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肛肠科设备</w:t>
      </w:r>
    </w:p>
    <w:p w14:paraId="03AD840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38</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6</w:t>
      </w:r>
      <w:r>
        <w:rPr>
          <w:b/>
          <w:sz w:val="28"/>
        </w:rPr>
        <w:t>月</w:t>
      </w:r>
      <w:r>
        <w:rPr>
          <w:rFonts w:hint="eastAsia"/>
          <w:b/>
          <w:sz w:val="28"/>
          <w:lang w:val="en-US" w:eastAsia="zh-CN"/>
        </w:rPr>
        <w:t>13</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38</w:t>
      </w:r>
    </w:p>
    <w:p w14:paraId="41AF8E1E">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肛肠科设备</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bookmarkStart w:id="34" w:name="_GoBack"/>
      <w:bookmarkEnd w:id="34"/>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20</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3.本项目的特定资格要求：符合《医疗器械经营监督管理办法》要求，经营或生产范围与投标产品类别一致</w:t>
      </w:r>
      <w:r>
        <w:rPr>
          <w:rFonts w:hint="eastAsia" w:ascii="宋体" w:hAnsi="宋体" w:cs="Times New Roman"/>
          <w:sz w:val="24"/>
          <w:szCs w:val="22"/>
          <w:lang w:val="en-US" w:eastAsia="zh-CN"/>
        </w:rPr>
        <w:t>。</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6</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18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082A45F6">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6</w:t>
      </w:r>
      <w:r>
        <w:rPr>
          <w:rFonts w:hint="eastAsia" w:ascii="宋体" w:hAnsi="宋体" w:cs="宋体"/>
          <w:b/>
          <w:color w:val="FF0000"/>
          <w:sz w:val="24"/>
        </w:rPr>
        <w:t>月</w:t>
      </w:r>
      <w:r>
        <w:rPr>
          <w:rFonts w:hint="eastAsia" w:ascii="宋体" w:hAnsi="宋体" w:cs="宋体"/>
          <w:b/>
          <w:color w:val="FF0000"/>
          <w:sz w:val="24"/>
          <w:lang w:val="en-US" w:eastAsia="zh-CN"/>
        </w:rPr>
        <w:t>19</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6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19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14:paraId="312CF46E">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6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19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13日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280</w:t>
            </w:r>
            <w:r>
              <w:t>000.00元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200</w:t>
            </w:r>
            <w:r>
              <w:t>000.00元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C4B552E">
            <w:pPr>
              <w:pStyle w:val="29"/>
              <w:rPr>
                <w:highlight w:val="none"/>
              </w:rPr>
            </w:pPr>
            <w:r>
              <w:rPr>
                <w:highlight w:val="none"/>
              </w:rPr>
              <w:t>履约保证金为合同金额的10%</w:t>
            </w:r>
          </w:p>
          <w:p w14:paraId="2768FC86">
            <w:pPr>
              <w:pStyle w:val="29"/>
            </w:pPr>
            <w:r>
              <w:t>说明：履约保证金可以以转账，电汇、支票、汇票、本票形式提交或者提供成交供应商基本帐户开户银行出具的保函。 收款单位：邻水县财政局。 开户行：四川省邻水县工行。 银行账号：2316556129026411973。 交款时间：成交通知书发放后，采购合同签订前。履约保证金退还方式：书面申请。履约保证金退还时间：项目验收合格后。 履约保证金不予退还情形： 1.成交供应商单方面原因（自然灾害和国家政策因素除外）不履行采购合同的； 2.成交供应商提供的货物经质量技术监督等相关部门查实有假冒伪劣、以次充好现象的；3.成交供应商在售后服务中，被查实有被采购人举报服务质量问题且不妥善处理的。</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31240"/>
      <w:bookmarkStart w:id="7" w:name="_Toc24295"/>
      <w:bookmarkStart w:id="8" w:name="_Toc17067"/>
      <w:bookmarkStart w:id="9" w:name="_Toc13038"/>
      <w:bookmarkStart w:id="10" w:name="_Toc1521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209847069"/>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7C962A43">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r>
        <w:rPr>
          <w:rFonts w:hint="default" w:ascii="宋体" w:hAnsi="宋体" w:eastAsia="宋体" w:cs="Times New Roman"/>
          <w:b w:val="0"/>
          <w:bCs w:val="0"/>
          <w:sz w:val="24"/>
          <w:lang w:val="en-US" w:eastAsia="zh-CN"/>
        </w:rPr>
        <w:t>复印</w:t>
      </w:r>
      <w:r>
        <w:rPr>
          <w:rFonts w:hint="default" w:ascii="宋体" w:hAnsi="宋体" w:eastAsia="宋体" w:cs="Times New Roman"/>
          <w:sz w:val="24"/>
          <w:lang w:val="en-US" w:eastAsia="zh-CN"/>
        </w:rPr>
        <w:t>件</w:t>
      </w:r>
      <w:r>
        <w:rPr>
          <w:rFonts w:hint="eastAsia" w:ascii="宋体" w:hAnsi="宋体" w:eastAsia="宋体" w:cs="Times New Roman"/>
          <w:sz w:val="24"/>
          <w:lang w:val="en-US" w:eastAsia="zh-CN"/>
        </w:rPr>
        <w:t>。</w:t>
      </w:r>
    </w:p>
    <w:p w14:paraId="41FC2A9C">
      <w:pPr>
        <w:pStyle w:val="6"/>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083C17EE">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183582231"/>
      <w:bookmarkStart w:id="18" w:name="_Toc89075878"/>
      <w:bookmarkStart w:id="19" w:name="_Toc217446056"/>
      <w:bookmarkStart w:id="20" w:name="_Toc77400782"/>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183682369"/>
      <w:bookmarkStart w:id="25" w:name="_Toc217446057"/>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肛肠科设备</w:t>
      </w:r>
      <w:r>
        <w:rPr>
          <w:sz w:val="24"/>
          <w:szCs w:val="32"/>
        </w:rPr>
        <w:t>进行询价采购，兹邀请供应商参加询价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76"/>
        <w:gridCol w:w="935"/>
        <w:gridCol w:w="1296"/>
        <w:gridCol w:w="720"/>
        <w:gridCol w:w="888"/>
        <w:gridCol w:w="1261"/>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5" w:hRule="atLeast"/>
          <w:jc w:val="center"/>
        </w:trPr>
        <w:tc>
          <w:tcPr>
            <w:tcW w:w="831" w:type="dxa"/>
            <w:vAlign w:val="center"/>
          </w:tcPr>
          <w:p w14:paraId="58C27994">
            <w:pPr>
              <w:pStyle w:val="29"/>
              <w:jc w:val="center"/>
            </w:pPr>
            <w:r>
              <w:t>序号</w:t>
            </w:r>
          </w:p>
        </w:tc>
        <w:tc>
          <w:tcPr>
            <w:tcW w:w="2076" w:type="dxa"/>
            <w:vAlign w:val="center"/>
          </w:tcPr>
          <w:p w14:paraId="2A37313D">
            <w:pPr>
              <w:pStyle w:val="29"/>
              <w:jc w:val="center"/>
            </w:pPr>
            <w:r>
              <w:t>标的名称</w:t>
            </w:r>
          </w:p>
        </w:tc>
        <w:tc>
          <w:tcPr>
            <w:tcW w:w="935" w:type="dxa"/>
            <w:vAlign w:val="center"/>
          </w:tcPr>
          <w:p w14:paraId="49BC57A7">
            <w:pPr>
              <w:pStyle w:val="29"/>
              <w:jc w:val="center"/>
            </w:pPr>
            <w:r>
              <w:t>数量</w:t>
            </w:r>
          </w:p>
        </w:tc>
        <w:tc>
          <w:tcPr>
            <w:tcW w:w="1296" w:type="dxa"/>
            <w:vAlign w:val="center"/>
          </w:tcPr>
          <w:p w14:paraId="0A04B846">
            <w:pPr>
              <w:pStyle w:val="29"/>
              <w:jc w:val="center"/>
            </w:pPr>
            <w:r>
              <w:t>标的金额 （元）</w:t>
            </w:r>
          </w:p>
        </w:tc>
        <w:tc>
          <w:tcPr>
            <w:tcW w:w="720" w:type="dxa"/>
            <w:vAlign w:val="center"/>
          </w:tcPr>
          <w:p w14:paraId="1AE277DC">
            <w:pPr>
              <w:pStyle w:val="29"/>
              <w:jc w:val="center"/>
            </w:pPr>
            <w:r>
              <w:t>计量单位</w:t>
            </w:r>
          </w:p>
        </w:tc>
        <w:tc>
          <w:tcPr>
            <w:tcW w:w="888" w:type="dxa"/>
            <w:vAlign w:val="center"/>
          </w:tcPr>
          <w:p w14:paraId="3133354E">
            <w:pPr>
              <w:pStyle w:val="29"/>
              <w:jc w:val="center"/>
            </w:pPr>
            <w:r>
              <w:t>是否核心产品</w:t>
            </w:r>
          </w:p>
        </w:tc>
        <w:tc>
          <w:tcPr>
            <w:tcW w:w="1261" w:type="dxa"/>
            <w:vAlign w:val="center"/>
          </w:tcPr>
          <w:p w14:paraId="27286F65">
            <w:pPr>
              <w:pStyle w:val="29"/>
              <w:jc w:val="center"/>
            </w:pPr>
            <w:r>
              <w:t>是否允许进口产品</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14:paraId="40546675">
            <w:pPr>
              <w:pStyle w:val="29"/>
              <w:jc w:val="center"/>
            </w:pPr>
            <w:r>
              <w:t>1</w:t>
            </w:r>
          </w:p>
        </w:tc>
        <w:tc>
          <w:tcPr>
            <w:tcW w:w="2076" w:type="dxa"/>
            <w:vAlign w:val="center"/>
          </w:tcPr>
          <w:p w14:paraId="63DA74AC">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肛肠超声雾化熏洗仪</w:t>
            </w:r>
          </w:p>
        </w:tc>
        <w:tc>
          <w:tcPr>
            <w:tcW w:w="935" w:type="dxa"/>
            <w:vAlign w:val="center"/>
          </w:tcPr>
          <w:p w14:paraId="030CED88">
            <w:pPr>
              <w:pStyle w:val="29"/>
              <w:jc w:val="center"/>
            </w:pPr>
            <w:r>
              <w:rPr>
                <w:rFonts w:hint="eastAsia"/>
                <w:lang w:val="en-US" w:eastAsia="zh-CN"/>
              </w:rPr>
              <w:t>2</w:t>
            </w:r>
            <w:r>
              <w:t>.00</w:t>
            </w:r>
          </w:p>
        </w:tc>
        <w:tc>
          <w:tcPr>
            <w:tcW w:w="1296" w:type="dxa"/>
            <w:vAlign w:val="center"/>
          </w:tcPr>
          <w:p w14:paraId="3EFD4B67">
            <w:pPr>
              <w:pStyle w:val="29"/>
              <w:jc w:val="center"/>
            </w:pPr>
            <w:r>
              <w:rPr>
                <w:rFonts w:hint="eastAsia"/>
                <w:lang w:val="en-US" w:eastAsia="zh-CN"/>
              </w:rPr>
              <w:t>60</w:t>
            </w:r>
            <w:r>
              <w:t>,000.00</w:t>
            </w:r>
          </w:p>
        </w:tc>
        <w:tc>
          <w:tcPr>
            <w:tcW w:w="720" w:type="dxa"/>
            <w:vAlign w:val="center"/>
          </w:tcPr>
          <w:p w14:paraId="61F84F2C">
            <w:pPr>
              <w:pStyle w:val="29"/>
              <w:jc w:val="center"/>
              <w:rPr>
                <w:rFonts w:hint="eastAsia" w:eastAsiaTheme="minorEastAsia"/>
                <w:lang w:eastAsia="zh-CN"/>
              </w:rPr>
            </w:pPr>
            <w:r>
              <w:rPr>
                <w:rFonts w:hint="eastAsia"/>
                <w:lang w:eastAsia="zh-CN"/>
              </w:rPr>
              <w:t>台</w:t>
            </w:r>
          </w:p>
        </w:tc>
        <w:tc>
          <w:tcPr>
            <w:tcW w:w="888" w:type="dxa"/>
            <w:vAlign w:val="center"/>
          </w:tcPr>
          <w:p w14:paraId="548C0A2E">
            <w:pPr>
              <w:pStyle w:val="29"/>
              <w:jc w:val="center"/>
            </w:pPr>
            <w:r>
              <w:rPr>
                <w:rFonts w:hint="eastAsia"/>
                <w:lang w:eastAsia="zh-CN"/>
              </w:rPr>
              <w:t>否</w:t>
            </w:r>
          </w:p>
        </w:tc>
        <w:tc>
          <w:tcPr>
            <w:tcW w:w="1261" w:type="dxa"/>
            <w:vAlign w:val="center"/>
          </w:tcPr>
          <w:p w14:paraId="4979D8E1">
            <w:pPr>
              <w:pStyle w:val="29"/>
              <w:jc w:val="center"/>
            </w:pPr>
            <w:r>
              <w:t>否</w:t>
            </w:r>
          </w:p>
        </w:tc>
      </w:tr>
      <w:tr w14:paraId="4E794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14:paraId="66265C74">
            <w:pPr>
              <w:pStyle w:val="29"/>
              <w:jc w:val="center"/>
              <w:rPr>
                <w:rFonts w:hint="eastAsia" w:eastAsiaTheme="minorEastAsia"/>
                <w:lang w:val="en-US" w:eastAsia="zh-CN"/>
              </w:rPr>
            </w:pPr>
            <w:r>
              <w:rPr>
                <w:rFonts w:hint="eastAsia"/>
                <w:lang w:val="en-US" w:eastAsia="zh-CN"/>
              </w:rPr>
              <w:t>2</w:t>
            </w:r>
          </w:p>
        </w:tc>
        <w:tc>
          <w:tcPr>
            <w:tcW w:w="2076" w:type="dxa"/>
            <w:vAlign w:val="center"/>
          </w:tcPr>
          <w:p w14:paraId="6A5F535F">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高频肛肠治疗仪</w:t>
            </w:r>
          </w:p>
        </w:tc>
        <w:tc>
          <w:tcPr>
            <w:tcW w:w="935" w:type="dxa"/>
            <w:vAlign w:val="center"/>
          </w:tcPr>
          <w:p w14:paraId="1612EAE6">
            <w:pPr>
              <w:pStyle w:val="29"/>
              <w:jc w:val="center"/>
              <w:rPr>
                <w:rFonts w:hint="eastAsia" w:asciiTheme="minorHAnsi" w:hAnsiTheme="minorHAnsi" w:eastAsiaTheme="minorEastAsia" w:cstheme="minorBidi"/>
                <w:lang w:val="en-US" w:eastAsia="zh-CN"/>
              </w:rPr>
            </w:pPr>
            <w:r>
              <w:rPr>
                <w:rFonts w:hint="eastAsia"/>
                <w:lang w:val="en-US" w:eastAsia="zh-CN"/>
              </w:rPr>
              <w:t>1</w:t>
            </w:r>
            <w:r>
              <w:t>.00</w:t>
            </w:r>
          </w:p>
        </w:tc>
        <w:tc>
          <w:tcPr>
            <w:tcW w:w="1296" w:type="dxa"/>
            <w:vAlign w:val="center"/>
          </w:tcPr>
          <w:p w14:paraId="629A468E">
            <w:pPr>
              <w:pStyle w:val="29"/>
              <w:jc w:val="center"/>
              <w:rPr>
                <w:rFonts w:hint="eastAsia" w:asciiTheme="minorHAnsi" w:hAnsiTheme="minorHAnsi" w:eastAsiaTheme="minorEastAsia" w:cstheme="minorBidi"/>
                <w:lang w:val="en-US" w:eastAsia="zh-CN"/>
              </w:rPr>
            </w:pPr>
            <w:r>
              <w:rPr>
                <w:rFonts w:hint="eastAsia"/>
                <w:lang w:val="en-US" w:eastAsia="zh-CN"/>
              </w:rPr>
              <w:t>140</w:t>
            </w:r>
            <w:r>
              <w:t>,000.00</w:t>
            </w:r>
          </w:p>
        </w:tc>
        <w:tc>
          <w:tcPr>
            <w:tcW w:w="720" w:type="dxa"/>
            <w:vAlign w:val="center"/>
          </w:tcPr>
          <w:p w14:paraId="01A76F4B">
            <w:pPr>
              <w:pStyle w:val="29"/>
              <w:jc w:val="center"/>
              <w:rPr>
                <w:rFonts w:hint="eastAsia" w:asciiTheme="minorHAnsi" w:hAnsiTheme="minorHAnsi" w:eastAsiaTheme="minorEastAsia" w:cstheme="minorBidi"/>
                <w:lang w:val="en-US" w:eastAsia="zh-CN"/>
              </w:rPr>
            </w:pPr>
            <w:r>
              <w:rPr>
                <w:rFonts w:hint="eastAsia"/>
                <w:lang w:eastAsia="zh-CN"/>
              </w:rPr>
              <w:t>台</w:t>
            </w:r>
          </w:p>
        </w:tc>
        <w:tc>
          <w:tcPr>
            <w:tcW w:w="888" w:type="dxa"/>
            <w:vAlign w:val="center"/>
          </w:tcPr>
          <w:p w14:paraId="27B14B29">
            <w:pPr>
              <w:pStyle w:val="29"/>
              <w:jc w:val="center"/>
              <w:rPr>
                <w:rFonts w:hint="eastAsia" w:asciiTheme="minorHAnsi" w:hAnsiTheme="minorHAnsi" w:eastAsiaTheme="minorEastAsia" w:cstheme="minorBidi"/>
                <w:lang w:val="en-US" w:eastAsia="zh-Hans"/>
              </w:rPr>
            </w:pPr>
            <w:r>
              <w:t>是</w:t>
            </w:r>
          </w:p>
        </w:tc>
        <w:tc>
          <w:tcPr>
            <w:tcW w:w="1261" w:type="dxa"/>
            <w:vAlign w:val="center"/>
          </w:tcPr>
          <w:p w14:paraId="33D02835">
            <w:pPr>
              <w:pStyle w:val="29"/>
              <w:jc w:val="center"/>
              <w:rPr>
                <w:rFonts w:hint="eastAsia" w:asciiTheme="minorHAnsi" w:hAnsiTheme="minorHAnsi" w:eastAsiaTheme="minorEastAsia" w:cstheme="minorBidi"/>
                <w:lang w:val="en-US" w:eastAsia="zh-Hans"/>
              </w:rPr>
            </w:pPr>
            <w:r>
              <w:t>否</w:t>
            </w: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044B6925">
      <w:pPr>
        <w:pageBreakBefore w:val="0"/>
        <w:kinsoku/>
        <w:wordWrap/>
        <w:overflowPunct w:val="0"/>
        <w:topLinePunct w:val="0"/>
        <w:autoSpaceDE/>
        <w:autoSpaceDN/>
        <w:bidi w:val="0"/>
        <w:adjustRightInd w:val="0"/>
        <w:snapToGrid/>
        <w:spacing w:line="580" w:lineRule="exact"/>
        <w:ind w:firstLine="643" w:firstLineChars="200"/>
        <w:rPr>
          <w:rFonts w:hint="eastAsia" w:ascii="Times New Roman" w:hAnsi="Times New Roman" w:eastAsia="方正仿宋_GBK" w:cs="Times New Roman"/>
          <w:b/>
          <w:bCs/>
          <w:color w:val="auto"/>
          <w:kern w:val="0"/>
          <w:sz w:val="32"/>
          <w:szCs w:val="32"/>
          <w:u w:val="none"/>
          <w:lang w:val="en-US" w:eastAsia="zh-CN"/>
        </w:rPr>
      </w:pPr>
      <w:r>
        <w:rPr>
          <w:rFonts w:hint="eastAsia" w:ascii="Times New Roman" w:hAnsi="Times New Roman" w:eastAsia="方正仿宋_GBK" w:cs="Times New Roman"/>
          <w:b/>
          <w:bCs/>
          <w:color w:val="auto"/>
          <w:kern w:val="0"/>
          <w:sz w:val="32"/>
          <w:szCs w:val="32"/>
          <w:u w:val="none"/>
          <w:lang w:val="en-US" w:eastAsia="zh-CN"/>
        </w:rPr>
        <w:t>1.肛肠超声雾化熏洗仪</w:t>
      </w:r>
    </w:p>
    <w:tbl>
      <w:tblPr>
        <w:tblStyle w:val="15"/>
        <w:tblW w:w="4937" w:type="pct"/>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5"/>
        <w:gridCol w:w="8542"/>
      </w:tblGrid>
      <w:tr w14:paraId="3CE0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2D61833">
            <w:pPr>
              <w:spacing w:line="320" w:lineRule="atLeast"/>
              <w:jc w:val="center"/>
              <w:rPr>
                <w:rFonts w:hint="eastAsia" w:ascii="宋体"/>
                <w:sz w:val="20"/>
                <w:szCs w:val="20"/>
              </w:rPr>
            </w:pPr>
            <w:r>
              <w:rPr>
                <w:rFonts w:hint="eastAsia" w:ascii="宋体"/>
                <w:sz w:val="20"/>
                <w:szCs w:val="20"/>
              </w:rPr>
              <w:t>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D33ED80">
            <w:pPr>
              <w:widowControl/>
              <w:spacing w:line="340" w:lineRule="exact"/>
              <w:rPr>
                <w:rFonts w:hint="eastAsia" w:ascii="宋体" w:hAnsi="宋体" w:cs="Times New Roman"/>
                <w:color w:val="000000"/>
                <w:sz w:val="20"/>
                <w:szCs w:val="20"/>
                <w:lang w:eastAsia="zh-CN"/>
              </w:rPr>
            </w:pPr>
            <w:r>
              <w:rPr>
                <w:rFonts w:hint="eastAsia" w:ascii="宋体" w:hAnsi="宋体" w:cs="Times New Roman"/>
                <w:color w:val="000000"/>
                <w:sz w:val="20"/>
                <w:szCs w:val="20"/>
                <w:lang w:val="en-US" w:eastAsia="zh-CN"/>
              </w:rPr>
              <w:t>微电脑控制，集药物熏蒸，温水坐浴，超声雾化，泡沫按摩于一体</w:t>
            </w:r>
          </w:p>
        </w:tc>
      </w:tr>
      <w:tr w14:paraId="469A13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09F89A9">
            <w:pPr>
              <w:spacing w:line="320" w:lineRule="atLeast"/>
              <w:jc w:val="center"/>
              <w:rPr>
                <w:rFonts w:hint="eastAsia" w:ascii="宋体"/>
                <w:kern w:val="2"/>
                <w:sz w:val="20"/>
                <w:szCs w:val="20"/>
                <w:lang w:val="en-US" w:eastAsia="zh-CN" w:bidi="ar-SA"/>
              </w:rPr>
            </w:pPr>
            <w:r>
              <w:rPr>
                <w:rFonts w:hint="eastAsia" w:ascii="宋体"/>
                <w:sz w:val="20"/>
                <w:szCs w:val="20"/>
              </w:rPr>
              <w:t>2</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E67424E">
            <w:pPr>
              <w:widowControl/>
              <w:spacing w:line="340" w:lineRule="exact"/>
              <w:rPr>
                <w:rFonts w:hint="eastAsia" w:ascii="宋体" w:hAnsi="宋体" w:cs="Times New Roman"/>
                <w:color w:val="000000"/>
                <w:sz w:val="20"/>
                <w:szCs w:val="20"/>
              </w:rPr>
            </w:pPr>
            <w:r>
              <w:rPr>
                <w:rFonts w:hint="eastAsia" w:ascii="宋体" w:hAnsi="宋体" w:cs="Times New Roman"/>
                <w:color w:val="000000"/>
                <w:sz w:val="20"/>
                <w:szCs w:val="20"/>
                <w:lang w:val="en-US" w:eastAsia="zh-CN"/>
              </w:rPr>
              <w:t>实现低液面熏蒸雾化和高液面洗浴按摩，节约成本，操作简单方便</w:t>
            </w:r>
          </w:p>
        </w:tc>
      </w:tr>
      <w:tr w14:paraId="298F88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062A12D1">
            <w:pPr>
              <w:spacing w:line="320" w:lineRule="atLeast"/>
              <w:jc w:val="center"/>
              <w:rPr>
                <w:rFonts w:hint="eastAsia" w:ascii="宋体"/>
                <w:kern w:val="2"/>
                <w:sz w:val="20"/>
                <w:szCs w:val="20"/>
                <w:lang w:val="en-US" w:eastAsia="zh-CN" w:bidi="ar-SA"/>
              </w:rPr>
            </w:pPr>
            <w:r>
              <w:rPr>
                <w:rFonts w:hint="eastAsia" w:ascii="宋体"/>
                <w:sz w:val="20"/>
                <w:szCs w:val="20"/>
              </w:rPr>
              <w:t>3</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63F95E0F">
            <w:pPr>
              <w:widowControl/>
              <w:spacing w:line="340" w:lineRule="exact"/>
              <w:rPr>
                <w:rFonts w:hint="eastAsia" w:ascii="宋体" w:hAnsi="宋体" w:cs="Times New Roman"/>
                <w:color w:val="000000"/>
                <w:sz w:val="20"/>
                <w:szCs w:val="20"/>
              </w:rPr>
            </w:pPr>
            <w:r>
              <w:rPr>
                <w:rFonts w:hint="eastAsia" w:ascii="宋体" w:hAnsi="宋体" w:cs="Times New Roman"/>
                <w:color w:val="000000"/>
                <w:sz w:val="20"/>
                <w:szCs w:val="20"/>
                <w:lang w:val="en-US" w:eastAsia="zh-CN"/>
              </w:rPr>
              <w:t>微电脑控温、控时。熏蒸坐浴温度：35~42℃；治疗时间：0~30分钟，任意赋值，自动定时，可保持恒温功能</w:t>
            </w:r>
            <w:r>
              <w:rPr>
                <w:rFonts w:hint="eastAsia" w:ascii="宋体" w:hAnsi="宋体" w:cs="Times New Roman"/>
                <w:color w:val="000000"/>
                <w:sz w:val="20"/>
                <w:szCs w:val="20"/>
              </w:rPr>
              <w:t xml:space="preserve">  </w:t>
            </w:r>
          </w:p>
        </w:tc>
      </w:tr>
      <w:tr w14:paraId="49F185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8EA9847">
            <w:pPr>
              <w:spacing w:line="320" w:lineRule="atLeast"/>
              <w:jc w:val="center"/>
              <w:rPr>
                <w:rFonts w:hint="eastAsia" w:ascii="宋体"/>
                <w:kern w:val="2"/>
                <w:sz w:val="20"/>
                <w:szCs w:val="20"/>
                <w:lang w:val="en-US" w:eastAsia="zh-CN" w:bidi="ar-SA"/>
              </w:rPr>
            </w:pPr>
            <w:r>
              <w:rPr>
                <w:rFonts w:hint="eastAsia" w:ascii="宋体"/>
                <w:sz w:val="20"/>
                <w:szCs w:val="20"/>
              </w:rPr>
              <w:t>4</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1781F1E8">
            <w:pPr>
              <w:widowControl/>
              <w:spacing w:line="340" w:lineRule="exact"/>
              <w:rPr>
                <w:rFonts w:hint="eastAsia" w:ascii="宋体" w:hAnsi="宋体" w:cs="Times New Roman"/>
                <w:color w:val="000000"/>
                <w:sz w:val="20"/>
                <w:szCs w:val="20"/>
              </w:rPr>
            </w:pPr>
            <w:r>
              <w:rPr>
                <w:rFonts w:hint="eastAsia" w:ascii="宋体" w:hAnsi="宋体" w:cs="Times New Roman"/>
                <w:color w:val="000000"/>
                <w:sz w:val="20"/>
                <w:szCs w:val="20"/>
                <w:lang w:val="en-US" w:eastAsia="zh-CN"/>
              </w:rPr>
              <w:t>漏电保护，超温保护，超时保护，防干烧保护，欠温自动补偿</w:t>
            </w:r>
          </w:p>
        </w:tc>
      </w:tr>
      <w:tr w14:paraId="34C7F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EAE55F7">
            <w:pPr>
              <w:spacing w:line="320" w:lineRule="atLeast"/>
              <w:jc w:val="center"/>
              <w:rPr>
                <w:rFonts w:hint="eastAsia" w:ascii="宋体"/>
                <w:color w:val="000000"/>
                <w:kern w:val="2"/>
                <w:sz w:val="20"/>
                <w:szCs w:val="20"/>
                <w:lang w:val="en-US" w:eastAsia="zh-CN" w:bidi="ar-SA"/>
              </w:rPr>
            </w:pPr>
            <w:r>
              <w:rPr>
                <w:rFonts w:hint="eastAsia" w:ascii="宋体"/>
                <w:color w:val="000000"/>
                <w:sz w:val="20"/>
                <w:szCs w:val="20"/>
              </w:rPr>
              <w:t>5</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A31742C">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无需外接进出水管路，体积小，移动方便，地点随意性大</w:t>
            </w:r>
          </w:p>
        </w:tc>
      </w:tr>
      <w:tr w14:paraId="5232D0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615CC541">
            <w:pPr>
              <w:spacing w:line="320" w:lineRule="atLeast"/>
              <w:jc w:val="center"/>
              <w:rPr>
                <w:rFonts w:hint="eastAsia" w:ascii="宋体"/>
                <w:kern w:val="2"/>
                <w:sz w:val="20"/>
                <w:szCs w:val="20"/>
                <w:lang w:val="en-US" w:eastAsia="zh-CN" w:bidi="ar-SA"/>
              </w:rPr>
            </w:pPr>
            <w:r>
              <w:rPr>
                <w:rFonts w:hint="eastAsia" w:ascii="宋体"/>
                <w:sz w:val="20"/>
                <w:szCs w:val="20"/>
              </w:rPr>
              <w:t>6</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3593394">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有独立的坐浴盖，一次性隔离透声膜，人机隔离，彻底解决交叉感染且干净卫生，药液和污物不会进入设备，设备永不堵塞，故障率低</w:t>
            </w:r>
          </w:p>
        </w:tc>
      </w:tr>
      <w:tr w14:paraId="59A7AE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5999765">
            <w:pPr>
              <w:spacing w:line="320" w:lineRule="atLeast"/>
              <w:rPr>
                <w:rFonts w:hint="default" w:ascii="宋体" w:eastAsia="宋体"/>
                <w:sz w:val="20"/>
                <w:szCs w:val="20"/>
                <w:lang w:val="en-US" w:eastAsia="zh-CN"/>
              </w:rPr>
            </w:pPr>
            <w:r>
              <w:rPr>
                <w:rFonts w:hint="eastAsia" w:ascii="宋体"/>
                <w:sz w:val="20"/>
                <w:szCs w:val="20"/>
                <w:lang w:val="en-US" w:eastAsia="zh-CN"/>
              </w:rPr>
              <w:t>　7</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F927A87">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熏蒸雾化率≥30ml/h，大小可调</w:t>
            </w:r>
          </w:p>
        </w:tc>
      </w:tr>
      <w:tr w14:paraId="60FFC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E96527C">
            <w:pPr>
              <w:spacing w:line="320" w:lineRule="atLeast"/>
              <w:jc w:val="center"/>
              <w:rPr>
                <w:rFonts w:hint="default" w:ascii="宋体"/>
                <w:sz w:val="20"/>
                <w:szCs w:val="20"/>
                <w:lang w:val="en-US" w:eastAsia="zh-CN"/>
              </w:rPr>
            </w:pPr>
            <w:r>
              <w:rPr>
                <w:rFonts w:hint="eastAsia" w:ascii="宋体"/>
                <w:sz w:val="20"/>
                <w:szCs w:val="20"/>
                <w:lang w:val="en-US" w:eastAsia="zh-CN"/>
              </w:rPr>
              <w:t>8</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7114D09">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超声震荡频率：1.6MHz ，雾化颗粒直径：1-10</w:t>
            </w:r>
            <w:r>
              <w:rPr>
                <w:rFonts w:hint="eastAsia" w:ascii="宋体" w:hAnsi="宋体" w:cs="Times New Roman"/>
                <w:color w:val="000000"/>
                <w:sz w:val="20"/>
                <w:szCs w:val="20"/>
                <w:lang w:val="en-US" w:eastAsia="zh-CN"/>
              </w:rPr>
              <w:fldChar w:fldCharType="begin"/>
            </w:r>
            <w:r>
              <w:rPr>
                <w:rFonts w:hint="eastAsia" w:ascii="宋体" w:hAnsi="宋体" w:cs="Times New Roman"/>
                <w:color w:val="000000"/>
                <w:sz w:val="20"/>
                <w:szCs w:val="20"/>
                <w:lang w:val="en-US" w:eastAsia="zh-CN"/>
              </w:rPr>
              <w:instrText xml:space="preserve"> HYPERLINK "http://www.baidu.com/link?url=kkz5oUOmIg4ZcIBKETKEe4vT7PaHsuI39gKtt1fAGVEPjwAUMahkPz2bPWljWUYWe2fX6xhVPdpDY7T687PikhJxeE9BM4HoJpCeCrlOjZ7" \o "微米" </w:instrText>
            </w:r>
            <w:r>
              <w:rPr>
                <w:rFonts w:hint="eastAsia" w:ascii="宋体" w:hAnsi="宋体" w:cs="Times New Roman"/>
                <w:color w:val="000000"/>
                <w:sz w:val="20"/>
                <w:szCs w:val="20"/>
                <w:lang w:val="en-US" w:eastAsia="zh-CN"/>
              </w:rPr>
              <w:fldChar w:fldCharType="separate"/>
            </w:r>
            <w:r>
              <w:rPr>
                <w:rFonts w:hint="eastAsia" w:ascii="宋体" w:hAnsi="宋体" w:cs="Times New Roman"/>
                <w:color w:val="000000"/>
                <w:sz w:val="20"/>
                <w:szCs w:val="20"/>
                <w:lang w:val="en-US" w:eastAsia="zh-CN"/>
              </w:rPr>
              <w:fldChar w:fldCharType="end"/>
            </w:r>
            <w:r>
              <w:rPr>
                <w:rFonts w:hint="eastAsia" w:ascii="宋体" w:hAnsi="宋体" w:cs="Times New Roman"/>
                <w:color w:val="000000"/>
                <w:sz w:val="20"/>
                <w:szCs w:val="20"/>
                <w:lang w:val="en-US" w:eastAsia="zh-CN"/>
              </w:rPr>
              <w:t>μm</w:t>
            </w:r>
          </w:p>
        </w:tc>
      </w:tr>
      <w:tr w14:paraId="7C54D4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12C2875">
            <w:pPr>
              <w:spacing w:line="320" w:lineRule="atLeast"/>
              <w:jc w:val="center"/>
              <w:rPr>
                <w:rFonts w:hint="default" w:ascii="宋体" w:eastAsia="宋体"/>
                <w:sz w:val="20"/>
                <w:szCs w:val="20"/>
                <w:lang w:val="en-US" w:eastAsia="zh-CN"/>
              </w:rPr>
            </w:pPr>
            <w:r>
              <w:rPr>
                <w:rFonts w:hint="eastAsia" w:ascii="宋体"/>
                <w:sz w:val="20"/>
                <w:szCs w:val="20"/>
                <w:lang w:val="en-US" w:eastAsia="zh-CN"/>
              </w:rPr>
              <w:t>9</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2508584">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有独立控制操作台</w:t>
            </w:r>
          </w:p>
        </w:tc>
      </w:tr>
      <w:tr w14:paraId="243D4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3F99867">
            <w:pPr>
              <w:spacing w:line="320" w:lineRule="atLeast"/>
              <w:jc w:val="center"/>
              <w:rPr>
                <w:rFonts w:hint="default" w:ascii="宋体"/>
                <w:color w:val="000000"/>
                <w:sz w:val="20"/>
                <w:szCs w:val="20"/>
                <w:lang w:val="en-US" w:eastAsia="zh-CN"/>
              </w:rPr>
            </w:pPr>
            <w:r>
              <w:rPr>
                <w:rFonts w:hint="eastAsia" w:ascii="宋体"/>
                <w:color w:val="000000"/>
                <w:sz w:val="20"/>
                <w:szCs w:val="20"/>
                <w:lang w:val="en-US" w:eastAsia="zh-CN"/>
              </w:rPr>
              <w:t>10</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ADF214E">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水药分离，避免传统药水混合药浓度降低，药效低，药物浪费</w:t>
            </w:r>
          </w:p>
        </w:tc>
      </w:tr>
      <w:tr w14:paraId="6AA59C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79C0E42">
            <w:pPr>
              <w:spacing w:line="320" w:lineRule="atLeast"/>
              <w:jc w:val="center"/>
              <w:rPr>
                <w:rFonts w:hint="default" w:ascii="宋体"/>
                <w:b/>
                <w:bCs/>
                <w:color w:val="000000"/>
                <w:sz w:val="20"/>
                <w:szCs w:val="20"/>
                <w:lang w:val="en-US" w:eastAsia="zh-CN"/>
              </w:rPr>
            </w:pPr>
            <w:r>
              <w:rPr>
                <w:rFonts w:hint="eastAsia" w:ascii="宋体"/>
                <w:color w:val="000000"/>
                <w:sz w:val="20"/>
                <w:szCs w:val="20"/>
                <w:lang w:val="en-US" w:eastAsia="zh-CN"/>
              </w:rPr>
              <w:t>11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8E2E6C2">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额定工作电压220V±10V，50HZ，额定功率：600W</w:t>
            </w:r>
          </w:p>
        </w:tc>
      </w:tr>
    </w:tbl>
    <w:p w14:paraId="32EF34AB">
      <w:pPr>
        <w:pageBreakBefore w:val="0"/>
        <w:kinsoku/>
        <w:wordWrap/>
        <w:overflowPunct w:val="0"/>
        <w:topLinePunct w:val="0"/>
        <w:autoSpaceDE/>
        <w:autoSpaceDN/>
        <w:bidi w:val="0"/>
        <w:adjustRightInd w:val="0"/>
        <w:snapToGrid/>
        <w:spacing w:line="580" w:lineRule="exact"/>
        <w:ind w:firstLine="643" w:firstLineChars="200"/>
        <w:rPr>
          <w:rFonts w:hint="default" w:ascii="Times New Roman" w:hAnsi="Times New Roman" w:eastAsia="方正仿宋_GBK" w:cs="方正仿宋_GBK"/>
          <w:b w:val="0"/>
          <w:bCs w:val="0"/>
          <w:color w:val="auto"/>
          <w:sz w:val="33"/>
          <w:szCs w:val="33"/>
          <w:lang w:val="en-US" w:eastAsia="zh-CN"/>
        </w:rPr>
      </w:pPr>
      <w:r>
        <w:rPr>
          <w:rFonts w:hint="eastAsia" w:ascii="宋体" w:hAnsi="宋体" w:cs="宋体"/>
          <w:b/>
          <w:bCs/>
          <w:color w:val="auto"/>
          <w:kern w:val="0"/>
          <w:sz w:val="32"/>
          <w:szCs w:val="32"/>
          <w:u w:val="none"/>
          <w:lang w:val="en-US" w:eastAsia="zh-CN"/>
        </w:rPr>
        <w:t>2.</w:t>
      </w:r>
      <w:r>
        <w:rPr>
          <w:rFonts w:hint="eastAsia" w:ascii="Times New Roman" w:hAnsi="Times New Roman" w:eastAsia="方正仿宋_GBK" w:cs="Times New Roman"/>
          <w:b/>
          <w:bCs/>
          <w:color w:val="auto"/>
          <w:kern w:val="0"/>
          <w:sz w:val="32"/>
          <w:szCs w:val="32"/>
          <w:u w:val="none"/>
          <w:lang w:val="en-US" w:eastAsia="zh-CN"/>
        </w:rPr>
        <w:t>高频肛肠治疗仪</w:t>
      </w:r>
      <w:r>
        <w:rPr>
          <w:rFonts w:hint="default" w:ascii="Times New Roman" w:hAnsi="Times New Roman" w:eastAsia="方正仿宋_GBK" w:cs="方正仿宋_GBK"/>
          <w:b/>
          <w:bCs/>
          <w:color w:val="auto"/>
          <w:sz w:val="36"/>
          <w:szCs w:val="36"/>
          <w:lang w:val="en-US" w:eastAsia="zh-CN"/>
        </w:rPr>
        <w:t xml:space="preserve">  </w:t>
      </w:r>
      <w:r>
        <w:rPr>
          <w:rFonts w:hint="default" w:ascii="Times New Roman" w:hAnsi="Times New Roman" w:eastAsia="方正仿宋_GBK" w:cs="方正仿宋_GBK"/>
          <w:b w:val="0"/>
          <w:bCs w:val="0"/>
          <w:color w:val="auto"/>
          <w:sz w:val="33"/>
          <w:szCs w:val="33"/>
          <w:lang w:val="en-US" w:eastAsia="zh-CN"/>
        </w:rPr>
        <w:t xml:space="preserve"> </w:t>
      </w:r>
    </w:p>
    <w:tbl>
      <w:tblPr>
        <w:tblStyle w:val="15"/>
        <w:tblW w:w="4938" w:type="pct"/>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5"/>
        <w:gridCol w:w="8543"/>
      </w:tblGrid>
      <w:tr w14:paraId="25242D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37CC84B">
            <w:pPr>
              <w:spacing w:line="320" w:lineRule="atLeast"/>
              <w:jc w:val="center"/>
              <w:rPr>
                <w:rFonts w:ascii="宋体"/>
                <w:sz w:val="20"/>
                <w:szCs w:val="20"/>
              </w:rPr>
            </w:pPr>
            <w:r>
              <w:rPr>
                <w:rFonts w:hint="eastAsia" w:ascii="宋体"/>
                <w:sz w:val="20"/>
                <w:szCs w:val="20"/>
              </w:rPr>
              <w:t>一</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D477E4A">
            <w:pPr>
              <w:spacing w:line="320" w:lineRule="atLeast"/>
              <w:rPr>
                <w:rFonts w:ascii="宋体"/>
                <w:b/>
                <w:sz w:val="20"/>
                <w:szCs w:val="20"/>
              </w:rPr>
            </w:pPr>
            <w:r>
              <w:rPr>
                <w:rFonts w:hint="eastAsia" w:ascii="宋体"/>
                <w:sz w:val="20"/>
                <w:szCs w:val="20"/>
              </w:rPr>
              <w:t>适用范围：各类痔疮、肛裂，乳头状瘤的治疗及肛门、直肠或乙状部位等的检查。</w:t>
            </w:r>
          </w:p>
        </w:tc>
      </w:tr>
      <w:tr w14:paraId="1CF75D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4196176F">
            <w:pPr>
              <w:spacing w:line="320" w:lineRule="atLeast"/>
              <w:jc w:val="center"/>
              <w:rPr>
                <w:rFonts w:hint="eastAsia" w:ascii="宋体" w:eastAsia="宋体"/>
                <w:sz w:val="20"/>
                <w:szCs w:val="20"/>
                <w:lang w:eastAsia="zh-CN"/>
              </w:rPr>
            </w:pPr>
            <w:r>
              <w:rPr>
                <w:rFonts w:hint="eastAsia" w:ascii="宋体"/>
                <w:sz w:val="20"/>
                <w:szCs w:val="20"/>
                <w:lang w:eastAsia="zh-CN"/>
              </w:rPr>
              <w:t>二</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8CB30B8">
            <w:pPr>
              <w:spacing w:line="320" w:lineRule="atLeast"/>
              <w:rPr>
                <w:rFonts w:hint="eastAsia" w:ascii="宋体"/>
                <w:sz w:val="20"/>
                <w:szCs w:val="20"/>
              </w:rPr>
            </w:pPr>
            <w:r>
              <w:rPr>
                <w:rFonts w:hint="eastAsia" w:ascii="宋体"/>
                <w:sz w:val="20"/>
                <w:szCs w:val="20"/>
              </w:rPr>
              <w:t>手术治疗系统(包括主机、输出操作附件、脚踏开关)和摄像系统(包括CCD摄像仪)国家III类整机注册</w:t>
            </w:r>
          </w:p>
        </w:tc>
      </w:tr>
      <w:tr w14:paraId="0F08B5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BDC4F82">
            <w:pPr>
              <w:spacing w:line="320" w:lineRule="atLeast"/>
              <w:jc w:val="center"/>
              <w:rPr>
                <w:rFonts w:hint="eastAsia" w:ascii="宋体" w:eastAsia="宋体"/>
                <w:b/>
                <w:sz w:val="20"/>
                <w:szCs w:val="20"/>
                <w:lang w:eastAsia="zh-CN"/>
              </w:rPr>
            </w:pPr>
            <w:r>
              <w:rPr>
                <w:rFonts w:hint="eastAsia" w:ascii="宋体"/>
                <w:b/>
                <w:sz w:val="20"/>
                <w:szCs w:val="20"/>
                <w:lang w:eastAsia="zh-CN"/>
              </w:rPr>
              <w:t>三</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6E0B3F0">
            <w:pPr>
              <w:spacing w:line="320" w:lineRule="atLeast"/>
              <w:rPr>
                <w:rFonts w:ascii="宋体"/>
                <w:b/>
                <w:sz w:val="20"/>
                <w:szCs w:val="20"/>
              </w:rPr>
            </w:pPr>
            <w:r>
              <w:rPr>
                <w:rFonts w:hint="eastAsia" w:ascii="宋体"/>
                <w:b/>
                <w:sz w:val="20"/>
                <w:szCs w:val="20"/>
              </w:rPr>
              <w:t>检查功能</w:t>
            </w:r>
          </w:p>
        </w:tc>
      </w:tr>
      <w:tr w14:paraId="70F973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9A58E3C">
            <w:pPr>
              <w:spacing w:line="320" w:lineRule="atLeast"/>
              <w:jc w:val="center"/>
              <w:rPr>
                <w:rFonts w:hint="eastAsia" w:ascii="宋体"/>
                <w:sz w:val="20"/>
                <w:szCs w:val="20"/>
              </w:rPr>
            </w:pPr>
            <w:r>
              <w:rPr>
                <w:rFonts w:hint="eastAsia" w:ascii="宋体"/>
                <w:sz w:val="20"/>
                <w:szCs w:val="20"/>
              </w:rPr>
              <w:t>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9CB6A69">
            <w:pPr>
              <w:widowControl/>
              <w:spacing w:line="340" w:lineRule="exact"/>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eastAsia="zh-CN"/>
              </w:rPr>
              <w:t>摄像机类型：</w:t>
            </w:r>
            <w:r>
              <w:rPr>
                <w:rFonts w:hint="eastAsia" w:ascii="宋体"/>
                <w:sz w:val="20"/>
                <w:szCs w:val="20"/>
              </w:rPr>
              <w:t>手持式数字摄像机</w:t>
            </w:r>
          </w:p>
        </w:tc>
      </w:tr>
      <w:tr w14:paraId="35B9A4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07F95DAD">
            <w:pPr>
              <w:spacing w:line="320" w:lineRule="atLeast"/>
              <w:jc w:val="center"/>
              <w:rPr>
                <w:rFonts w:hint="eastAsia" w:ascii="宋体"/>
                <w:kern w:val="2"/>
                <w:sz w:val="20"/>
                <w:szCs w:val="20"/>
                <w:lang w:val="en-US" w:eastAsia="zh-CN" w:bidi="ar-SA"/>
              </w:rPr>
            </w:pPr>
            <w:r>
              <w:rPr>
                <w:rFonts w:hint="eastAsia" w:ascii="宋体"/>
                <w:sz w:val="20"/>
                <w:szCs w:val="20"/>
              </w:rPr>
              <w:t>2</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6F9BB85">
            <w:pPr>
              <w:widowControl/>
              <w:spacing w:line="340" w:lineRule="exact"/>
              <w:rPr>
                <w:rFonts w:hint="eastAsia" w:ascii="宋体"/>
                <w:sz w:val="20"/>
                <w:szCs w:val="20"/>
              </w:rPr>
            </w:pPr>
            <w:r>
              <w:rPr>
                <w:rFonts w:hint="eastAsia" w:ascii="Arial" w:hAnsi="Arial" w:cs="Arial"/>
                <w:color w:val="000000"/>
                <w:kern w:val="0"/>
                <w:sz w:val="20"/>
                <w:szCs w:val="20"/>
              </w:rPr>
              <w:t>传感器类型：</w:t>
            </w:r>
            <w:r>
              <w:rPr>
                <w:rFonts w:ascii="Arial" w:hAnsi="Arial" w:cs="Arial"/>
                <w:color w:val="000000"/>
                <w:kern w:val="0"/>
                <w:sz w:val="20"/>
                <w:szCs w:val="20"/>
              </w:rPr>
              <w:t>传感器芯片</w:t>
            </w:r>
            <w:r>
              <w:rPr>
                <w:rFonts w:hint="eastAsia" w:ascii="宋体" w:hAnsi="宋体" w:cs="宋体"/>
                <w:sz w:val="20"/>
                <w:szCs w:val="20"/>
              </w:rPr>
              <w:t xml:space="preserve">CCD摄像机 </w:t>
            </w:r>
          </w:p>
        </w:tc>
      </w:tr>
      <w:tr w14:paraId="3FB9DB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44076B3">
            <w:pPr>
              <w:spacing w:line="320" w:lineRule="atLeast"/>
              <w:jc w:val="center"/>
              <w:rPr>
                <w:rFonts w:hint="eastAsia" w:ascii="宋体"/>
                <w:kern w:val="2"/>
                <w:sz w:val="20"/>
                <w:szCs w:val="20"/>
                <w:lang w:val="en-US" w:eastAsia="zh-CN" w:bidi="ar-SA"/>
              </w:rPr>
            </w:pPr>
            <w:r>
              <w:rPr>
                <w:rFonts w:hint="eastAsia" w:ascii="宋体"/>
                <w:sz w:val="20"/>
                <w:szCs w:val="20"/>
              </w:rPr>
              <w:t>3</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52624B7">
            <w:pPr>
              <w:widowControl/>
              <w:spacing w:line="340" w:lineRule="exact"/>
              <w:rPr>
                <w:rFonts w:ascii="Arial" w:hAnsi="Arial" w:cs="Arial"/>
                <w:color w:val="000000"/>
                <w:kern w:val="0"/>
                <w:sz w:val="20"/>
                <w:szCs w:val="20"/>
              </w:rPr>
            </w:pPr>
            <w:r>
              <w:rPr>
                <w:rFonts w:hint="eastAsia" w:ascii="宋体" w:hAnsi="宋体" w:cs="宋体"/>
                <w:sz w:val="20"/>
                <w:szCs w:val="20"/>
              </w:rPr>
              <w:t>分辨率</w:t>
            </w:r>
            <w:r>
              <w:rPr>
                <w:rFonts w:hint="eastAsia" w:ascii="宋体" w:hAnsi="宋体" w:cs="宋体"/>
                <w:sz w:val="20"/>
                <w:szCs w:val="20"/>
                <w:lang w:eastAsia="zh-CN"/>
              </w:rPr>
              <w:t>：</w:t>
            </w:r>
            <w:r>
              <w:rPr>
                <w:rFonts w:hint="eastAsia" w:ascii="宋体" w:hAnsi="宋体" w:cs="宋体"/>
                <w:sz w:val="20"/>
                <w:szCs w:val="20"/>
              </w:rPr>
              <w:t>≥</w:t>
            </w:r>
            <w:r>
              <w:rPr>
                <w:rFonts w:hint="eastAsia" w:ascii="宋体" w:hAnsi="宋体" w:cs="宋体"/>
                <w:sz w:val="20"/>
                <w:szCs w:val="20"/>
                <w:lang w:val="en-US" w:eastAsia="zh-CN"/>
              </w:rPr>
              <w:t xml:space="preserve">  </w:t>
            </w:r>
            <w:r>
              <w:rPr>
                <w:rFonts w:ascii="Arial" w:hAnsi="Arial" w:cs="Arial"/>
                <w:color w:val="000000"/>
                <w:kern w:val="0"/>
                <w:sz w:val="20"/>
                <w:szCs w:val="20"/>
              </w:rPr>
              <w:t>964(V) x 12</w:t>
            </w:r>
            <w:r>
              <w:rPr>
                <w:rFonts w:hint="eastAsia" w:ascii="Arial" w:hAnsi="Arial" w:cs="Arial"/>
                <w:color w:val="000000"/>
                <w:kern w:val="0"/>
                <w:sz w:val="20"/>
                <w:szCs w:val="20"/>
              </w:rPr>
              <w:t>92</w:t>
            </w:r>
            <w:r>
              <w:rPr>
                <w:rFonts w:ascii="Arial" w:hAnsi="Arial" w:cs="Arial"/>
                <w:color w:val="000000"/>
                <w:kern w:val="0"/>
                <w:sz w:val="20"/>
                <w:szCs w:val="20"/>
              </w:rPr>
              <w:t xml:space="preserve">(H) </w:t>
            </w:r>
            <w:r>
              <w:rPr>
                <w:rFonts w:hint="eastAsia" w:ascii="宋体" w:hAnsi="宋体" w:cs="宋体"/>
                <w:sz w:val="20"/>
                <w:szCs w:val="20"/>
              </w:rPr>
              <w:t xml:space="preserve">  </w:t>
            </w:r>
          </w:p>
        </w:tc>
      </w:tr>
      <w:tr w14:paraId="5E2799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57FB7D9">
            <w:pPr>
              <w:spacing w:line="320" w:lineRule="atLeast"/>
              <w:jc w:val="center"/>
              <w:rPr>
                <w:rFonts w:hint="eastAsia" w:ascii="宋体"/>
                <w:kern w:val="2"/>
                <w:sz w:val="20"/>
                <w:szCs w:val="20"/>
                <w:lang w:val="en-US" w:eastAsia="zh-CN" w:bidi="ar-SA"/>
              </w:rPr>
            </w:pPr>
            <w:r>
              <w:rPr>
                <w:rFonts w:hint="eastAsia" w:ascii="宋体"/>
                <w:sz w:val="20"/>
                <w:szCs w:val="20"/>
              </w:rPr>
              <w:t>4</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00A7F0C0">
            <w:pPr>
              <w:widowControl/>
              <w:spacing w:line="340" w:lineRule="exact"/>
              <w:rPr>
                <w:rFonts w:ascii="Arial" w:hAnsi="Arial" w:cs="Arial"/>
                <w:color w:val="000000"/>
                <w:kern w:val="0"/>
                <w:sz w:val="20"/>
                <w:szCs w:val="20"/>
              </w:rPr>
            </w:pPr>
            <w:r>
              <w:rPr>
                <w:rFonts w:ascii="Arial" w:hAnsi="Arial" w:cs="Arial"/>
                <w:color w:val="000000"/>
                <w:kern w:val="0"/>
                <w:sz w:val="20"/>
                <w:szCs w:val="20"/>
              </w:rPr>
              <w:t>帧率</w:t>
            </w:r>
            <w:r>
              <w:rPr>
                <w:rFonts w:hint="eastAsia" w:ascii="Arial" w:hAnsi="Arial" w:cs="Arial"/>
                <w:color w:val="000000"/>
                <w:kern w:val="0"/>
                <w:sz w:val="20"/>
                <w:szCs w:val="20"/>
              </w:rPr>
              <w:t>：</w:t>
            </w:r>
            <w:r>
              <w:rPr>
                <w:rFonts w:hint="eastAsia" w:ascii="宋体" w:hAnsi="宋体" w:cs="宋体"/>
                <w:sz w:val="20"/>
                <w:szCs w:val="20"/>
                <w:lang w:val="en-US" w:eastAsia="zh-CN"/>
              </w:rPr>
              <w:t xml:space="preserve"> </w:t>
            </w:r>
            <w:r>
              <w:rPr>
                <w:rFonts w:ascii="Arial" w:hAnsi="Arial" w:cs="Arial"/>
                <w:color w:val="000000"/>
                <w:kern w:val="0"/>
                <w:sz w:val="20"/>
                <w:szCs w:val="20"/>
              </w:rPr>
              <w:t>30fps</w:t>
            </w:r>
          </w:p>
        </w:tc>
      </w:tr>
      <w:tr w14:paraId="396661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0ACABD7D">
            <w:pPr>
              <w:spacing w:line="320" w:lineRule="atLeast"/>
              <w:jc w:val="center"/>
              <w:rPr>
                <w:rFonts w:hint="eastAsia" w:ascii="宋体"/>
                <w:color w:val="000000"/>
                <w:kern w:val="2"/>
                <w:sz w:val="20"/>
                <w:szCs w:val="20"/>
                <w:lang w:val="en-US" w:eastAsia="zh-CN" w:bidi="ar-SA"/>
              </w:rPr>
            </w:pPr>
            <w:r>
              <w:rPr>
                <w:rFonts w:hint="eastAsia" w:ascii="宋体"/>
                <w:color w:val="000000"/>
                <w:sz w:val="20"/>
                <w:szCs w:val="20"/>
              </w:rPr>
              <w:t>5</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6EA3851F">
            <w:pPr>
              <w:widowControl/>
              <w:spacing w:line="340" w:lineRule="exact"/>
              <w:rPr>
                <w:rFonts w:hint="eastAsia" w:ascii="宋体" w:hAnsi="宋体"/>
                <w:color w:val="000000"/>
                <w:sz w:val="20"/>
                <w:szCs w:val="20"/>
              </w:rPr>
            </w:pPr>
            <w:r>
              <w:rPr>
                <w:rFonts w:ascii="Arial" w:hAnsi="Arial" w:cs="Arial"/>
                <w:color w:val="000000"/>
                <w:kern w:val="0"/>
                <w:sz w:val="20"/>
                <w:szCs w:val="20"/>
              </w:rPr>
              <w:t>两种工作方式：连续采集、软触发采集</w:t>
            </w:r>
            <w:r>
              <w:rPr>
                <w:rFonts w:hint="eastAsia" w:ascii="Arial" w:hAnsi="Arial" w:cs="Arial"/>
                <w:color w:val="000000"/>
                <w:kern w:val="0"/>
                <w:sz w:val="20"/>
                <w:szCs w:val="20"/>
                <w:lang w:eastAsia="zh-CN"/>
              </w:rPr>
              <w:t>，</w:t>
            </w:r>
            <w:r>
              <w:rPr>
                <w:rFonts w:hint="eastAsia" w:ascii="宋体" w:hAnsi="宋体"/>
                <w:sz w:val="20"/>
                <w:szCs w:val="20"/>
              </w:rPr>
              <w:t>全尺寸</w:t>
            </w:r>
            <w:r>
              <w:rPr>
                <w:rFonts w:ascii="宋体" w:hAnsi="宋体"/>
                <w:sz w:val="20"/>
                <w:szCs w:val="20"/>
              </w:rPr>
              <w:t>JPEG</w:t>
            </w:r>
            <w:r>
              <w:rPr>
                <w:rFonts w:hint="eastAsia" w:ascii="宋体" w:hAnsi="宋体"/>
                <w:sz w:val="20"/>
                <w:szCs w:val="20"/>
              </w:rPr>
              <w:t>图像压缩输出。</w:t>
            </w:r>
          </w:p>
        </w:tc>
      </w:tr>
      <w:tr w14:paraId="53CA20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31EB8D1">
            <w:pPr>
              <w:spacing w:line="320" w:lineRule="atLeast"/>
              <w:jc w:val="center"/>
              <w:rPr>
                <w:rFonts w:hint="eastAsia" w:ascii="宋体"/>
                <w:kern w:val="2"/>
                <w:sz w:val="20"/>
                <w:szCs w:val="20"/>
                <w:lang w:val="en-US" w:eastAsia="zh-CN" w:bidi="ar-SA"/>
              </w:rPr>
            </w:pPr>
            <w:r>
              <w:rPr>
                <w:rFonts w:hint="eastAsia" w:ascii="宋体"/>
                <w:sz w:val="20"/>
                <w:szCs w:val="20"/>
              </w:rPr>
              <w:t>6</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17875B8F">
            <w:pPr>
              <w:widowControl/>
              <w:spacing w:line="340" w:lineRule="exact"/>
              <w:rPr>
                <w:rFonts w:hint="eastAsia" w:ascii="Arial" w:hAnsi="Arial" w:cs="Arial"/>
                <w:color w:val="000000"/>
                <w:kern w:val="0"/>
                <w:sz w:val="20"/>
                <w:szCs w:val="20"/>
              </w:rPr>
            </w:pPr>
            <w:r>
              <w:rPr>
                <w:rFonts w:hint="eastAsia" w:ascii="宋体" w:hAnsi="宋体" w:cs="宋体"/>
                <w:sz w:val="20"/>
                <w:szCs w:val="20"/>
              </w:rPr>
              <w:t>视频输出：</w:t>
            </w:r>
            <w:r>
              <w:rPr>
                <w:rFonts w:ascii="Arial" w:hAnsi="Arial" w:cs="Arial"/>
                <w:color w:val="000000"/>
                <w:kern w:val="0"/>
                <w:sz w:val="20"/>
                <w:szCs w:val="20"/>
              </w:rPr>
              <w:t>Mini USB2.0</w:t>
            </w:r>
            <w:r>
              <w:rPr>
                <w:rFonts w:hint="eastAsia" w:ascii="Arial" w:hAnsi="Arial" w:cs="Arial"/>
                <w:color w:val="000000"/>
                <w:kern w:val="0"/>
                <w:sz w:val="20"/>
                <w:szCs w:val="20"/>
              </w:rPr>
              <w:t>*（高速视频输出）</w:t>
            </w:r>
          </w:p>
        </w:tc>
      </w:tr>
      <w:tr w14:paraId="2F4955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D6CA6F0">
            <w:pPr>
              <w:spacing w:line="320" w:lineRule="atLeast"/>
              <w:rPr>
                <w:rFonts w:hint="default" w:ascii="宋体" w:eastAsia="宋体"/>
                <w:sz w:val="20"/>
                <w:szCs w:val="20"/>
                <w:lang w:val="en-US" w:eastAsia="zh-CN"/>
              </w:rPr>
            </w:pPr>
            <w:r>
              <w:rPr>
                <w:rFonts w:hint="eastAsia" w:ascii="宋体"/>
                <w:sz w:val="20"/>
                <w:szCs w:val="20"/>
                <w:lang w:val="en-US" w:eastAsia="zh-CN"/>
              </w:rPr>
              <w:t>　7</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62CEDF8">
            <w:pPr>
              <w:widowControl/>
              <w:spacing w:line="340" w:lineRule="exact"/>
              <w:rPr>
                <w:rFonts w:hint="eastAsia" w:ascii="Arial" w:hAnsi="Arial" w:cs="Arial"/>
                <w:color w:val="000000"/>
                <w:kern w:val="0"/>
                <w:sz w:val="20"/>
                <w:szCs w:val="20"/>
              </w:rPr>
            </w:pPr>
            <w:r>
              <w:rPr>
                <w:rFonts w:hint="eastAsia" w:ascii="宋体" w:hAnsi="宋体" w:cs="宋体"/>
                <w:sz w:val="20"/>
                <w:szCs w:val="20"/>
                <w:lang w:eastAsia="zh-CN"/>
              </w:rPr>
              <w:t>光源类型：</w:t>
            </w:r>
            <w:r>
              <w:rPr>
                <w:rFonts w:hint="eastAsia" w:ascii="宋体" w:hAnsi="宋体" w:cs="宋体"/>
                <w:sz w:val="20"/>
                <w:szCs w:val="20"/>
              </w:rPr>
              <w:t>医用内窥镜LED冷光源</w:t>
            </w:r>
          </w:p>
        </w:tc>
      </w:tr>
      <w:tr w14:paraId="3767A8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7FA71BA">
            <w:pPr>
              <w:spacing w:line="320" w:lineRule="atLeast"/>
              <w:jc w:val="center"/>
              <w:rPr>
                <w:rFonts w:hint="default" w:ascii="宋体"/>
                <w:sz w:val="20"/>
                <w:szCs w:val="20"/>
                <w:lang w:val="en-US" w:eastAsia="zh-CN"/>
              </w:rPr>
            </w:pPr>
            <w:r>
              <w:rPr>
                <w:rFonts w:hint="eastAsia" w:ascii="宋体"/>
                <w:sz w:val="20"/>
                <w:szCs w:val="20"/>
                <w:lang w:val="en-US" w:eastAsia="zh-CN"/>
              </w:rPr>
              <w:t>8</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2471702">
            <w:pPr>
              <w:widowControl/>
              <w:spacing w:line="340" w:lineRule="exact"/>
              <w:rPr>
                <w:rFonts w:hint="eastAsia" w:ascii="宋体" w:hAnsi="宋体" w:cs="宋体"/>
                <w:sz w:val="20"/>
                <w:szCs w:val="20"/>
                <w:lang w:eastAsia="zh-CN"/>
              </w:rPr>
            </w:pPr>
            <w:r>
              <w:rPr>
                <w:rFonts w:hint="eastAsia" w:ascii="宋体" w:hAnsi="宋体" w:cs="宋体"/>
                <w:sz w:val="20"/>
                <w:szCs w:val="20"/>
                <w:lang w:eastAsia="zh-CN"/>
              </w:rPr>
              <w:t>光源技术</w:t>
            </w:r>
            <w:r>
              <w:rPr>
                <w:rFonts w:hint="eastAsia" w:ascii="宋体" w:hAnsi="宋体" w:cs="宋体"/>
                <w:sz w:val="20"/>
                <w:szCs w:val="20"/>
              </w:rPr>
              <w:t>参数</w:t>
            </w:r>
            <w:r>
              <w:rPr>
                <w:rFonts w:hint="eastAsia" w:ascii="宋体" w:hAnsi="宋体" w:cs="宋体"/>
                <w:sz w:val="20"/>
                <w:szCs w:val="20"/>
                <w:lang w:eastAsia="zh-CN"/>
              </w:rPr>
              <w:t>：</w:t>
            </w:r>
            <w:r>
              <w:rPr>
                <w:rFonts w:hint="eastAsia" w:ascii="宋体" w:hAnsi="宋体" w:cs="宋体"/>
                <w:sz w:val="20"/>
                <w:szCs w:val="20"/>
              </w:rPr>
              <w:t xml:space="preserve">照度：照度可调节，最大照度≥2000000Lx，色温：≥6500K </w:t>
            </w:r>
            <w:r>
              <w:rPr>
                <w:rFonts w:hint="eastAsia" w:ascii="宋体" w:hAnsi="宋体" w:cs="宋体"/>
                <w:sz w:val="20"/>
                <w:szCs w:val="20"/>
                <w:lang w:val="en-US" w:eastAsia="zh-CN"/>
              </w:rPr>
              <w:t>,</w:t>
            </w:r>
            <w:r>
              <w:rPr>
                <w:rFonts w:hint="eastAsia" w:ascii="宋体" w:hAnsi="宋体" w:cs="宋体"/>
                <w:sz w:val="20"/>
                <w:szCs w:val="20"/>
              </w:rPr>
              <w:t>光通量：≥300lm</w:t>
            </w:r>
          </w:p>
        </w:tc>
      </w:tr>
      <w:tr w14:paraId="1BA88F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F1174FE">
            <w:pPr>
              <w:spacing w:line="320" w:lineRule="atLeast"/>
              <w:jc w:val="center"/>
              <w:rPr>
                <w:rFonts w:hint="default" w:ascii="宋体" w:eastAsia="宋体"/>
                <w:sz w:val="20"/>
                <w:szCs w:val="20"/>
                <w:lang w:val="en-US" w:eastAsia="zh-CN"/>
              </w:rPr>
            </w:pPr>
            <w:r>
              <w:rPr>
                <w:rFonts w:hint="eastAsia" w:ascii="宋体"/>
                <w:sz w:val="20"/>
                <w:szCs w:val="20"/>
                <w:lang w:val="en-US" w:eastAsia="zh-CN"/>
              </w:rPr>
              <w:t>9</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6FF1D82">
            <w:pPr>
              <w:widowControl/>
              <w:spacing w:line="340" w:lineRule="exact"/>
              <w:rPr>
                <w:rFonts w:hint="eastAsia" w:ascii="宋体" w:hAnsi="宋体"/>
                <w:b/>
                <w:sz w:val="20"/>
                <w:szCs w:val="20"/>
              </w:rPr>
            </w:pPr>
            <w:r>
              <w:rPr>
                <w:rFonts w:hint="eastAsia" w:ascii="宋体" w:hAnsi="宋体"/>
                <w:color w:val="000000"/>
                <w:sz w:val="20"/>
                <w:szCs w:val="20"/>
              </w:rPr>
              <w:t>检查部分采用手持摄相机可调焦、可配普通肛门镜及直肠镜、乙状结肠镜接口</w:t>
            </w:r>
            <w:r>
              <w:rPr>
                <w:rFonts w:hint="eastAsia" w:ascii="宋体" w:hAnsi="宋体" w:cs="宋体"/>
                <w:color w:val="000000"/>
                <w:kern w:val="0"/>
                <w:sz w:val="20"/>
                <w:szCs w:val="20"/>
              </w:rPr>
              <w:t>真正实现一机同时检查几个部位的功能。</w:t>
            </w:r>
          </w:p>
        </w:tc>
      </w:tr>
      <w:tr w14:paraId="1F86A3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2BC505A">
            <w:pPr>
              <w:spacing w:line="320" w:lineRule="atLeast"/>
              <w:jc w:val="center"/>
              <w:rPr>
                <w:rFonts w:hint="default" w:ascii="宋体"/>
                <w:color w:val="000000"/>
                <w:sz w:val="20"/>
                <w:szCs w:val="20"/>
                <w:lang w:val="en-US" w:eastAsia="zh-CN"/>
              </w:rPr>
            </w:pPr>
            <w:r>
              <w:rPr>
                <w:rFonts w:hint="eastAsia" w:ascii="宋体"/>
                <w:color w:val="000000"/>
                <w:sz w:val="20"/>
                <w:szCs w:val="20"/>
                <w:lang w:val="en-US" w:eastAsia="zh-CN"/>
              </w:rPr>
              <w:t>10</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D138E1A">
            <w:pPr>
              <w:widowControl/>
              <w:spacing w:line="340" w:lineRule="exact"/>
              <w:rPr>
                <w:rFonts w:hint="eastAsia" w:ascii="宋体" w:hAnsi="宋体"/>
                <w:color w:val="000000"/>
                <w:sz w:val="20"/>
                <w:szCs w:val="20"/>
              </w:rPr>
            </w:pPr>
            <w:r>
              <w:rPr>
                <w:rFonts w:hint="eastAsia" w:ascii="宋体" w:hAnsi="宋体"/>
                <w:color w:val="000000"/>
                <w:sz w:val="20"/>
                <w:szCs w:val="20"/>
                <w:lang w:val="en-US" w:eastAsia="zh-CN"/>
              </w:rPr>
              <w:t>直肠、乙状结肠镜符合II类医疗器械分类管理</w:t>
            </w:r>
          </w:p>
        </w:tc>
      </w:tr>
      <w:tr w14:paraId="45CD3C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43E5836">
            <w:pPr>
              <w:spacing w:line="320" w:lineRule="atLeast"/>
              <w:jc w:val="center"/>
              <w:rPr>
                <w:rFonts w:hint="default" w:ascii="宋体"/>
                <w:b/>
                <w:bCs/>
                <w:color w:val="000000"/>
                <w:sz w:val="20"/>
                <w:szCs w:val="20"/>
                <w:lang w:val="en-US" w:eastAsia="zh-CN"/>
              </w:rPr>
            </w:pPr>
            <w:r>
              <w:rPr>
                <w:rFonts w:hint="eastAsia" w:ascii="宋体"/>
                <w:color w:val="000000"/>
                <w:sz w:val="20"/>
                <w:szCs w:val="20"/>
                <w:lang w:val="en-US" w:eastAsia="zh-CN"/>
              </w:rPr>
              <w:t>11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B43E8A0">
            <w:pPr>
              <w:widowControl/>
              <w:spacing w:line="340" w:lineRule="exact"/>
              <w:rPr>
                <w:rFonts w:hint="eastAsia" w:ascii="宋体" w:hAnsi="宋体"/>
                <w:color w:val="000000"/>
                <w:sz w:val="20"/>
                <w:szCs w:val="20"/>
                <w:lang w:val="en-US" w:eastAsia="zh-CN"/>
              </w:rPr>
            </w:pPr>
            <w:r>
              <w:rPr>
                <w:rFonts w:hint="eastAsia" w:ascii="宋体" w:hAnsi="宋体"/>
                <w:color w:val="000000"/>
                <w:sz w:val="20"/>
                <w:szCs w:val="20"/>
                <w:lang w:val="en-US" w:eastAsia="zh-CN"/>
              </w:rPr>
              <w:t>直肠、乙状结肠镜镜头照明在工作距离10mm处光照度不低于5000lx</w:t>
            </w:r>
          </w:p>
        </w:tc>
      </w:tr>
      <w:tr w14:paraId="5FB262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047EEED7">
            <w:pPr>
              <w:spacing w:line="320" w:lineRule="atLeast"/>
              <w:jc w:val="center"/>
              <w:rPr>
                <w:rFonts w:hint="default" w:ascii="宋体" w:eastAsia="宋体"/>
                <w:b/>
                <w:bCs/>
                <w:sz w:val="20"/>
                <w:szCs w:val="20"/>
                <w:lang w:val="en-US" w:eastAsia="zh-CN"/>
              </w:rPr>
            </w:pPr>
            <w:r>
              <w:rPr>
                <w:rFonts w:hint="eastAsia" w:ascii="宋体"/>
                <w:b/>
                <w:bCs/>
                <w:sz w:val="20"/>
                <w:szCs w:val="20"/>
                <w:lang w:val="en-US" w:eastAsia="zh-CN"/>
              </w:rPr>
              <w:t>四</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5E6105F">
            <w:pPr>
              <w:spacing w:line="320" w:lineRule="atLeast"/>
              <w:rPr>
                <w:rFonts w:hint="eastAsia" w:ascii="宋体"/>
                <w:b/>
                <w:bCs/>
                <w:sz w:val="20"/>
                <w:szCs w:val="20"/>
              </w:rPr>
            </w:pPr>
            <w:r>
              <w:rPr>
                <w:rFonts w:hint="eastAsia" w:ascii="宋体"/>
                <w:b/>
                <w:bCs/>
                <w:sz w:val="20"/>
                <w:szCs w:val="20"/>
                <w:lang w:eastAsia="zh-CN"/>
              </w:rPr>
              <w:t>软件</w:t>
            </w:r>
            <w:r>
              <w:rPr>
                <w:rFonts w:hint="eastAsia" w:ascii="宋体"/>
                <w:b/>
                <w:bCs/>
                <w:sz w:val="20"/>
                <w:szCs w:val="20"/>
              </w:rPr>
              <w:t>影像处理</w:t>
            </w:r>
          </w:p>
        </w:tc>
      </w:tr>
      <w:tr w14:paraId="52FF7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299FE1A">
            <w:pPr>
              <w:spacing w:line="320" w:lineRule="atLeast"/>
              <w:jc w:val="center"/>
              <w:rPr>
                <w:rFonts w:hint="eastAsia" w:ascii="宋体" w:eastAsia="宋体"/>
                <w:sz w:val="20"/>
                <w:szCs w:val="20"/>
                <w:lang w:eastAsia="zh-CN"/>
              </w:rPr>
            </w:pPr>
            <w:r>
              <w:rPr>
                <w:rFonts w:hint="eastAsia" w:ascii="宋体"/>
                <w:sz w:val="20"/>
                <w:szCs w:val="20"/>
                <w:lang w:val="en-US" w:eastAsia="zh-CN"/>
              </w:rPr>
              <w:t>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0A30233">
            <w:pPr>
              <w:widowControl/>
              <w:numPr>
                <w:ilvl w:val="0"/>
                <w:numId w:val="5"/>
              </w:numPr>
              <w:spacing w:line="340" w:lineRule="exact"/>
              <w:ind w:left="360" w:leftChars="0" w:hanging="360" w:firstLineChars="0"/>
              <w:rPr>
                <w:rFonts w:hint="eastAsia" w:ascii="宋体" w:hAnsi="宋体"/>
                <w:b/>
                <w:snapToGrid w:val="0"/>
                <w:kern w:val="24"/>
                <w:sz w:val="20"/>
                <w:szCs w:val="20"/>
                <w:lang w:val="en-US" w:eastAsia="zh-CN" w:bidi="ar-SA"/>
              </w:rPr>
            </w:pPr>
            <w:r>
              <w:rPr>
                <w:rFonts w:hint="eastAsia" w:ascii="宋体" w:hAnsi="宋体"/>
                <w:b/>
                <w:snapToGrid w:val="0"/>
                <w:kern w:val="24"/>
                <w:sz w:val="20"/>
                <w:szCs w:val="20"/>
              </w:rPr>
              <w:t>全中文界面 人性化程序设计：</w:t>
            </w:r>
            <w:r>
              <w:rPr>
                <w:rFonts w:hint="eastAsia" w:ascii="宋体" w:hAnsi="宋体"/>
                <w:snapToGrid w:val="0"/>
                <w:kern w:val="24"/>
                <w:sz w:val="20"/>
                <w:szCs w:val="20"/>
              </w:rPr>
              <w:t>本软件操作具有动态跟踪提示功能</w:t>
            </w:r>
          </w:p>
        </w:tc>
      </w:tr>
      <w:tr w14:paraId="395B50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F4C291F">
            <w:pPr>
              <w:spacing w:line="320" w:lineRule="atLeast"/>
              <w:jc w:val="center"/>
              <w:rPr>
                <w:rFonts w:hint="eastAsia" w:ascii="宋体" w:eastAsia="宋体"/>
                <w:sz w:val="20"/>
                <w:szCs w:val="20"/>
                <w:lang w:eastAsia="zh-CN"/>
              </w:rPr>
            </w:pPr>
            <w:r>
              <w:rPr>
                <w:rFonts w:hint="eastAsia" w:ascii="宋体"/>
                <w:sz w:val="20"/>
                <w:szCs w:val="20"/>
                <w:lang w:val="en-US" w:eastAsia="zh-CN"/>
              </w:rPr>
              <w:t>2</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08BF670">
            <w:pPr>
              <w:widowControl/>
              <w:spacing w:line="340" w:lineRule="exact"/>
              <w:rPr>
                <w:rFonts w:hint="eastAsia" w:ascii="宋体" w:hAnsi="宋体"/>
                <w:kern w:val="2"/>
                <w:sz w:val="20"/>
                <w:szCs w:val="20"/>
                <w:lang w:val="en-US" w:eastAsia="zh-CN" w:bidi="ar-SA"/>
              </w:rPr>
            </w:pPr>
            <w:r>
              <w:rPr>
                <w:rFonts w:hint="eastAsia" w:ascii="宋体" w:hAnsi="宋体"/>
                <w:b/>
                <w:snapToGrid w:val="0"/>
                <w:kern w:val="24"/>
                <w:sz w:val="20"/>
                <w:szCs w:val="20"/>
              </w:rPr>
              <w:t>B、提供高质量的实时动态观察：</w:t>
            </w:r>
            <w:r>
              <w:rPr>
                <w:rFonts w:hint="eastAsia" w:ascii="宋体" w:hAnsi="宋体"/>
                <w:snapToGrid w:val="0"/>
                <w:kern w:val="24"/>
                <w:sz w:val="20"/>
                <w:szCs w:val="20"/>
              </w:rPr>
              <w:t>图像采集、冻结、对比、保存等功能，提供可容纳1-50张图片的动态图片库。</w:t>
            </w:r>
          </w:p>
        </w:tc>
      </w:tr>
      <w:tr w14:paraId="51ACB9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6083F0B2">
            <w:pPr>
              <w:spacing w:line="320" w:lineRule="atLeast"/>
              <w:jc w:val="center"/>
              <w:rPr>
                <w:rFonts w:hint="eastAsia" w:ascii="宋体" w:eastAsia="宋体"/>
                <w:sz w:val="20"/>
                <w:szCs w:val="20"/>
                <w:lang w:eastAsia="zh-CN"/>
              </w:rPr>
            </w:pPr>
            <w:r>
              <w:rPr>
                <w:rFonts w:hint="eastAsia" w:ascii="宋体"/>
                <w:sz w:val="20"/>
                <w:szCs w:val="20"/>
                <w:lang w:val="en-US" w:eastAsia="zh-CN"/>
              </w:rPr>
              <w:t>3</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49538DD">
            <w:pPr>
              <w:widowControl/>
              <w:spacing w:line="340" w:lineRule="exact"/>
              <w:rPr>
                <w:rFonts w:hint="eastAsia" w:ascii="宋体" w:hAnsi="宋体"/>
                <w:kern w:val="2"/>
                <w:sz w:val="20"/>
                <w:szCs w:val="20"/>
                <w:lang w:val="en-US" w:eastAsia="zh-CN" w:bidi="ar-SA"/>
              </w:rPr>
            </w:pPr>
            <w:r>
              <w:rPr>
                <w:rFonts w:hint="eastAsia" w:ascii="宋体" w:hAnsi="宋体"/>
                <w:b/>
                <w:snapToGrid w:val="0"/>
                <w:kern w:val="24"/>
                <w:sz w:val="20"/>
                <w:szCs w:val="20"/>
              </w:rPr>
              <w:t>C、实用快捷的档案管理:</w:t>
            </w:r>
            <w:r>
              <w:rPr>
                <w:rFonts w:hint="eastAsia" w:ascii="宋体" w:hAnsi="宋体"/>
                <w:snapToGrid w:val="0"/>
                <w:kern w:val="24"/>
                <w:sz w:val="20"/>
                <w:szCs w:val="20"/>
              </w:rPr>
              <w:t>病历资料提供方便的存档、检索功能。</w:t>
            </w:r>
          </w:p>
        </w:tc>
      </w:tr>
      <w:tr w14:paraId="2FA501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31B4152">
            <w:pPr>
              <w:spacing w:line="320" w:lineRule="atLeast"/>
              <w:jc w:val="center"/>
              <w:rPr>
                <w:rFonts w:hint="eastAsia" w:ascii="宋体" w:eastAsia="宋体"/>
                <w:sz w:val="20"/>
                <w:szCs w:val="20"/>
                <w:lang w:eastAsia="zh-CN"/>
              </w:rPr>
            </w:pPr>
            <w:r>
              <w:rPr>
                <w:rFonts w:hint="eastAsia" w:ascii="宋体"/>
                <w:sz w:val="20"/>
                <w:szCs w:val="20"/>
                <w:lang w:val="en-US" w:eastAsia="zh-CN"/>
              </w:rPr>
              <w:t>4</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54DE3F4">
            <w:pPr>
              <w:widowControl/>
              <w:spacing w:line="340" w:lineRule="exact"/>
              <w:rPr>
                <w:rFonts w:hint="eastAsia" w:ascii="宋体" w:hAnsi="宋体"/>
                <w:kern w:val="2"/>
                <w:sz w:val="20"/>
                <w:szCs w:val="20"/>
                <w:lang w:val="en-US" w:eastAsia="zh-CN" w:bidi="ar-SA"/>
              </w:rPr>
            </w:pPr>
            <w:r>
              <w:rPr>
                <w:rFonts w:hint="eastAsia" w:ascii="宋体" w:hAnsi="宋体"/>
                <w:b/>
                <w:snapToGrid w:val="0"/>
                <w:kern w:val="24"/>
                <w:sz w:val="20"/>
                <w:szCs w:val="20"/>
              </w:rPr>
              <w:t>D、丰富的图像处理功能：</w:t>
            </w:r>
            <w:r>
              <w:rPr>
                <w:rFonts w:hint="eastAsia" w:ascii="宋体" w:hAnsi="宋体"/>
                <w:snapToGrid w:val="0"/>
                <w:kern w:val="24"/>
                <w:sz w:val="20"/>
                <w:szCs w:val="20"/>
              </w:rPr>
              <w:t>可以对图像进行放大、长度测量、面积测量、直方图、等一系列的处理。</w:t>
            </w:r>
          </w:p>
        </w:tc>
      </w:tr>
      <w:tr w14:paraId="73B2D4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6997D54">
            <w:pPr>
              <w:spacing w:line="320" w:lineRule="atLeast"/>
              <w:jc w:val="center"/>
              <w:rPr>
                <w:rFonts w:hint="eastAsia" w:ascii="宋体" w:eastAsia="宋体"/>
                <w:sz w:val="20"/>
                <w:szCs w:val="20"/>
                <w:lang w:eastAsia="zh-CN"/>
              </w:rPr>
            </w:pPr>
            <w:r>
              <w:rPr>
                <w:rFonts w:hint="eastAsia" w:ascii="宋体"/>
                <w:sz w:val="20"/>
                <w:szCs w:val="20"/>
                <w:lang w:val="en-US" w:eastAsia="zh-CN"/>
              </w:rPr>
              <w:t>5</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0FCF203A">
            <w:pPr>
              <w:suppressAutoHyphens/>
              <w:adjustRightInd w:val="0"/>
              <w:spacing w:line="400" w:lineRule="exact"/>
              <w:textAlignment w:val="bottom"/>
              <w:rPr>
                <w:rFonts w:hint="eastAsia" w:ascii="宋体" w:hAnsi="宋体" w:eastAsia="宋体"/>
                <w:b/>
                <w:snapToGrid w:val="0"/>
                <w:kern w:val="24"/>
                <w:sz w:val="20"/>
                <w:szCs w:val="20"/>
                <w:lang w:val="en-US" w:eastAsia="zh-CN" w:bidi="ar-SA"/>
              </w:rPr>
            </w:pPr>
            <w:r>
              <w:rPr>
                <w:rFonts w:hint="eastAsia" w:ascii="宋体" w:hAnsi="宋体"/>
                <w:b/>
                <w:snapToGrid w:val="0"/>
                <w:kern w:val="24"/>
                <w:sz w:val="20"/>
                <w:szCs w:val="20"/>
              </w:rPr>
              <w:t>E、快速便捷的历史病历查询:</w:t>
            </w:r>
            <w:r>
              <w:rPr>
                <w:rFonts w:hint="eastAsia" w:ascii="宋体" w:hAnsi="宋体"/>
                <w:snapToGrid w:val="0"/>
                <w:kern w:val="24"/>
                <w:sz w:val="20"/>
                <w:szCs w:val="20"/>
              </w:rPr>
              <w:t xml:space="preserve"> 全程</w:t>
            </w:r>
            <w:r>
              <w:rPr>
                <w:rFonts w:hint="eastAsia" w:ascii="宋体" w:hAnsi="宋体"/>
                <w:snapToGrid w:val="0"/>
                <w:kern w:val="24"/>
                <w:sz w:val="20"/>
                <w:szCs w:val="20"/>
                <w:lang w:eastAsia="zh-CN"/>
              </w:rPr>
              <w:t>软件</w:t>
            </w:r>
            <w:r>
              <w:rPr>
                <w:rFonts w:hint="eastAsia" w:ascii="宋体" w:hAnsi="宋体"/>
                <w:snapToGrid w:val="0"/>
                <w:kern w:val="24"/>
                <w:sz w:val="20"/>
                <w:szCs w:val="20"/>
              </w:rPr>
              <w:t>监控,病历档案电脑管理,通过简单的查询方法</w:t>
            </w:r>
            <w:r>
              <w:rPr>
                <w:rFonts w:hint="eastAsia" w:ascii="宋体" w:hAnsi="宋体"/>
                <w:snapToGrid w:val="0"/>
                <w:kern w:val="24"/>
                <w:sz w:val="20"/>
                <w:szCs w:val="20"/>
                <w:lang w:eastAsia="zh-CN"/>
              </w:rPr>
              <w:t>。</w:t>
            </w:r>
          </w:p>
        </w:tc>
      </w:tr>
      <w:tr w14:paraId="3294DE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4608F1B">
            <w:pPr>
              <w:spacing w:line="320" w:lineRule="atLeast"/>
              <w:jc w:val="center"/>
              <w:rPr>
                <w:rFonts w:hint="eastAsia" w:ascii="宋体" w:eastAsia="宋体"/>
                <w:b/>
                <w:kern w:val="2"/>
                <w:sz w:val="20"/>
                <w:szCs w:val="20"/>
                <w:lang w:val="en-US" w:eastAsia="zh-CN" w:bidi="ar-SA"/>
              </w:rPr>
            </w:pPr>
            <w:r>
              <w:rPr>
                <w:rFonts w:hint="eastAsia" w:ascii="宋体"/>
                <w:b/>
                <w:kern w:val="2"/>
                <w:sz w:val="20"/>
                <w:szCs w:val="20"/>
                <w:lang w:val="en-US" w:eastAsia="zh-CN" w:bidi="ar-SA"/>
              </w:rPr>
              <w:t>五</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4D7BFFF">
            <w:pPr>
              <w:spacing w:line="320" w:lineRule="atLeast"/>
              <w:rPr>
                <w:rFonts w:hint="eastAsia" w:ascii="宋体"/>
                <w:b/>
                <w:bCs/>
                <w:kern w:val="2"/>
                <w:sz w:val="20"/>
                <w:szCs w:val="20"/>
                <w:lang w:val="en-US" w:eastAsia="zh-CN" w:bidi="ar-SA"/>
              </w:rPr>
            </w:pPr>
            <w:r>
              <w:rPr>
                <w:rFonts w:hint="eastAsia" w:ascii="宋体"/>
                <w:b/>
                <w:bCs/>
                <w:sz w:val="20"/>
                <w:szCs w:val="20"/>
              </w:rPr>
              <w:t>乙状结肠镜技术参数:</w:t>
            </w:r>
          </w:p>
        </w:tc>
      </w:tr>
      <w:tr w14:paraId="188061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47CC7C37">
            <w:pPr>
              <w:spacing w:line="320" w:lineRule="atLeast"/>
              <w:jc w:val="center"/>
              <w:rPr>
                <w:rFonts w:hint="eastAsia" w:ascii="宋体"/>
                <w:kern w:val="2"/>
                <w:sz w:val="20"/>
                <w:szCs w:val="20"/>
                <w:lang w:val="en-US" w:eastAsia="zh-CN" w:bidi="ar-SA"/>
              </w:rPr>
            </w:pPr>
            <w:r>
              <w:rPr>
                <w:rFonts w:hint="eastAsia" w:ascii="宋体"/>
                <w:sz w:val="20"/>
                <w:szCs w:val="20"/>
              </w:rPr>
              <w:t>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5AFC134">
            <w:pPr>
              <w:spacing w:line="320" w:lineRule="atLeast"/>
              <w:rPr>
                <w:rFonts w:hint="eastAsia" w:ascii="宋体"/>
                <w:bCs/>
                <w:kern w:val="2"/>
                <w:sz w:val="20"/>
                <w:szCs w:val="20"/>
                <w:lang w:val="en-US" w:eastAsia="zh-CN" w:bidi="ar-SA"/>
              </w:rPr>
            </w:pPr>
            <w:r>
              <w:rPr>
                <w:rFonts w:hint="eastAsia" w:ascii="宋体"/>
                <w:sz w:val="20"/>
                <w:szCs w:val="20"/>
              </w:rPr>
              <w:t>视向角:  12</w:t>
            </w:r>
            <w:r>
              <w:rPr>
                <w:rFonts w:hint="eastAsia" w:ascii="宋体"/>
                <w:sz w:val="20"/>
                <w:szCs w:val="20"/>
                <w:vertAlign w:val="superscript"/>
              </w:rPr>
              <w:t xml:space="preserve">○   </w:t>
            </w:r>
          </w:p>
        </w:tc>
      </w:tr>
      <w:tr w14:paraId="60EA48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3D12F64">
            <w:pPr>
              <w:spacing w:line="320" w:lineRule="atLeast"/>
              <w:jc w:val="center"/>
              <w:rPr>
                <w:rFonts w:hint="eastAsia" w:ascii="宋体"/>
                <w:kern w:val="2"/>
                <w:sz w:val="20"/>
                <w:szCs w:val="20"/>
                <w:lang w:val="en-US" w:eastAsia="zh-CN" w:bidi="ar-SA"/>
              </w:rPr>
            </w:pPr>
            <w:r>
              <w:rPr>
                <w:rFonts w:hint="eastAsia" w:ascii="宋体"/>
                <w:sz w:val="20"/>
                <w:szCs w:val="20"/>
              </w:rPr>
              <w:t>2</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3C27A0C">
            <w:pPr>
              <w:spacing w:line="320" w:lineRule="atLeast"/>
              <w:rPr>
                <w:rFonts w:hint="eastAsia" w:ascii="宋体"/>
                <w:bCs/>
                <w:kern w:val="2"/>
                <w:sz w:val="20"/>
                <w:szCs w:val="20"/>
                <w:lang w:val="en-US" w:eastAsia="zh-CN" w:bidi="ar-SA"/>
              </w:rPr>
            </w:pPr>
            <w:r>
              <w:rPr>
                <w:rFonts w:hint="eastAsia" w:ascii="宋体"/>
                <w:sz w:val="20"/>
                <w:szCs w:val="20"/>
              </w:rPr>
              <w:t xml:space="preserve">分辨率:9.36lp/㎜  </w:t>
            </w:r>
          </w:p>
        </w:tc>
      </w:tr>
      <w:tr w14:paraId="7CAD28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B3B5720">
            <w:pPr>
              <w:spacing w:line="320" w:lineRule="atLeast"/>
              <w:jc w:val="center"/>
              <w:rPr>
                <w:rFonts w:hint="eastAsia" w:ascii="宋体"/>
                <w:kern w:val="2"/>
                <w:sz w:val="20"/>
                <w:szCs w:val="20"/>
                <w:lang w:val="en-US" w:eastAsia="zh-CN" w:bidi="ar-SA"/>
              </w:rPr>
            </w:pPr>
            <w:r>
              <w:rPr>
                <w:rFonts w:hint="eastAsia" w:ascii="宋体"/>
                <w:sz w:val="20"/>
                <w:szCs w:val="20"/>
              </w:rPr>
              <w:t>3</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DA02F66">
            <w:pPr>
              <w:spacing w:line="320" w:lineRule="atLeast"/>
              <w:rPr>
                <w:rFonts w:hint="eastAsia" w:ascii="宋体"/>
                <w:bCs/>
                <w:kern w:val="2"/>
                <w:sz w:val="20"/>
                <w:szCs w:val="20"/>
                <w:lang w:val="en-US" w:eastAsia="zh-CN" w:bidi="ar-SA"/>
              </w:rPr>
            </w:pPr>
            <w:r>
              <w:rPr>
                <w:rFonts w:hint="eastAsia" w:ascii="宋体"/>
                <w:sz w:val="20"/>
                <w:szCs w:val="20"/>
              </w:rPr>
              <w:t>放大倍率:1.5x</w:t>
            </w:r>
          </w:p>
        </w:tc>
      </w:tr>
      <w:tr w14:paraId="4B12C4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EF2B6BF">
            <w:pPr>
              <w:spacing w:line="320" w:lineRule="atLeast"/>
              <w:jc w:val="center"/>
              <w:rPr>
                <w:rFonts w:hint="eastAsia" w:ascii="宋体"/>
                <w:kern w:val="2"/>
                <w:sz w:val="20"/>
                <w:szCs w:val="20"/>
                <w:lang w:val="en-US" w:eastAsia="zh-CN" w:bidi="ar-SA"/>
              </w:rPr>
            </w:pPr>
            <w:r>
              <w:rPr>
                <w:rFonts w:hint="eastAsia" w:ascii="宋体"/>
                <w:sz w:val="20"/>
                <w:szCs w:val="20"/>
              </w:rPr>
              <w:t>4</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17E4F3D7">
            <w:pPr>
              <w:spacing w:line="320" w:lineRule="atLeast"/>
              <w:rPr>
                <w:rFonts w:hint="eastAsia" w:ascii="宋体"/>
                <w:bCs/>
                <w:kern w:val="2"/>
                <w:sz w:val="20"/>
                <w:szCs w:val="20"/>
                <w:lang w:val="en-US" w:eastAsia="zh-CN" w:bidi="ar-SA"/>
              </w:rPr>
            </w:pPr>
            <w:r>
              <w:rPr>
                <w:rFonts w:hint="eastAsia" w:ascii="宋体"/>
                <w:bCs/>
                <w:sz w:val="20"/>
                <w:szCs w:val="20"/>
              </w:rPr>
              <w:t>内窥镜:4*302  12°</w:t>
            </w:r>
          </w:p>
        </w:tc>
      </w:tr>
      <w:tr w14:paraId="1D1B85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DA4F942">
            <w:pPr>
              <w:spacing w:line="320" w:lineRule="atLeast"/>
              <w:jc w:val="center"/>
              <w:rPr>
                <w:rFonts w:hint="eastAsia" w:ascii="宋体"/>
                <w:kern w:val="2"/>
                <w:sz w:val="20"/>
                <w:szCs w:val="20"/>
                <w:lang w:val="en-US" w:eastAsia="zh-CN" w:bidi="ar-SA"/>
              </w:rPr>
            </w:pPr>
            <w:r>
              <w:rPr>
                <w:rFonts w:hint="eastAsia" w:ascii="宋体"/>
                <w:sz w:val="20"/>
                <w:szCs w:val="20"/>
              </w:rPr>
              <w:t>5</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63FA3AE3">
            <w:pPr>
              <w:spacing w:line="320" w:lineRule="atLeast"/>
              <w:rPr>
                <w:rFonts w:hint="eastAsia" w:ascii="宋体"/>
                <w:bCs/>
                <w:kern w:val="2"/>
                <w:sz w:val="20"/>
                <w:szCs w:val="20"/>
                <w:lang w:val="en-US" w:eastAsia="zh-CN" w:bidi="ar-SA"/>
              </w:rPr>
            </w:pPr>
            <w:r>
              <w:rPr>
                <w:rFonts w:hint="eastAsia" w:ascii="宋体"/>
                <w:bCs/>
                <w:sz w:val="20"/>
                <w:szCs w:val="20"/>
              </w:rPr>
              <w:t>观察窥镜 (加闭塞器):20*200</w:t>
            </w:r>
          </w:p>
        </w:tc>
      </w:tr>
      <w:tr w14:paraId="7D8F02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43C2FF2">
            <w:pPr>
              <w:spacing w:line="320" w:lineRule="atLeast"/>
              <w:jc w:val="center"/>
              <w:rPr>
                <w:rFonts w:hint="eastAsia" w:ascii="宋体"/>
                <w:kern w:val="2"/>
                <w:sz w:val="20"/>
                <w:szCs w:val="20"/>
                <w:lang w:val="en-US" w:eastAsia="zh-CN" w:bidi="ar-SA"/>
              </w:rPr>
            </w:pPr>
            <w:r>
              <w:rPr>
                <w:rFonts w:hint="eastAsia" w:ascii="宋体"/>
                <w:sz w:val="20"/>
                <w:szCs w:val="20"/>
              </w:rPr>
              <w:t>6</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117BC945">
            <w:pPr>
              <w:spacing w:line="320" w:lineRule="atLeast"/>
              <w:rPr>
                <w:rFonts w:hint="eastAsia" w:ascii="宋体"/>
                <w:bCs/>
                <w:kern w:val="2"/>
                <w:sz w:val="20"/>
                <w:szCs w:val="20"/>
                <w:lang w:val="en-US" w:eastAsia="zh-CN" w:bidi="ar-SA"/>
              </w:rPr>
            </w:pPr>
            <w:r>
              <w:rPr>
                <w:rFonts w:hint="eastAsia" w:ascii="宋体"/>
                <w:bCs/>
                <w:sz w:val="20"/>
                <w:szCs w:val="20"/>
              </w:rPr>
              <w:t>棉钳:4*350</w:t>
            </w:r>
          </w:p>
        </w:tc>
      </w:tr>
      <w:tr w14:paraId="03324D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18EA32F">
            <w:pPr>
              <w:spacing w:line="320" w:lineRule="atLeast"/>
              <w:jc w:val="center"/>
              <w:rPr>
                <w:rFonts w:hint="eastAsia" w:ascii="宋体"/>
                <w:kern w:val="2"/>
                <w:sz w:val="20"/>
                <w:szCs w:val="20"/>
                <w:lang w:val="en-US" w:eastAsia="zh-CN" w:bidi="ar-SA"/>
              </w:rPr>
            </w:pPr>
            <w:r>
              <w:rPr>
                <w:rFonts w:hint="eastAsia" w:ascii="宋体"/>
                <w:sz w:val="20"/>
                <w:szCs w:val="20"/>
              </w:rPr>
              <w:t>7</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BD56CE1">
            <w:pPr>
              <w:spacing w:line="320" w:lineRule="atLeast"/>
              <w:rPr>
                <w:rFonts w:hint="eastAsia" w:ascii="宋体"/>
                <w:bCs/>
                <w:kern w:val="2"/>
                <w:sz w:val="20"/>
                <w:szCs w:val="20"/>
                <w:lang w:val="en-US" w:eastAsia="zh-CN" w:bidi="ar-SA"/>
              </w:rPr>
            </w:pPr>
            <w:r>
              <w:rPr>
                <w:rFonts w:hint="eastAsia" w:ascii="宋体"/>
                <w:bCs/>
                <w:sz w:val="20"/>
                <w:szCs w:val="20"/>
              </w:rPr>
              <w:t>活检钳:2.4*410</w:t>
            </w:r>
          </w:p>
        </w:tc>
      </w:tr>
      <w:tr w14:paraId="31BFAA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488E6CA">
            <w:pPr>
              <w:spacing w:line="320" w:lineRule="atLeast"/>
              <w:jc w:val="center"/>
              <w:rPr>
                <w:rFonts w:hint="eastAsia" w:ascii="宋体" w:eastAsia="宋体"/>
                <w:b/>
                <w:bCs/>
                <w:sz w:val="20"/>
                <w:szCs w:val="20"/>
                <w:lang w:eastAsia="zh-CN"/>
              </w:rPr>
            </w:pPr>
            <w:r>
              <w:rPr>
                <w:rFonts w:hint="eastAsia" w:ascii="宋体"/>
                <w:b/>
                <w:bCs/>
                <w:sz w:val="20"/>
                <w:szCs w:val="20"/>
                <w:lang w:eastAsia="zh-CN"/>
              </w:rPr>
              <w:t>六</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6FF809A">
            <w:pPr>
              <w:suppressAutoHyphens/>
              <w:adjustRightInd w:val="0"/>
              <w:spacing w:line="400" w:lineRule="exact"/>
              <w:textAlignment w:val="bottom"/>
              <w:rPr>
                <w:rFonts w:hint="eastAsia" w:ascii="宋体" w:hAnsi="宋体"/>
                <w:b/>
                <w:bCs/>
                <w:snapToGrid w:val="0"/>
                <w:kern w:val="24"/>
                <w:sz w:val="20"/>
                <w:szCs w:val="20"/>
                <w:lang w:val="en-US" w:eastAsia="zh-CN" w:bidi="ar-SA"/>
              </w:rPr>
            </w:pPr>
            <w:r>
              <w:rPr>
                <w:rFonts w:hint="eastAsia" w:ascii="宋体" w:hAnsi="宋体"/>
                <w:b/>
                <w:bCs/>
                <w:snapToGrid w:val="0"/>
                <w:kern w:val="24"/>
                <w:sz w:val="20"/>
                <w:szCs w:val="20"/>
                <w:lang w:val="en-US" w:eastAsia="zh-CN" w:bidi="ar-SA"/>
              </w:rPr>
              <w:t>治疗部分</w:t>
            </w:r>
          </w:p>
        </w:tc>
      </w:tr>
      <w:tr w14:paraId="2A5FD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D976EF1">
            <w:pPr>
              <w:spacing w:line="320" w:lineRule="atLeast"/>
              <w:jc w:val="center"/>
              <w:rPr>
                <w:rFonts w:hint="eastAsia" w:ascii="宋体" w:eastAsia="宋体"/>
                <w:sz w:val="20"/>
                <w:szCs w:val="20"/>
                <w:lang w:eastAsia="zh-CN"/>
              </w:rPr>
            </w:pPr>
            <w:r>
              <w:rPr>
                <w:rFonts w:hint="eastAsia" w:ascii="宋体"/>
                <w:sz w:val="20"/>
                <w:szCs w:val="20"/>
                <w:lang w:val="en-US" w:eastAsia="zh-CN"/>
              </w:rPr>
              <w:t>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85C9F05">
            <w:pPr>
              <w:widowControl/>
              <w:spacing w:line="340" w:lineRule="exact"/>
              <w:rPr>
                <w:rFonts w:hint="eastAsia" w:ascii="宋体" w:hAnsi="宋体" w:cs="宋体"/>
                <w:color w:val="000000"/>
                <w:kern w:val="0"/>
                <w:sz w:val="20"/>
                <w:szCs w:val="20"/>
                <w:lang w:val="en-US" w:eastAsia="zh-CN" w:bidi="ar-SA"/>
              </w:rPr>
            </w:pPr>
            <w:r>
              <w:rPr>
                <w:rFonts w:hint="eastAsia" w:ascii="宋体"/>
                <w:sz w:val="20"/>
                <w:szCs w:val="20"/>
              </w:rPr>
              <w:t>高频电钳功能：具备发明专利，其</w:t>
            </w:r>
            <w:r>
              <w:rPr>
                <w:rFonts w:hint="eastAsia" w:ascii="宋体" w:hAnsi="宋体" w:cs="宋体"/>
                <w:sz w:val="20"/>
                <w:szCs w:val="20"/>
              </w:rPr>
              <w:t>特点被钳夹的组织干结而不碳化，避免了术后出血</w:t>
            </w:r>
            <w:r>
              <w:rPr>
                <w:rFonts w:hint="eastAsia" w:ascii="宋体" w:hAnsi="宋体" w:cs="宋体"/>
                <w:sz w:val="20"/>
                <w:szCs w:val="20"/>
                <w:lang w:eastAsia="zh-CN"/>
              </w:rPr>
              <w:t>。</w:t>
            </w:r>
          </w:p>
        </w:tc>
      </w:tr>
      <w:tr w14:paraId="5F49DB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B5E6704">
            <w:pPr>
              <w:spacing w:line="320" w:lineRule="atLeast"/>
              <w:jc w:val="center"/>
              <w:rPr>
                <w:rFonts w:hint="eastAsia" w:ascii="宋体" w:eastAsia="宋体"/>
                <w:sz w:val="20"/>
                <w:szCs w:val="20"/>
                <w:lang w:eastAsia="zh-CN"/>
              </w:rPr>
            </w:pPr>
            <w:r>
              <w:rPr>
                <w:rFonts w:hint="eastAsia" w:ascii="宋体"/>
                <w:sz w:val="20"/>
                <w:szCs w:val="20"/>
                <w:lang w:val="en-US" w:eastAsia="zh-CN"/>
              </w:rPr>
              <w:t>2</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53C1EBD">
            <w:pPr>
              <w:spacing w:line="320" w:lineRule="atLeast"/>
              <w:rPr>
                <w:rFonts w:hint="eastAsia" w:ascii="宋体" w:eastAsia="宋体"/>
                <w:kern w:val="2"/>
                <w:sz w:val="20"/>
                <w:szCs w:val="20"/>
                <w:lang w:val="en-US" w:eastAsia="zh-CN" w:bidi="ar-SA"/>
              </w:rPr>
            </w:pPr>
            <w:r>
              <w:rPr>
                <w:rFonts w:hint="eastAsia" w:ascii="宋体"/>
                <w:sz w:val="20"/>
                <w:szCs w:val="20"/>
              </w:rPr>
              <w:t>电刀功能</w:t>
            </w:r>
            <w:r>
              <w:rPr>
                <w:rFonts w:hint="eastAsia" w:ascii="宋体" w:hAnsi="宋体" w:cs="宋体"/>
                <w:sz w:val="20"/>
                <w:szCs w:val="20"/>
              </w:rPr>
              <w:t>：对皮肤、组织、粘膜、赘生物的切割</w:t>
            </w:r>
            <w:r>
              <w:rPr>
                <w:rFonts w:hint="eastAsia" w:ascii="宋体" w:hAnsi="宋体" w:cs="宋体"/>
                <w:sz w:val="20"/>
                <w:szCs w:val="20"/>
                <w:lang w:eastAsia="zh-CN"/>
              </w:rPr>
              <w:t>。</w:t>
            </w:r>
          </w:p>
        </w:tc>
      </w:tr>
      <w:tr w14:paraId="46504F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A310E73">
            <w:pPr>
              <w:spacing w:line="320" w:lineRule="atLeast"/>
              <w:jc w:val="center"/>
              <w:rPr>
                <w:rFonts w:hint="eastAsia" w:ascii="宋体" w:eastAsia="宋体"/>
                <w:sz w:val="20"/>
                <w:szCs w:val="20"/>
                <w:lang w:eastAsia="zh-CN"/>
              </w:rPr>
            </w:pPr>
            <w:r>
              <w:rPr>
                <w:rFonts w:hint="eastAsia" w:ascii="宋体"/>
                <w:sz w:val="20"/>
                <w:szCs w:val="20"/>
                <w:lang w:val="en-US" w:eastAsia="zh-CN"/>
              </w:rPr>
              <w:t>3</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0EB0693">
            <w:pPr>
              <w:spacing w:line="360" w:lineRule="auto"/>
              <w:jc w:val="both"/>
              <w:rPr>
                <w:rFonts w:hint="eastAsia" w:ascii="宋体" w:hAnsi="宋体" w:eastAsia="宋体" w:cs="宋体"/>
                <w:kern w:val="2"/>
                <w:sz w:val="20"/>
                <w:szCs w:val="20"/>
                <w:lang w:val="en-US" w:eastAsia="zh-CN" w:bidi="ar-SA"/>
              </w:rPr>
            </w:pPr>
            <w:r>
              <w:rPr>
                <w:rFonts w:hint="eastAsia" w:ascii="宋体"/>
                <w:sz w:val="20"/>
                <w:szCs w:val="20"/>
              </w:rPr>
              <w:t>双极止血镊</w:t>
            </w:r>
            <w:r>
              <w:rPr>
                <w:rFonts w:hint="eastAsia" w:ascii="宋体"/>
                <w:color w:val="000000"/>
                <w:sz w:val="20"/>
                <w:szCs w:val="20"/>
              </w:rPr>
              <w:t>功能：</w:t>
            </w:r>
            <w:r>
              <w:rPr>
                <w:rFonts w:hint="eastAsia" w:ascii="宋体" w:hAnsi="宋体" w:cs="宋体"/>
                <w:sz w:val="20"/>
                <w:szCs w:val="20"/>
              </w:rPr>
              <w:t>组织及粘膜（小血管）的止血、凝血、修复</w:t>
            </w:r>
            <w:r>
              <w:rPr>
                <w:rFonts w:hint="eastAsia" w:ascii="宋体" w:hAnsi="宋体" w:cs="宋体"/>
                <w:sz w:val="20"/>
                <w:szCs w:val="20"/>
                <w:lang w:eastAsia="zh-CN"/>
              </w:rPr>
              <w:t>。</w:t>
            </w:r>
          </w:p>
        </w:tc>
      </w:tr>
      <w:tr w14:paraId="76691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143A2B5">
            <w:pPr>
              <w:spacing w:line="320" w:lineRule="atLeast"/>
              <w:jc w:val="center"/>
              <w:rPr>
                <w:rFonts w:hint="eastAsia" w:ascii="宋体" w:eastAsia="宋体"/>
                <w:sz w:val="20"/>
                <w:szCs w:val="20"/>
                <w:lang w:eastAsia="zh-CN"/>
              </w:rPr>
            </w:pPr>
            <w:r>
              <w:rPr>
                <w:rFonts w:hint="eastAsia" w:ascii="宋体"/>
                <w:sz w:val="20"/>
                <w:szCs w:val="20"/>
                <w:lang w:val="en-US" w:eastAsia="zh-CN"/>
              </w:rPr>
              <w:t>4</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EFE4D23">
            <w:pPr>
              <w:spacing w:line="360" w:lineRule="auto"/>
              <w:jc w:val="both"/>
              <w:rPr>
                <w:rFonts w:hint="eastAsia" w:ascii="宋体" w:hAnsi="宋体" w:cs="宋体"/>
                <w:kern w:val="2"/>
                <w:sz w:val="20"/>
                <w:szCs w:val="20"/>
                <w:lang w:val="en-US" w:eastAsia="zh-CN" w:bidi="ar-SA"/>
              </w:rPr>
            </w:pPr>
            <w:r>
              <w:rPr>
                <w:rFonts w:hint="eastAsia" w:ascii="宋体"/>
                <w:color w:val="000000"/>
                <w:sz w:val="20"/>
                <w:szCs w:val="20"/>
              </w:rPr>
              <w:t>高频部分工作频率：1.25Mhz±0.01hz</w:t>
            </w:r>
          </w:p>
        </w:tc>
      </w:tr>
      <w:tr w14:paraId="1C06D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CCFDD74">
            <w:pPr>
              <w:spacing w:line="320" w:lineRule="atLeast"/>
              <w:jc w:val="center"/>
              <w:rPr>
                <w:rFonts w:hint="eastAsia" w:ascii="宋体" w:eastAsia="宋体"/>
                <w:sz w:val="20"/>
                <w:szCs w:val="20"/>
                <w:lang w:eastAsia="zh-CN"/>
              </w:rPr>
            </w:pPr>
            <w:r>
              <w:rPr>
                <w:rFonts w:hint="eastAsia" w:ascii="宋体"/>
                <w:sz w:val="20"/>
                <w:szCs w:val="20"/>
                <w:lang w:val="en-US" w:eastAsia="zh-CN"/>
              </w:rPr>
              <w:t>5</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E5C1C0B">
            <w:pPr>
              <w:spacing w:line="320" w:lineRule="atLeast"/>
              <w:rPr>
                <w:rFonts w:ascii="宋体"/>
                <w:color w:val="000000"/>
                <w:kern w:val="2"/>
                <w:sz w:val="20"/>
                <w:szCs w:val="20"/>
                <w:lang w:val="en-US" w:eastAsia="zh-CN" w:bidi="ar-SA"/>
              </w:rPr>
            </w:pPr>
            <w:r>
              <w:rPr>
                <w:rFonts w:hint="eastAsia" w:ascii="宋体"/>
                <w:sz w:val="20"/>
                <w:szCs w:val="20"/>
              </w:rPr>
              <w:t>高频电钳</w:t>
            </w:r>
            <w:r>
              <w:rPr>
                <w:rFonts w:hint="eastAsia" w:ascii="宋体"/>
                <w:sz w:val="20"/>
                <w:szCs w:val="20"/>
                <w:lang w:eastAsia="zh-CN"/>
              </w:rPr>
              <w:t>：</w:t>
            </w:r>
            <w:r>
              <w:rPr>
                <w:rFonts w:hint="eastAsia" w:ascii="宋体"/>
                <w:sz w:val="20"/>
                <w:szCs w:val="20"/>
              </w:rPr>
              <w:t>输出功率为75W±20％。</w:t>
            </w:r>
          </w:p>
        </w:tc>
      </w:tr>
      <w:tr w14:paraId="5F933B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8D4B329">
            <w:pPr>
              <w:spacing w:line="320" w:lineRule="atLeast"/>
              <w:jc w:val="center"/>
              <w:rPr>
                <w:rFonts w:hint="default" w:ascii="宋体" w:eastAsia="宋体"/>
                <w:sz w:val="20"/>
                <w:szCs w:val="20"/>
                <w:lang w:val="en-US" w:eastAsia="zh-CN"/>
              </w:rPr>
            </w:pPr>
            <w:r>
              <w:rPr>
                <w:rFonts w:hint="eastAsia" w:ascii="宋体"/>
                <w:sz w:val="20"/>
                <w:szCs w:val="20"/>
                <w:lang w:val="en-US" w:eastAsia="zh-CN"/>
              </w:rPr>
              <w:t>6</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1EBC05F0">
            <w:pPr>
              <w:spacing w:line="320" w:lineRule="atLeast"/>
              <w:rPr>
                <w:rFonts w:hint="eastAsia" w:ascii="宋体"/>
                <w:kern w:val="2"/>
                <w:sz w:val="20"/>
                <w:szCs w:val="20"/>
                <w:lang w:val="en-US" w:eastAsia="zh-CN" w:bidi="ar-SA"/>
              </w:rPr>
            </w:pPr>
            <w:r>
              <w:rPr>
                <w:rFonts w:hint="eastAsia" w:ascii="宋体"/>
                <w:sz w:val="20"/>
                <w:szCs w:val="20"/>
              </w:rPr>
              <w:t>电刀在额定负载2500Ω时的高频最大输出功率为35W±20％。</w:t>
            </w:r>
          </w:p>
        </w:tc>
      </w:tr>
      <w:tr w14:paraId="28EB78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814F67B">
            <w:pPr>
              <w:spacing w:line="320" w:lineRule="atLeast"/>
              <w:jc w:val="center"/>
              <w:rPr>
                <w:rFonts w:hint="eastAsia" w:ascii="宋体" w:eastAsia="宋体"/>
                <w:sz w:val="20"/>
                <w:szCs w:val="20"/>
                <w:lang w:eastAsia="zh-CN"/>
              </w:rPr>
            </w:pPr>
            <w:r>
              <w:rPr>
                <w:rFonts w:hint="eastAsia" w:ascii="宋体"/>
                <w:sz w:val="20"/>
                <w:szCs w:val="20"/>
                <w:lang w:val="en-US" w:eastAsia="zh-CN"/>
              </w:rPr>
              <w:t>7</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6BA16F24">
            <w:pPr>
              <w:spacing w:line="320" w:lineRule="atLeast"/>
              <w:rPr>
                <w:rFonts w:ascii="宋体"/>
                <w:sz w:val="20"/>
                <w:szCs w:val="20"/>
              </w:rPr>
            </w:pPr>
            <w:r>
              <w:rPr>
                <w:rFonts w:hint="eastAsia" w:ascii="宋体"/>
                <w:sz w:val="20"/>
                <w:szCs w:val="20"/>
              </w:rPr>
              <w:t>双极止血镊</w:t>
            </w:r>
            <w:r>
              <w:rPr>
                <w:rFonts w:hint="eastAsia" w:ascii="宋体"/>
                <w:sz w:val="20"/>
                <w:szCs w:val="20"/>
                <w:lang w:eastAsia="zh-CN"/>
              </w:rPr>
              <w:t>：</w:t>
            </w:r>
            <w:r>
              <w:rPr>
                <w:rFonts w:hint="eastAsia" w:ascii="宋体"/>
                <w:sz w:val="20"/>
                <w:szCs w:val="20"/>
              </w:rPr>
              <w:t>输出功率为75W±20％。</w:t>
            </w:r>
          </w:p>
        </w:tc>
      </w:tr>
      <w:tr w14:paraId="71370D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6E377B0D">
            <w:pPr>
              <w:spacing w:line="320" w:lineRule="atLeast"/>
              <w:jc w:val="center"/>
              <w:rPr>
                <w:rFonts w:hint="eastAsia" w:ascii="宋体" w:eastAsia="宋体"/>
                <w:sz w:val="20"/>
                <w:szCs w:val="20"/>
                <w:lang w:eastAsia="zh-CN"/>
              </w:rPr>
            </w:pPr>
            <w:r>
              <w:rPr>
                <w:rFonts w:hint="eastAsia" w:ascii="宋体"/>
                <w:sz w:val="20"/>
                <w:szCs w:val="20"/>
                <w:lang w:val="en-US" w:eastAsia="zh-CN"/>
              </w:rPr>
              <w:t>8</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BB993FB">
            <w:pPr>
              <w:spacing w:line="320" w:lineRule="atLeast"/>
              <w:rPr>
                <w:rFonts w:ascii="宋体"/>
                <w:sz w:val="20"/>
                <w:szCs w:val="20"/>
              </w:rPr>
            </w:pPr>
            <w:r>
              <w:rPr>
                <w:rFonts w:hint="eastAsia" w:ascii="宋体"/>
                <w:sz w:val="20"/>
                <w:szCs w:val="20"/>
              </w:rPr>
              <w:t>当高频部分双极输出网络开路时，应有声响警报。</w:t>
            </w:r>
          </w:p>
        </w:tc>
      </w:tr>
      <w:tr w14:paraId="3993C8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F9DB1E8">
            <w:pPr>
              <w:spacing w:line="320" w:lineRule="atLeast"/>
              <w:jc w:val="center"/>
              <w:rPr>
                <w:rFonts w:hint="eastAsia" w:ascii="宋体" w:eastAsia="宋体"/>
                <w:sz w:val="20"/>
                <w:szCs w:val="20"/>
                <w:lang w:eastAsia="zh-CN"/>
              </w:rPr>
            </w:pPr>
            <w:r>
              <w:rPr>
                <w:rFonts w:hint="eastAsia" w:ascii="宋体"/>
                <w:sz w:val="20"/>
                <w:szCs w:val="20"/>
                <w:lang w:val="en-US" w:eastAsia="zh-CN"/>
              </w:rPr>
              <w:t>9</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919183B">
            <w:pPr>
              <w:spacing w:line="320" w:lineRule="atLeast"/>
              <w:rPr>
                <w:rFonts w:ascii="宋体"/>
                <w:sz w:val="20"/>
                <w:szCs w:val="20"/>
              </w:rPr>
            </w:pPr>
            <w:r>
              <w:rPr>
                <w:rFonts w:hint="eastAsia" w:ascii="宋体"/>
                <w:sz w:val="20"/>
                <w:szCs w:val="20"/>
              </w:rPr>
              <w:t>设备的输入功率：</w:t>
            </w:r>
            <w:r>
              <w:rPr>
                <w:rFonts w:hint="eastAsia" w:ascii="宋体" w:hAnsi="宋体"/>
                <w:color w:val="000000"/>
                <w:spacing w:val="10"/>
                <w:sz w:val="20"/>
                <w:szCs w:val="20"/>
              </w:rPr>
              <w:t>1000VA±10%；</w:t>
            </w:r>
          </w:p>
        </w:tc>
      </w:tr>
    </w:tbl>
    <w:p w14:paraId="38F8C205">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p>
    <w:p w14:paraId="2B60B26A">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color w:val="auto"/>
          <w:kern w:val="2"/>
          <w:sz w:val="24"/>
          <w:szCs w:val="24"/>
          <w:lang w:val="en-US" w:eastAsia="zh-CN" w:bidi="ar-SA"/>
        </w:rPr>
        <w:t>采购标的需满足产品三包服务、质保期3年（含）、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14:paraId="224608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w:t>
      </w:r>
      <w:r>
        <w:rPr>
          <w:rFonts w:hint="eastAsia" w:cs="宋体"/>
          <w:color w:val="auto"/>
          <w:sz w:val="24"/>
          <w:szCs w:val="24"/>
          <w:highlight w:val="none"/>
          <w:lang w:val="en-US" w:eastAsia="zh-CN"/>
        </w:rPr>
        <w:t>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27680"/>
      <w:bookmarkStart w:id="29" w:name="_Toc3397"/>
      <w:r>
        <w:rPr>
          <w:rFonts w:hint="eastAsia" w:ascii="宋体" w:hAnsi="宋体" w:eastAsia="宋体" w:cs="Times New Roman"/>
          <w:sz w:val="24"/>
          <w:szCs w:val="24"/>
          <w:lang w:val="en-US" w:eastAsia="zh-CN"/>
        </w:rPr>
        <w:t>3.2024</w:t>
      </w:r>
      <w:r>
        <w:rPr>
          <w:rFonts w:hint="default" w:ascii="宋体" w:hAnsi="宋体" w:eastAsia="宋体" w:cs="Times New Roman"/>
          <w:sz w:val="24"/>
          <w:szCs w:val="24"/>
          <w:lang w:val="en-US" w:eastAsia="zh-CN"/>
        </w:rPr>
        <w:t>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0F070D30">
      <w:pPr>
        <w:tabs>
          <w:tab w:val="left" w:pos="7665"/>
        </w:tabs>
        <w:spacing w:line="400" w:lineRule="exact"/>
        <w:ind w:firstLine="482"/>
        <w:jc w:val="center"/>
        <w:outlineLvl w:val="0"/>
        <w:rPr>
          <w:rFonts w:hint="eastAsia" w:ascii="黑体" w:hAnsi="宋体" w:eastAsia="黑体"/>
          <w:b/>
          <w:bCs/>
          <w:sz w:val="32"/>
          <w:szCs w:val="32"/>
        </w:rPr>
      </w:pPr>
    </w:p>
    <w:p w14:paraId="6479BC4B">
      <w:pPr>
        <w:tabs>
          <w:tab w:val="left" w:pos="7665"/>
        </w:tabs>
        <w:spacing w:line="400" w:lineRule="exact"/>
        <w:ind w:firstLine="482"/>
        <w:jc w:val="center"/>
        <w:outlineLvl w:val="0"/>
        <w:rPr>
          <w:rFonts w:hint="eastAsia" w:ascii="黑体" w:hAnsi="宋体" w:eastAsia="黑体"/>
          <w:b/>
          <w:bCs/>
          <w:sz w:val="32"/>
          <w:szCs w:val="32"/>
        </w:rPr>
      </w:pPr>
    </w:p>
    <w:p w14:paraId="130654F9">
      <w:pPr>
        <w:tabs>
          <w:tab w:val="left" w:pos="7665"/>
        </w:tabs>
        <w:spacing w:line="400" w:lineRule="exact"/>
        <w:ind w:firstLine="482"/>
        <w:jc w:val="center"/>
        <w:outlineLvl w:val="0"/>
        <w:rPr>
          <w:rFonts w:hint="eastAsia" w:ascii="黑体" w:hAnsi="宋体" w:eastAsia="黑体"/>
          <w:b/>
          <w:bCs/>
          <w:sz w:val="32"/>
          <w:szCs w:val="32"/>
        </w:rPr>
      </w:pPr>
    </w:p>
    <w:p w14:paraId="15A72C82">
      <w:pPr>
        <w:tabs>
          <w:tab w:val="left" w:pos="7665"/>
        </w:tabs>
        <w:spacing w:line="400" w:lineRule="exact"/>
        <w:ind w:firstLine="482"/>
        <w:jc w:val="center"/>
        <w:outlineLvl w:val="0"/>
        <w:rPr>
          <w:rFonts w:hint="eastAsia" w:ascii="黑体" w:hAnsi="宋体" w:eastAsia="黑体"/>
          <w:b/>
          <w:bCs/>
          <w:sz w:val="32"/>
          <w:szCs w:val="32"/>
        </w:rPr>
      </w:pPr>
    </w:p>
    <w:p w14:paraId="74D86968">
      <w:pPr>
        <w:tabs>
          <w:tab w:val="left" w:pos="7665"/>
        </w:tabs>
        <w:spacing w:line="400" w:lineRule="exact"/>
        <w:ind w:firstLine="482"/>
        <w:jc w:val="center"/>
        <w:outlineLvl w:val="0"/>
        <w:rPr>
          <w:rFonts w:hint="eastAsia" w:ascii="黑体" w:hAnsi="宋体" w:eastAsia="黑体"/>
          <w:b/>
          <w:bCs/>
          <w:sz w:val="32"/>
          <w:szCs w:val="32"/>
        </w:rPr>
      </w:pPr>
    </w:p>
    <w:p w14:paraId="07CB7EBB">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331ED41D">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0A92AD13">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6"/>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6"/>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2FB8C436">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1DCDF419">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6"/>
        <w:rPr>
          <w:rFonts w:hint="eastAsia"/>
          <w:sz w:val="24"/>
        </w:rPr>
      </w:pPr>
    </w:p>
    <w:p w14:paraId="29EAF9DA">
      <w:pPr>
        <w:pStyle w:val="14"/>
        <w:rPr>
          <w:rFonts w:hint="eastAsia"/>
          <w:sz w:val="24"/>
        </w:rPr>
      </w:pPr>
    </w:p>
    <w:p w14:paraId="44E4512A">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7"/>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abstractNum w:abstractNumId="6">
    <w:nsid w:val="62483ABB"/>
    <w:multiLevelType w:val="multilevel"/>
    <w:tmpl w:val="62483ABB"/>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CF6C67"/>
    <w:rsid w:val="3A027D9F"/>
    <w:rsid w:val="3DA22932"/>
    <w:rsid w:val="3F806480"/>
    <w:rsid w:val="42EA597B"/>
    <w:rsid w:val="435B5C38"/>
    <w:rsid w:val="43FD38FB"/>
    <w:rsid w:val="4411464B"/>
    <w:rsid w:val="441E338F"/>
    <w:rsid w:val="45AB4CC4"/>
    <w:rsid w:val="45F91CA4"/>
    <w:rsid w:val="467458A4"/>
    <w:rsid w:val="46F04E55"/>
    <w:rsid w:val="47444D75"/>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50E512E"/>
    <w:rsid w:val="75AC5B7C"/>
    <w:rsid w:val="75F4747B"/>
    <w:rsid w:val="76427C85"/>
    <w:rsid w:val="77DD2899"/>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1"/>
    <w:autoRedefine/>
    <w:qFormat/>
    <w:uiPriority w:val="0"/>
    <w:pPr>
      <w:spacing w:after="120"/>
    </w:pPr>
    <w:rPr>
      <w:szCs w:val="22"/>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6"/>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20112</Words>
  <Characters>21145</Characters>
  <Lines>0</Lines>
  <Paragraphs>0</Paragraphs>
  <TotalTime>160</TotalTime>
  <ScaleCrop>false</ScaleCrop>
  <LinksUpToDate>false</LinksUpToDate>
  <CharactersWithSpaces>22240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Administrator</cp:lastModifiedBy>
  <cp:lastPrinted>2023-10-30T06:39:00Z</cp:lastPrinted>
  <dcterms:modified xsi:type="dcterms:W3CDTF">2024-06-13T02:08:37Z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CF7D118F894A475181483CAA4CF2D6A0_13</vt:lpwstr>
  </property>
</Properties>
</file>