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采[2023]98-2</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hAnsi="Times New Roman" w:cs="Times New Roman"/>
          <w:b/>
          <w:w w:val="90"/>
          <w:sz w:val="44"/>
          <w:szCs w:val="44"/>
          <w:lang w:eastAsia="zh-CN"/>
        </w:rPr>
        <w:t>智能影像系统</w:t>
      </w:r>
      <w:r>
        <w:rPr>
          <w:rFonts w:hint="eastAsia" w:ascii="宋体"/>
          <w:b/>
          <w:color w:val="auto"/>
          <w:w w:val="90"/>
          <w:sz w:val="44"/>
          <w:szCs w:val="44"/>
          <w:lang w:eastAsia="zh-CN"/>
        </w:rPr>
        <w:t>采</w:t>
      </w:r>
      <w:r>
        <w:rPr>
          <w:rFonts w:hint="eastAsia" w:ascii="宋体"/>
          <w:b/>
          <w:w w:val="90"/>
          <w:sz w:val="44"/>
          <w:szCs w:val="44"/>
          <w:lang w:eastAsia="zh-CN"/>
        </w:rPr>
        <w:t>购项目（第二次）</w:t>
      </w:r>
    </w:p>
    <w:p>
      <w:pPr>
        <w:pStyle w:val="6"/>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7"/>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12</w:t>
      </w:r>
      <w:r>
        <w:rPr>
          <w:rFonts w:hint="eastAsia" w:ascii="宋体"/>
          <w:b/>
          <w:sz w:val="30"/>
          <w:szCs w:val="30"/>
          <w:lang w:val="zh-CN" w:eastAsia="zh-CN"/>
        </w:rPr>
        <w:t>月</w:t>
      </w:r>
    </w:p>
    <w:p>
      <w:pPr>
        <w:pStyle w:val="7"/>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采[2023]98-2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邻水县人民医院智能影像系统采购项目</w:t>
      </w:r>
      <w:r>
        <w:rPr>
          <w:rFonts w:hint="eastAsia" w:ascii="宋体" w:hAnsi="宋体" w:cs="宋体"/>
          <w:color w:val="000000"/>
          <w:kern w:val="0"/>
          <w:sz w:val="24"/>
          <w:szCs w:val="24"/>
          <w:lang w:val="en-US" w:eastAsia="zh-CN" w:bidi="ar"/>
        </w:rPr>
        <w:t>（第二次）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26.68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bookmarkStart w:id="34" w:name="_GoBack"/>
      <w:r>
        <w:rPr>
          <w:rFonts w:hint="eastAsia" w:ascii="宋体" w:hAnsi="宋体"/>
          <w:bCs/>
          <w:sz w:val="24"/>
          <w:lang w:eastAsia="zh-CN"/>
        </w:rPr>
        <w:t>邻水县人民医院官网（http://www.lsxrmyy.cn/）</w:t>
      </w:r>
      <w:bookmarkEnd w:id="34"/>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11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14</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12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14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12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代</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13980327260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8日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816"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816"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816"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31240"/>
      <w:bookmarkStart w:id="7" w:name="_Toc17067"/>
      <w:bookmarkStart w:id="8" w:name="_Toc15215"/>
      <w:bookmarkStart w:id="9" w:name="_Toc24295"/>
      <w:bookmarkStart w:id="10" w:name="_Toc13038"/>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101250646"/>
      <w:bookmarkStart w:id="13" w:name="_Toc101174151"/>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89075878"/>
      <w:bookmarkStart w:id="18" w:name="_Toc183582231"/>
      <w:bookmarkStart w:id="19" w:name="_Toc183682368"/>
      <w:bookmarkStart w:id="20" w:name="_Toc77400782"/>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现有的PACS系统不能满足本院新的系统集成要求，为达到数据互联互通的便捷性和科室的使用要求，需要采购最新版本的基本B/S架构的PACS系统。</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pPr w:leftFromText="180" w:rightFromText="180" w:vertAnchor="text" w:tblpXSpec="center" w:tblpY="1"/>
        <w:tblOverlap w:val="never"/>
        <w:tblW w:w="8935" w:type="dxa"/>
        <w:tblInd w:w="-6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420"/>
        <w:gridCol w:w="294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21" w:type="dxa"/>
            <w:vAlign w:val="center"/>
          </w:tcPr>
          <w:p>
            <w:pPr>
              <w:spacing w:line="500" w:lineRule="exact"/>
              <w:jc w:val="center"/>
              <w:rPr>
                <w:rFonts w:ascii="宋体" w:hAnsi="宋体" w:cs="宋体"/>
                <w:b/>
                <w:sz w:val="22"/>
              </w:rPr>
            </w:pPr>
            <w:r>
              <w:rPr>
                <w:rFonts w:hint="eastAsia" w:ascii="宋体" w:hAnsi="宋体" w:cs="宋体"/>
                <w:b/>
                <w:sz w:val="22"/>
              </w:rPr>
              <w:t>序号</w:t>
            </w:r>
          </w:p>
        </w:tc>
        <w:tc>
          <w:tcPr>
            <w:tcW w:w="3420" w:type="dxa"/>
            <w:vAlign w:val="center"/>
          </w:tcPr>
          <w:p>
            <w:pPr>
              <w:spacing w:line="500" w:lineRule="exact"/>
              <w:contextualSpacing/>
              <w:jc w:val="center"/>
              <w:rPr>
                <w:rFonts w:ascii="宋体" w:hAnsi="宋体" w:cs="宋体"/>
                <w:b/>
                <w:sz w:val="22"/>
              </w:rPr>
            </w:pPr>
            <w:r>
              <w:rPr>
                <w:rFonts w:hint="eastAsia" w:ascii="宋体" w:hAnsi="宋体" w:cs="宋体"/>
                <w:b/>
                <w:sz w:val="22"/>
              </w:rPr>
              <w:t>名称</w:t>
            </w:r>
          </w:p>
        </w:tc>
        <w:tc>
          <w:tcPr>
            <w:tcW w:w="2940" w:type="dxa"/>
            <w:vAlign w:val="center"/>
          </w:tcPr>
          <w:p>
            <w:pPr>
              <w:spacing w:line="500" w:lineRule="exact"/>
              <w:contextualSpacing/>
              <w:jc w:val="center"/>
              <w:rPr>
                <w:rFonts w:ascii="宋体" w:hAnsi="宋体" w:cs="宋体"/>
                <w:b/>
                <w:sz w:val="22"/>
              </w:rPr>
            </w:pPr>
            <w:r>
              <w:rPr>
                <w:rFonts w:hint="eastAsia" w:ascii="宋体" w:hAnsi="宋体" w:cs="宋体"/>
                <w:b/>
                <w:sz w:val="22"/>
              </w:rPr>
              <w:t>数量</w:t>
            </w:r>
          </w:p>
        </w:tc>
        <w:tc>
          <w:tcPr>
            <w:tcW w:w="1054" w:type="dxa"/>
            <w:vAlign w:val="center"/>
          </w:tcPr>
          <w:p>
            <w:pPr>
              <w:spacing w:line="500" w:lineRule="exact"/>
              <w:ind w:left="2"/>
              <w:contextualSpacing/>
              <w:jc w:val="center"/>
              <w:rPr>
                <w:rFonts w:ascii="宋体" w:hAnsi="宋体" w:cs="宋体"/>
                <w:b/>
                <w:sz w:val="22"/>
              </w:rPr>
            </w:pPr>
            <w:r>
              <w:rPr>
                <w:rFonts w:hint="eastAsia" w:ascii="宋体" w:hAnsi="宋体" w:cs="宋体"/>
                <w:b/>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3420" w:type="dxa"/>
            <w:vAlign w:val="center"/>
          </w:tcPr>
          <w:p>
            <w:pPr>
              <w:spacing w:line="500" w:lineRule="exact"/>
              <w:contextualSpacing/>
              <w:jc w:val="center"/>
              <w:rPr>
                <w:rFonts w:ascii="宋体" w:hAnsi="宋体" w:cs="宋体"/>
                <w:color w:val="000000"/>
                <w:sz w:val="24"/>
              </w:rPr>
            </w:pPr>
            <w:r>
              <w:rPr>
                <w:rFonts w:hint="eastAsia" w:ascii="宋体" w:hAnsi="宋体" w:cs="宋体"/>
                <w:color w:val="000000"/>
                <w:sz w:val="24"/>
              </w:rPr>
              <w:t>智能影像软件系统</w:t>
            </w:r>
          </w:p>
        </w:tc>
        <w:tc>
          <w:tcPr>
            <w:tcW w:w="2940" w:type="dxa"/>
            <w:vAlign w:val="center"/>
          </w:tcPr>
          <w:p>
            <w:pPr>
              <w:spacing w:line="500" w:lineRule="exact"/>
              <w:contextualSpacing/>
              <w:jc w:val="center"/>
              <w:rPr>
                <w:rFonts w:hint="eastAsia" w:ascii="宋体" w:hAnsi="宋体" w:cs="宋体"/>
                <w:color w:val="000000"/>
                <w:sz w:val="24"/>
              </w:rPr>
            </w:pPr>
            <w:r>
              <w:rPr>
                <w:rFonts w:hint="eastAsia" w:ascii="宋体" w:hAnsi="宋体" w:cs="宋体"/>
                <w:color w:val="000000"/>
                <w:sz w:val="24"/>
              </w:rPr>
              <w:t>1</w:t>
            </w:r>
          </w:p>
        </w:tc>
        <w:tc>
          <w:tcPr>
            <w:tcW w:w="1054" w:type="dxa"/>
            <w:vAlign w:val="center"/>
          </w:tcPr>
          <w:p>
            <w:pPr>
              <w:spacing w:line="500" w:lineRule="exact"/>
              <w:contextualSpacing/>
              <w:jc w:val="center"/>
              <w:rPr>
                <w:rFonts w:hint="eastAsia"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2</w:t>
            </w:r>
          </w:p>
        </w:tc>
        <w:tc>
          <w:tcPr>
            <w:tcW w:w="3420" w:type="dxa"/>
            <w:vAlign w:val="center"/>
          </w:tcPr>
          <w:p>
            <w:pPr>
              <w:spacing w:line="500" w:lineRule="exact"/>
              <w:contextualSpacing/>
              <w:jc w:val="center"/>
              <w:rPr>
                <w:rFonts w:hint="eastAsia" w:ascii="宋体" w:hAnsi="宋体" w:eastAsia="宋体" w:cs="宋体"/>
                <w:kern w:val="2"/>
                <w:sz w:val="24"/>
                <w:szCs w:val="24"/>
                <w:lang w:val="en-US" w:eastAsia="zh-CN" w:bidi="ar-SA"/>
              </w:rPr>
            </w:pPr>
            <w:r>
              <w:rPr>
                <w:rFonts w:hint="eastAsia" w:ascii="宋体" w:hAnsi="宋体" w:cs="宋体"/>
                <w:color w:val="000000"/>
                <w:sz w:val="24"/>
              </w:rPr>
              <w:t>大屏显示设备</w:t>
            </w:r>
          </w:p>
        </w:tc>
        <w:tc>
          <w:tcPr>
            <w:tcW w:w="2940" w:type="dxa"/>
            <w:vAlign w:val="center"/>
          </w:tcPr>
          <w:p>
            <w:pPr>
              <w:widowControl/>
              <w:spacing w:line="500" w:lineRule="exact"/>
              <w:ind w:right="-16"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w:t>
            </w:r>
          </w:p>
        </w:tc>
        <w:tc>
          <w:tcPr>
            <w:tcW w:w="1054" w:type="dxa"/>
            <w:vAlign w:val="center"/>
          </w:tcPr>
          <w:p>
            <w:pPr>
              <w:widowControl/>
              <w:spacing w:line="500" w:lineRule="exact"/>
              <w:ind w:right="-2"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1" w:type="dxa"/>
            <w:vAlign w:val="center"/>
          </w:tcPr>
          <w:p>
            <w:pPr>
              <w:spacing w:line="500" w:lineRule="exact"/>
              <w:jc w:val="center"/>
              <w:rPr>
                <w:rFonts w:hint="default" w:ascii="宋体" w:hAnsi="宋体" w:cs="宋体"/>
                <w:color w:val="000000"/>
                <w:sz w:val="24"/>
                <w:lang w:val="en-US" w:eastAsia="zh-CN"/>
              </w:rPr>
            </w:pPr>
            <w:r>
              <w:rPr>
                <w:rFonts w:hint="eastAsia" w:ascii="宋体" w:hAnsi="宋体" w:cs="宋体"/>
                <w:color w:val="000000"/>
                <w:sz w:val="24"/>
                <w:lang w:val="en-US" w:eastAsia="zh-CN"/>
              </w:rPr>
              <w:t>3</w:t>
            </w:r>
          </w:p>
        </w:tc>
        <w:tc>
          <w:tcPr>
            <w:tcW w:w="3420" w:type="dxa"/>
            <w:vAlign w:val="center"/>
          </w:tcPr>
          <w:p>
            <w:pPr>
              <w:spacing w:line="500" w:lineRule="exact"/>
              <w:contextualSpacing/>
              <w:jc w:val="center"/>
              <w:rPr>
                <w:rFonts w:hint="eastAsia" w:ascii="宋体" w:hAnsi="宋体" w:eastAsia="宋体" w:cs="宋体"/>
                <w:kern w:val="2"/>
                <w:sz w:val="24"/>
                <w:szCs w:val="24"/>
                <w:lang w:val="en-US" w:eastAsia="zh-CN" w:bidi="ar-SA"/>
              </w:rPr>
            </w:pPr>
            <w:r>
              <w:rPr>
                <w:rFonts w:hint="eastAsia" w:ascii="宋体" w:hAnsi="宋体" w:cs="宋体"/>
                <w:color w:val="000000"/>
                <w:sz w:val="24"/>
                <w:lang w:eastAsia="zh-CN"/>
              </w:rPr>
              <w:t>小屏</w:t>
            </w:r>
            <w:r>
              <w:rPr>
                <w:rFonts w:hint="eastAsia" w:ascii="宋体" w:hAnsi="宋体" w:cs="宋体"/>
                <w:color w:val="000000"/>
                <w:sz w:val="24"/>
              </w:rPr>
              <w:t>显示设备</w:t>
            </w:r>
          </w:p>
        </w:tc>
        <w:tc>
          <w:tcPr>
            <w:tcW w:w="2940" w:type="dxa"/>
            <w:vAlign w:val="center"/>
          </w:tcPr>
          <w:p>
            <w:pPr>
              <w:widowControl/>
              <w:spacing w:line="500" w:lineRule="exact"/>
              <w:ind w:right="-16"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10</w:t>
            </w:r>
          </w:p>
        </w:tc>
        <w:tc>
          <w:tcPr>
            <w:tcW w:w="1054" w:type="dxa"/>
            <w:vAlign w:val="center"/>
          </w:tcPr>
          <w:p>
            <w:pPr>
              <w:widowControl/>
              <w:spacing w:line="500" w:lineRule="exact"/>
              <w:ind w:right="-2" w:rightChars="0"/>
              <w:contextualSpacing/>
              <w:jc w:val="center"/>
              <w:rPr>
                <w:rFonts w:hint="eastAsia" w:ascii="宋体" w:hAnsi="宋体" w:eastAsia="宋体" w:cs="宋体"/>
                <w:kern w:val="0"/>
                <w:sz w:val="24"/>
                <w:szCs w:val="24"/>
                <w:lang w:val="en-US" w:eastAsia="zh-CN" w:bidi="ar-SA"/>
              </w:rPr>
            </w:pPr>
            <w:r>
              <w:rPr>
                <w:rFonts w:hint="eastAsia" w:ascii="宋体" w:hAnsi="宋体" w:cs="宋体"/>
                <w:kern w:val="0"/>
                <w:sz w:val="24"/>
                <w:lang w:eastAsia="zh-CN"/>
              </w:rPr>
              <w:t>台</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auto"/>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pStyle w:val="5"/>
        <w:spacing w:line="400" w:lineRule="exact"/>
        <w:ind w:firstLine="643" w:firstLineChars="200"/>
        <w:rPr>
          <w:rFonts w:ascii="宋体" w:hAnsi="宋体" w:cs="宋体"/>
          <w:b/>
          <w:sz w:val="32"/>
          <w:szCs w:val="32"/>
        </w:rPr>
      </w:pPr>
      <w:r>
        <w:rPr>
          <w:rFonts w:hint="eastAsia" w:cs="宋体"/>
          <w:b/>
          <w:sz w:val="32"/>
          <w:szCs w:val="32"/>
          <w:lang w:val="en-US" w:eastAsia="zh-CN"/>
        </w:rPr>
        <w:t>1.</w:t>
      </w:r>
      <w:r>
        <w:rPr>
          <w:rFonts w:hint="eastAsia" w:ascii="宋体" w:hAnsi="宋体" w:cs="宋体"/>
          <w:b/>
          <w:sz w:val="32"/>
          <w:szCs w:val="32"/>
        </w:rPr>
        <w:t>软件部分：</w:t>
      </w:r>
    </w:p>
    <w:p>
      <w:pPr>
        <w:spacing w:line="440" w:lineRule="exact"/>
        <w:ind w:firstLine="562" w:firstLineChars="20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基本技术要求：</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w:t>
      </w:r>
      <w:r>
        <w:rPr>
          <w:rFonts w:hint="eastAsia" w:ascii="宋体" w:hAnsi="宋体" w:eastAsia="宋体" w:cs="宋体"/>
          <w:kern w:val="2"/>
          <w:sz w:val="24"/>
          <w:szCs w:val="24"/>
          <w:lang w:val="en-US" w:eastAsia="zh-CN" w:bidi="ar-SA"/>
        </w:rPr>
        <w:t>1）支持PACS系统独立应用和HIS关联应用以及分科应用和HIS关联应用混合应用等多种应用模式。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（2）支持跨平台、多机构和独立部署。</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（3）系统为B/S架构增加PACS的可伸缩性、可用性与可靠性，便于软件的修改和升级，并在客户端实现零安装。</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存储多媒体数据的能力，数据分为检查信息和影像数据两部分。检查信息包括病人基本信息(包括病人病历号、姓名、年龄等)、检查相关信息(检查时间、所用设备、检查报告信息、包括序列数、图像数、图像名称等)。而影像信息则包括所有类型的影像数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（5）支持群集服务功能，既可用于单节点系统，也可方便的增加其它节点。群集服务功能使系统具有负载均衡、故障恢复、分布并行处理和支持高负载等功能。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（6）支持与HIS系统建立熔断机制以保障意外情况下临床业务不受影响。</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（7）支持支持多维度、灵活、可配置的访问授权控制体系，对不同业务场景、不同角色、不同访问方式等进行权限控制。</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（8）支持服务器缓存技术以规避软件长期使用后可能会出现的卡顿问题。</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（9）支持各业务流程操作日志的全记录。含时间、地点、操作员、操作动作，操作内容等。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（10）支持错误日志的全记录。含时间、地点、操作员、操作动作，错误内容等。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（11）支持接口操作日志的全记录。含入出参数，转换前、转换后的记录等。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（12）支持签字或审核后的数据修改痕迹全记录。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（13）支持操作人员位置及服务点管理。</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（14）支持在采购人现有门诊医生站、住院医生站中直接调阅检查报告，便于本院临床医生直接查看。（提供真实的功能系统截图）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（15）支持在PACS系统内直接调阅患者在本院的历史就诊记录以及病历信息，便于医生进行参考。（提供真实的功能系统截图）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（16）支持与采购人现有HIS系统病人信息建档一体化、费用与采购人现有HIS系统一体化。支持直接调用采购人现有HIS系统内的病人基本信息。（提供真实的功能系统截图）</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（17）支持基于B/S架构的排队叫号功能。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（18）智能影像系统与原PACS系统无缝对接，当无法对接时可以整体替换原PACS系统，替换新PACS系统必须满足原PACS系统病人数据查询、检索等历史记录和图像信息，费用由中标方承担。</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662" w:leftChars="219" w:hanging="202" w:hangingChars="72"/>
        <w:jc w:val="left"/>
        <w:textAlignment w:val="auto"/>
        <w:rPr>
          <w:rFonts w:hint="eastAsia" w:ascii="宋体" w:hAnsi="宋体" w:eastAsia="宋体" w:cs="宋体"/>
          <w:kern w:val="2"/>
          <w:sz w:val="24"/>
          <w:szCs w:val="24"/>
          <w:lang w:val="en-US" w:eastAsia="zh-CN" w:bidi="ar-SA"/>
        </w:rPr>
      </w:pPr>
      <w:r>
        <w:rPr>
          <w:rFonts w:hint="eastAsia" w:ascii="宋体" w:hAnsi="宋体" w:cs="宋体"/>
          <w:b/>
          <w:bCs/>
          <w:color w:val="000000"/>
          <w:sz w:val="28"/>
          <w:szCs w:val="28"/>
          <w:lang w:val="en-US" w:eastAsia="zh-CN"/>
        </w:rPr>
        <w:t>DICO网关</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（1）支持并用于连接DICOM设备（预留CR、DR 、CT、MR等端口）</w:t>
      </w:r>
    </w:p>
    <w:p>
      <w:pPr>
        <w:spacing w:line="440" w:lineRule="exact"/>
        <w:ind w:firstLine="562" w:firstLineChars="20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基本功能</w:t>
      </w:r>
      <w:r>
        <w:rPr>
          <w:rFonts w:hint="eastAsia" w:ascii="宋体" w:hAnsi="宋体" w:cs="宋体"/>
          <w:b/>
          <w:bCs/>
          <w:color w:val="000000"/>
          <w:sz w:val="28"/>
          <w:szCs w:val="28"/>
          <w:lang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 xml:space="preserve">支持WORKT SCP功能； </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支持(MPPS) 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支持DICOM查询、传送与接收</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支持DICOM存储承诺服务Storage Commitment SCP，确保影像资料传送的正确性与完整性；</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 xml:space="preserve">支持DICOM RAW DATA、DICOM Part 10、DICOM JPEG-Lossless、DICOM JPEG-Lossy、BMP、JPG、AVI等影像并可互转数据合法性校验  </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PACS服务管理系统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功能介绍：实现DICOM文件的传送、接收、转发、调度等服务功能，实现和影像设备或影像工作站之间的连接，同时也是其它应用程序的接口，支持DICOM 存储、 查询、 应答、提供DICOM存储和归档、SCP and Query/retrieve、提供图像的有损和无损压缩JPEG, MPEG, Wavelet，并实现分中心调度功能，对影像数据流向进行管理等 支持多层存储与管理，在同一个PACS服务器和存储器上，要支持虚拟存储技术，并支持存储空间配额管理。存储设备支持在线扩容而不影响业务正常进行。原始数据备份功能，支持多种压缩格式存储，具备完整的LOG，每一个存储实例均能追踪其过去。设置医院、科室、仪器等各种数据字典。对模板，医学联想词汇进行维护。每一个重要操作都设置相应权限可分配给不同的用户。支持刷身份证自动填充姓名、性别、身份证号、民族、联系地址和照片文本框，支持拍照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支持对注意事项、报告类型、设备、病区、科室、医生、临床诊断、部位、费别、职业、民族、报告对应医嘱项目、用户、特殊项目等进行维护。</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支持提供对模板内容、模板内容与报告中项目的关联、模板与部位的关联、组合部位的配置。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支持自动检查用户输入的模板的语法，若输入的语法错误则提示用户。保证语法的正确性。</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支持可自由定义影像号生成规则，包括影像号的前缀、后缀、递增原则、是否补零、前台是否可修改、是否回收。</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支持可对常用的页面配置工具条。</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支持提供用户权限设置。即设置每个用户是否有登录此系统的权限，及每个用户所对应的角色，当用户分配了角色它就有了此角色所拥有的权限。</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支持对每个角色进行维护，并为不同角色分配不同的权限。</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支持可随时将用户停用，停用后用户失去所有权限（包括登录的权限），还可以随时再次起用已停用的用户。</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支持提供详尽的系统参数设置功能，设置可按个人、本机、系统分类。并可按照默认值还原每个参数，及设置参数的默认值。</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支持可按照用户的需求编辑所有系统界面，提供动态调整界面内容的位置、大小、删除、增加、与数据库关联等操作，并提供默认的界面编辑器。</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支持可将编辑好的界面导出，也可从外部导入界面。</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r>
        <w:rPr>
          <w:rFonts w:hint="eastAsia" w:ascii="宋体" w:hAnsi="宋体" w:eastAsia="宋体" w:cs="宋体"/>
          <w:kern w:val="2"/>
          <w:sz w:val="24"/>
          <w:szCs w:val="24"/>
          <w:lang w:val="en-US" w:eastAsia="zh-CN" w:bidi="ar-SA"/>
        </w:rPr>
        <w:t>支持还原界面。即将已处理过（即编辑过或导入过）的界面还原到从未修改时的界面。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支持对系统的注意事项信息、辅助项目信息、报告项目信息、特殊项目信息、部门信息、用户信息、设备信息、报告信息、菜单信息、日志信息提供打印功能，并可预览打印内容、设计打印格式。</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提供编辑帮助的功能，可任意设置帮助文本中任何位置文字的字体大小、字体颜色、字体风格等，可任意的在文本中插入图像，示意图等。使每个用户可以根据自己的操作流程、操作习惯修改界面帮助，使新的用户使用时更为方便。</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系统安全</w:t>
      </w:r>
      <w:r>
        <w:rPr>
          <w:rFonts w:hint="eastAsia" w:ascii="宋体" w:hAnsi="宋体" w:cs="宋体"/>
          <w:b/>
          <w:bCs/>
          <w:color w:val="000000"/>
          <w:sz w:val="28"/>
          <w:szCs w:val="28"/>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支持系统所有用户由系统管理员统一创建，并根据该用户在业务流程中担任的角色设置用户权限</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支持系统对于影像/存储/数据库/备份服务器以及客户终端的中央监控。</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登记功能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与符合IHE规范的其他信息系统无缝整合成完成的工作流程系统。登记病人信息，包括姓名、性别、民族、年龄、住址、收费类别、联系电话、检查日期、检查部位、简单病史等基本信息。并对病人进行收费登记。</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支持可为病人分配影像号，支持自动、手工输入、自动手工相结合的方式，自由设置影像号生成规则，如一人一号、一次一号，号码是否回收。（全院患者唯一识别号）。</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支持可登记病人基本信息，信息包括病人姓名、性别、年龄、民族、职业、家庭住址、联系地址、科室、诊断等基本信息；可取预约病人信息。</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支持可为病人登记部位等检查信息，这些信息可根据检查类型不同而增加，可输入组合部位。</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支持可直接获得病人信息，从HIS中直接获得病人基本信息，可根据住院号（门诊号）、影像号、IC卡号、医疗卡号、条码号、申请号直接得到病人信息。</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支持可进行预约签到，直接将预约病人信息转换为登记病人信息，不需重新登记。</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支持可登记费用信息，在病人登记时，输入收费项目，进行收费。或通过His网络获得门诊、住院病人的医嘱信息，确认后完成收费。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支持可增加病人的门诊、住院医嘱项目，并可门诊医嘱写入全院网络系统。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支持配置报告的医嘱信息。将对应的医嘱和报告配对，可以使HIS系统中医生下的医嘱自动和该报告对应起来。检查医生可以在该报告上接收医嘱、收取费用等。</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支持提供用户对当天的一段影像号的所有报告单进行批量的收费。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支持提供用户对需要退费的病人进行退费功能，需要补费的病人进行补费。</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支持扫描申请单，可将申请单扫描后保存，以供查阅。</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（13）</w:t>
      </w:r>
      <w:r>
        <w:rPr>
          <w:rFonts w:hint="eastAsia" w:ascii="宋体" w:hAnsi="宋体" w:eastAsia="宋体" w:cs="宋体"/>
          <w:kern w:val="2"/>
          <w:sz w:val="24"/>
          <w:szCs w:val="24"/>
          <w:lang w:val="en-US" w:eastAsia="zh-CN" w:bidi="ar-SA"/>
        </w:rPr>
        <w:t>支持可显示病人当前所处状态：预约、登记待检、检查、报告、审核、发布等状态。</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支持可对已登记的病人信息进行修改。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支持可将已登记而未做检查的病人转为预约病人，也可将预约病人转成登记病人。</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（16）</w:t>
      </w:r>
      <w:r>
        <w:rPr>
          <w:rFonts w:hint="eastAsia" w:ascii="宋体" w:hAnsi="宋体" w:eastAsia="宋体" w:cs="宋体"/>
          <w:kern w:val="2"/>
          <w:sz w:val="24"/>
          <w:szCs w:val="24"/>
          <w:lang w:val="en-US" w:eastAsia="zh-CN" w:bidi="ar-SA"/>
        </w:rPr>
        <w:t>支持Worklist功能，通过WORKLIST将患者信息直接发送到影像设备控制台。</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（17）</w:t>
      </w:r>
      <w:r>
        <w:rPr>
          <w:rFonts w:hint="eastAsia" w:ascii="宋体" w:hAnsi="宋体" w:eastAsia="宋体" w:cs="宋体"/>
          <w:kern w:val="2"/>
          <w:sz w:val="24"/>
          <w:szCs w:val="24"/>
          <w:lang w:val="en-US" w:eastAsia="zh-CN" w:bidi="ar-SA"/>
        </w:rPr>
        <w:t>支持可组合输入部位，对于部位的输入可支持组合输入方式。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（18）</w:t>
      </w:r>
      <w:r>
        <w:rPr>
          <w:rFonts w:hint="eastAsia" w:ascii="宋体" w:hAnsi="宋体" w:eastAsia="宋体" w:cs="宋体"/>
          <w:kern w:val="2"/>
          <w:sz w:val="24"/>
          <w:szCs w:val="24"/>
          <w:lang w:val="en-US" w:eastAsia="zh-CN" w:bidi="ar-SA"/>
        </w:rPr>
        <w:t>支持以图表的形式表述当天所有病人信息（包括预约人数、登记人数、检查人数等）。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（19）</w:t>
      </w:r>
      <w:r>
        <w:rPr>
          <w:rFonts w:hint="eastAsia" w:ascii="宋体" w:hAnsi="宋体" w:eastAsia="宋体" w:cs="宋体"/>
          <w:kern w:val="2"/>
          <w:sz w:val="24"/>
          <w:szCs w:val="24"/>
          <w:lang w:val="en-US" w:eastAsia="zh-CN" w:bidi="ar-SA"/>
        </w:rPr>
        <w:t>支持可查询病人登记的情况，可根据条件查询已预约病人、已登记病人、全院下发的病人（未登记）并且可根据查询结果直接调取登记信息。</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RIS功能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支持医院科室工作流，</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支持申请单功能，提供与HIS整合接口，WORKT SCP功能，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支持设备管理功能，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支持随时集体读片管理功能，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支持检查/报告状态跟踪和报告分发，</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default"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支持一患者多申请单和一申请单多部位检查。</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报告系统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支持报告任务自动刷新，任务优先级，可以浏览电子申请单和已拍摄申请单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支持图文报告，报告单预览功能，报告单样式管理功能，随意设置多种格式的报告单样式，多部位、多检查、多页报告和影像的浏览与对比，</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支持报告模板管理。报告书写/审核权限分为三级：报告/审核/审核后修改权限。报告打印或审核后，可以修改并留痕迹。支持阳性记录、阳性率统计；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支持数字化会诊中心。报告错误提示（报告书写左右纠错）主要参数和功能特点：</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支持提供图像显示的放大镜、缩放功能、移动功能、镜像功能、反相功能、旋转、翻转功能等影像显示功能；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支持多屏幕、多窗口影像处理及显示；可实现窗宽/窗位（Window Level）调整、滤波、伪彩、反白等图像处理功能；定位线显示，能测量长度、角度、区域面积，并可在图上增加文字注释、标注；</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 xml:space="preserve">支持多幅分隔打印组合方式； </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可以无损或有损压缩来压缩影像。并支持各种压缩影像的显示；</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查询统计</w:t>
      </w:r>
      <w:r>
        <w:rPr>
          <w:rFonts w:hint="eastAsia" w:ascii="宋体" w:hAnsi="宋体" w:cs="宋体"/>
          <w:b/>
          <w:bCs/>
          <w:color w:val="000000"/>
          <w:sz w:val="28"/>
          <w:szCs w:val="28"/>
          <w:lang w:val="en-US" w:eastAsia="zh-CN"/>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支持阳性率统计，登记员工作量、质量统计，检查技师工作量、质量统计、设备实时金额统计申请科室明细统计检查项目明细统计报告医生、审核医生工作量统计；统计报表打印</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图像采集模块</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支持多种图像采集方式。当前静态采集；后台缓冲区图像采集；动态采集；后台动态采集；动态图像的查看；</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支持提供多种图像处理方法</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诊断功能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功能介绍：具有DICOM STORAGE、DICOM QUERY/RETRIEVE、DICOM PRINT等功能，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支持多种图像处理显示和功能，提供DICOM打印功能，通过DICOM相机输出胶片等等；ROI自动窗宽、窗位调节；预设窗宽、窗位；非线性窗宽/窗位调节；</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支持图像无级缩放、图像复制、放大镜、伪彩、图像黑白翻转；测量、标注处理  长度测量、角度测量、周长测量任意形状面积测量、区域测量；</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支持文字标注、箭头标注、文字带箭头标注、手划区域标注、可以移动、编辑和删除标注，三维成像。</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图像显示功能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支持MR和CT图像定位线显示，恢复原始图像功能；</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支持多屏设置显示；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支持工作站多屏显示；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支持触摸屏系统</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科室主任管理系统</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功能介绍：系统为用户提供了完整的主任管理功能,系统为用户提供了预定义的统计检索工具，用于主任进行科室日常管理方面的各种数据的统计和报表生成，如工作量、病例数、病理统计、设备工作统计等功能。同时系统还提供了自定义统计检索工具，通过简单、直观的定义工具，主任可以自己定义统计方式和方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支持提供任意时间段工作量分项或分类查询和统计操作以及结果数据输出；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支持提供RIS诊断信息的关键词查询和统计功能；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支持放射科质量控制管理；</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支持提供有效的用户账户及权限的注册管理控制，多级医师权限管理，分类权限控制以及用户登录验证管理能力。</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图像输出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支持激光相机（DICOM PRINT SCP）；</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支持格式转换；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支持注释、测量、遮盖后图像打印、导出。</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互联互通评审支持 满足互联互通四级甲等+评审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支持第三方自助机影像获取、胶片打印；</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支持第三方自助机、微信公众号进行检查预约、检查报告、影像调取查阅等。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支持院内临床系统HIS、EMR、PACS等获取获取检查预约、检查报告、影像信息等。</w:t>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智慧医院评审支持</w:t>
      </w:r>
      <w:r>
        <w:rPr>
          <w:rFonts w:hint="eastAsia" w:ascii="宋体" w:hAnsi="宋体" w:cs="宋体"/>
          <w:b/>
          <w:bCs/>
          <w:color w:val="000000"/>
          <w:sz w:val="28"/>
          <w:szCs w:val="28"/>
          <w:lang w:val="en-US" w:eastAsia="zh-CN"/>
        </w:rPr>
        <w:tab/>
      </w:r>
      <w:r>
        <w:rPr>
          <w:rFonts w:hint="eastAsia" w:ascii="宋体" w:hAnsi="宋体" w:cs="宋体"/>
          <w:b/>
          <w:bCs/>
          <w:color w:val="000000"/>
          <w:sz w:val="28"/>
          <w:szCs w:val="28"/>
          <w:lang w:val="en-US" w:eastAsia="zh-CN"/>
        </w:rPr>
        <w:t>满足智慧医院2星+评审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支持使用自助设备或在门诊诊间完成就诊、检查、检验预约与管理；</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支持分时段预约检查并自动提醒；</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支持预约检查的诊间预约功能；</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支持获取患者院外转诊信息并直接存储于医院信息系统，如DICOM影像、检查报告等；</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支持检查注意事项等信息查询。</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支持移动端实时查询检查状态；</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支持通过移动端查询图像资料；</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支持患者使用自有移动设备及PC设备查询检查到检，</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支持开展远程医学影像功能；</w:t>
      </w:r>
      <w:r>
        <w:rPr>
          <w:rFonts w:hint="eastAsia" w:ascii="宋体" w:hAnsi="宋体" w:eastAsia="宋体" w:cs="宋体"/>
          <w:kern w:val="2"/>
          <w:sz w:val="24"/>
          <w:szCs w:val="24"/>
          <w:lang w:val="en-US" w:eastAsia="zh-CN" w:bidi="ar-SA"/>
        </w:rPr>
        <w:tab/>
      </w:r>
    </w:p>
    <w:p>
      <w:p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电子病历评级支持</w:t>
      </w:r>
      <w:r>
        <w:rPr>
          <w:rFonts w:hint="eastAsia" w:ascii="宋体" w:hAnsi="宋体" w:cs="宋体"/>
          <w:b/>
          <w:bCs/>
          <w:color w:val="000000"/>
          <w:sz w:val="28"/>
          <w:szCs w:val="28"/>
          <w:lang w:val="en-US" w:eastAsia="zh-CN"/>
        </w:rPr>
        <w:tab/>
      </w:r>
      <w:r>
        <w:rPr>
          <w:rFonts w:hint="eastAsia" w:ascii="宋体" w:hAnsi="宋体" w:cs="宋体"/>
          <w:b/>
          <w:bCs/>
          <w:color w:val="000000"/>
          <w:sz w:val="28"/>
          <w:szCs w:val="28"/>
          <w:lang w:val="en-US" w:eastAsia="zh-CN"/>
        </w:rPr>
        <w:t>满足电子病历五级+评审</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w:t>
      </w:r>
      <w:r>
        <w:rPr>
          <w:rFonts w:hint="eastAsia" w:ascii="宋体" w:hAnsi="宋体" w:eastAsia="宋体" w:cs="宋体"/>
          <w:kern w:val="2"/>
          <w:sz w:val="24"/>
          <w:szCs w:val="24"/>
          <w:lang w:val="en-US" w:eastAsia="zh-CN" w:bidi="ar-SA"/>
        </w:rPr>
        <w:t>支持获取门诊、病房的申请</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（2）</w:t>
      </w:r>
      <w:r>
        <w:rPr>
          <w:rFonts w:hint="eastAsia" w:ascii="宋体" w:hAnsi="宋体" w:eastAsia="宋体" w:cs="宋体"/>
          <w:kern w:val="2"/>
          <w:sz w:val="24"/>
          <w:szCs w:val="24"/>
          <w:lang w:val="en-US" w:eastAsia="zh-CN" w:bidi="ar-SA"/>
        </w:rPr>
        <w:t>支持检查项目清单可供门诊、病房等临床科室共享</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（3）</w:t>
      </w:r>
      <w:r>
        <w:rPr>
          <w:rFonts w:hint="eastAsia" w:ascii="宋体" w:hAnsi="宋体" w:eastAsia="宋体" w:cs="宋体"/>
          <w:kern w:val="2"/>
          <w:sz w:val="24"/>
          <w:szCs w:val="24"/>
          <w:lang w:val="en-US" w:eastAsia="zh-CN" w:bidi="ar-SA"/>
        </w:rPr>
        <w:t>支持检查安排时间表、预约结果、检查状态等全院共享接口和第三方查询，并支持设置自动安排检查时间规则。</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（4）</w:t>
      </w:r>
      <w:r>
        <w:rPr>
          <w:rFonts w:hint="eastAsia" w:ascii="宋体" w:hAnsi="宋体" w:eastAsia="宋体" w:cs="宋体"/>
          <w:kern w:val="2"/>
          <w:sz w:val="24"/>
          <w:szCs w:val="24"/>
          <w:lang w:val="en-US" w:eastAsia="zh-CN" w:bidi="ar-SA"/>
        </w:rPr>
        <w:t>支持可根据检查内容生成注意事项，并提供共享查询接口</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（5）</w:t>
      </w:r>
      <w:r>
        <w:rPr>
          <w:rFonts w:hint="eastAsia" w:ascii="宋体" w:hAnsi="宋体" w:eastAsia="宋体" w:cs="宋体"/>
          <w:kern w:val="2"/>
          <w:sz w:val="24"/>
          <w:szCs w:val="24"/>
          <w:lang w:val="en-US" w:eastAsia="zh-CN" w:bidi="ar-SA"/>
        </w:rPr>
        <w:t>支持检查结果、检查图像在全院有统一管理，可以长期存储记录；</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（6）</w:t>
      </w:r>
      <w:r>
        <w:rPr>
          <w:rFonts w:hint="eastAsia" w:ascii="宋体" w:hAnsi="宋体" w:eastAsia="宋体" w:cs="宋体"/>
          <w:kern w:val="2"/>
          <w:sz w:val="24"/>
          <w:szCs w:val="24"/>
          <w:lang w:val="en-US" w:eastAsia="zh-CN" w:bidi="ar-SA"/>
        </w:rPr>
        <w:t>支持检查数据、检查图像供全院共享，采用BS架构满足第三方应用集成显示。</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（7）</w:t>
      </w:r>
      <w:r>
        <w:rPr>
          <w:rFonts w:hint="eastAsia" w:ascii="宋体" w:hAnsi="宋体" w:eastAsia="宋体" w:cs="宋体"/>
          <w:kern w:val="2"/>
          <w:sz w:val="24"/>
          <w:szCs w:val="24"/>
          <w:lang w:val="en-US" w:eastAsia="zh-CN" w:bidi="ar-SA"/>
        </w:rPr>
        <w:t>支持检查报告内容有可定义格式与模板</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（8）</w:t>
      </w:r>
      <w:r>
        <w:rPr>
          <w:rFonts w:hint="eastAsia" w:ascii="宋体" w:hAnsi="宋体" w:eastAsia="宋体" w:cs="宋体"/>
          <w:kern w:val="2"/>
          <w:sz w:val="24"/>
          <w:szCs w:val="24"/>
          <w:lang w:val="en-US" w:eastAsia="zh-CN" w:bidi="ar-SA"/>
        </w:rPr>
        <w:t>支持检查报告结构化，能够区分检查所见与检查结果</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（9）</w:t>
      </w:r>
      <w:r>
        <w:rPr>
          <w:rFonts w:hint="eastAsia" w:ascii="宋体" w:hAnsi="宋体" w:eastAsia="宋体" w:cs="宋体"/>
          <w:kern w:val="2"/>
          <w:sz w:val="24"/>
          <w:szCs w:val="24"/>
          <w:lang w:val="en-US" w:eastAsia="zh-CN" w:bidi="ar-SA"/>
        </w:rPr>
        <w:t>支持检查报告可供临床科室或其他部门共享</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（10）</w:t>
      </w:r>
      <w:r>
        <w:rPr>
          <w:rFonts w:hint="eastAsia" w:ascii="宋体" w:hAnsi="宋体" w:eastAsia="宋体" w:cs="宋体"/>
          <w:kern w:val="2"/>
          <w:sz w:val="24"/>
          <w:szCs w:val="24"/>
          <w:lang w:val="en-US" w:eastAsia="zh-CN" w:bidi="ar-SA"/>
        </w:rPr>
        <w:t>支持建立全院统一的图像存储体系</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（11）</w:t>
      </w:r>
      <w:r>
        <w:rPr>
          <w:rFonts w:hint="eastAsia" w:ascii="宋体" w:hAnsi="宋体" w:eastAsia="宋体" w:cs="宋体"/>
          <w:kern w:val="2"/>
          <w:sz w:val="24"/>
          <w:szCs w:val="24"/>
          <w:lang w:val="en-US" w:eastAsia="zh-CN" w:bidi="ar-SA"/>
        </w:rPr>
        <w:t>支持符合DICOM标准的图像显示终端访问图像数据</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（12）</w:t>
      </w:r>
      <w:r>
        <w:rPr>
          <w:rFonts w:hint="eastAsia" w:ascii="宋体" w:hAnsi="宋体" w:eastAsia="宋体" w:cs="宋体"/>
          <w:kern w:val="2"/>
          <w:sz w:val="24"/>
          <w:szCs w:val="24"/>
          <w:lang w:val="en-US" w:eastAsia="zh-CN" w:bidi="ar-SA"/>
        </w:rPr>
        <w:t>支持有完整的数据访问控制体系</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（13）</w:t>
      </w:r>
      <w:r>
        <w:rPr>
          <w:rFonts w:hint="eastAsia" w:ascii="宋体" w:hAnsi="宋体" w:eastAsia="宋体" w:cs="宋体"/>
          <w:kern w:val="2"/>
          <w:sz w:val="24"/>
          <w:szCs w:val="24"/>
          <w:lang w:val="en-US" w:eastAsia="zh-CN" w:bidi="ar-SA"/>
        </w:rPr>
        <w:t>支持指定用户、指定患者、指定检查的访问控制</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（14）</w:t>
      </w:r>
      <w:r>
        <w:rPr>
          <w:rFonts w:hint="eastAsia" w:ascii="宋体" w:hAnsi="宋体" w:eastAsia="宋体" w:cs="宋体"/>
          <w:kern w:val="2"/>
          <w:sz w:val="24"/>
          <w:szCs w:val="24"/>
          <w:lang w:val="en-US" w:eastAsia="zh-CN" w:bidi="ar-SA"/>
        </w:rPr>
        <w:t>支持具有图像质控功能，并有记录</w:t>
      </w:r>
      <w:r>
        <w:rPr>
          <w:rFonts w:hint="eastAsia" w:ascii="宋体" w:hAnsi="宋体" w:eastAsia="宋体" w:cs="宋体"/>
          <w:kern w:val="2"/>
          <w:sz w:val="24"/>
          <w:szCs w:val="24"/>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726" w:leftChars="0" w:hanging="363" w:firstLineChars="0"/>
        <w:jc w:val="left"/>
        <w:textAlignment w:val="auto"/>
        <w:rPr>
          <w:rFonts w:hint="eastAsia" w:ascii="宋体" w:hAnsi="宋体" w:eastAsia="宋体" w:cs="宋体"/>
          <w:kern w:val="2"/>
          <w:sz w:val="24"/>
          <w:szCs w:val="24"/>
          <w:lang w:val="en-US" w:eastAsia="zh-CN" w:bidi="ar-SA"/>
        </w:rPr>
      </w:pPr>
      <w:r>
        <w:rPr>
          <w:rFonts w:hint="eastAsia" w:ascii="Symbol" w:hAnsi="Symbol" w:cs="宋体"/>
          <w:kern w:val="2"/>
          <w:sz w:val="20"/>
          <w:szCs w:val="24"/>
          <w:lang w:val="en-US" w:eastAsia="zh-CN" w:bidi="ar-SA"/>
        </w:rPr>
        <w:t>（15）</w:t>
      </w:r>
      <w:r>
        <w:rPr>
          <w:rFonts w:hint="eastAsia" w:ascii="宋体" w:hAnsi="宋体" w:eastAsia="宋体" w:cs="宋体"/>
          <w:kern w:val="2"/>
          <w:sz w:val="24"/>
          <w:szCs w:val="24"/>
          <w:lang w:val="en-US" w:eastAsia="zh-CN" w:bidi="ar-SA"/>
        </w:rPr>
        <w:t>支持检查预约、检查报告、影像、胶片等共享接口，满足第三方自助机、微信公众号连接调取；</w:t>
      </w:r>
    </w:p>
    <w:p>
      <w:pPr>
        <w:keepNext w:val="0"/>
        <w:keepLines w:val="0"/>
        <w:pageBreakBefore w:val="0"/>
        <w:widowControl/>
        <w:numPr>
          <w:ilvl w:val="0"/>
          <w:numId w:val="0"/>
        </w:numPr>
        <w:kinsoku/>
        <w:wordWrap/>
        <w:overflowPunct/>
        <w:topLinePunct w:val="0"/>
        <w:autoSpaceDE/>
        <w:autoSpaceDN/>
        <w:bidi w:val="0"/>
        <w:adjustRightInd/>
        <w:snapToGrid w:val="0"/>
        <w:spacing w:before="32" w:beforeLines="10" w:beforeAutospacing="0" w:after="32" w:afterLines="10" w:afterAutospacing="0"/>
        <w:ind w:left="363" w:leftChars="0"/>
        <w:jc w:val="left"/>
        <w:textAlignment w:val="auto"/>
        <w:rPr>
          <w:rFonts w:hint="eastAsia" w:ascii="宋体" w:hAnsi="宋体" w:eastAsia="宋体" w:cs="宋体"/>
          <w:kern w:val="2"/>
          <w:sz w:val="24"/>
          <w:szCs w:val="24"/>
          <w:lang w:val="en-US" w:eastAsia="zh-CN" w:bidi="ar-SA"/>
        </w:rPr>
      </w:pPr>
    </w:p>
    <w:p>
      <w:pPr>
        <w:pStyle w:val="5"/>
        <w:spacing w:line="400" w:lineRule="exact"/>
        <w:ind w:firstLine="643" w:firstLineChars="200"/>
        <w:rPr>
          <w:rFonts w:hint="eastAsia" w:ascii="宋体" w:hAnsi="宋体" w:cs="宋体"/>
          <w:b/>
          <w:sz w:val="32"/>
          <w:szCs w:val="32"/>
        </w:rPr>
      </w:pPr>
      <w:r>
        <w:rPr>
          <w:rFonts w:hint="eastAsia" w:cs="宋体"/>
          <w:b/>
          <w:sz w:val="32"/>
          <w:szCs w:val="32"/>
          <w:lang w:val="en-US" w:eastAsia="zh-CN"/>
        </w:rPr>
        <w:t>2.</w:t>
      </w:r>
      <w:r>
        <w:rPr>
          <w:rFonts w:hint="eastAsia" w:ascii="宋体" w:hAnsi="宋体" w:cs="宋体"/>
          <w:b/>
          <w:sz w:val="32"/>
          <w:szCs w:val="32"/>
        </w:rPr>
        <w:t>硬件部分：</w:t>
      </w:r>
    </w:p>
    <w:tbl>
      <w:tblPr>
        <w:tblStyle w:val="15"/>
        <w:tblW w:w="925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14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400" w:lineRule="exact"/>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硬件模块</w:t>
            </w:r>
          </w:p>
        </w:tc>
        <w:tc>
          <w:tcPr>
            <w:tcW w:w="7148" w:type="dxa"/>
            <w:tcBorders>
              <w:top w:val="single" w:color="000000" w:sz="4" w:space="0"/>
              <w:left w:val="single" w:color="000000" w:sz="4" w:space="0"/>
              <w:bottom w:val="single" w:color="000000" w:sz="4" w:space="0"/>
              <w:right w:val="single" w:color="auto" w:sz="4" w:space="0"/>
            </w:tcBorders>
            <w:vAlign w:val="center"/>
          </w:tcPr>
          <w:p>
            <w:pPr>
              <w:pStyle w:val="5"/>
              <w:spacing w:line="400" w:lineRule="exact"/>
              <w:ind w:firstLine="5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功能参数</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大屏显示设备</w:t>
            </w:r>
          </w:p>
        </w:tc>
        <w:tc>
          <w:tcPr>
            <w:tcW w:w="71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1、能效等级:三级能效（节能认证）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2、外观颜色：黑色</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3、显示参数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屏幕尺寸:65英寸</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屏幕分辨率:超高清（3840×2160）</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屏幕比例:16:9</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屏幕等级:A+</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背光源:LED</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背光方式:直下式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对比度：50000：1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刷新频率:60Hz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扫描方式:逐行扫描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响应时间:8ms</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支持格式（超高清）:2160p、1080p、1080i、720p</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支持HDR10解码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4、核心参数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智能电视:是</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操作系统:基于安卓9.0深度优化的操作系统</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CPU:1.5GHz四核Cortex A35 CPU</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GPU: 双核Mali-G52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运行内存:1.5GB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内部存储空间:8GB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5、音频参数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音频系统:Dolby + DTS解码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音效处理：DTS音效</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多声道功能:立体声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扬声器类型:辐射方向向后/向下</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扬声器数量:2个</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输出功率:8W×2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6、端口参数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USB2.0接口:2</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HDMI2.0接口:2（1路支持ARC）</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RF接口:1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音频输出：数字同轴</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USB支持格式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USB支持视频格式:</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AVI、MPG、TS、MKV、MP4、FLV、MOV、RM、RMVB</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USB支持音频格式:AAC、FLAC、MP3、WAV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USB支持图片格式: JPEG/PNG/BMP</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7、功耗参数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待机功率（w）:&lt;0.5W</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工作电压（v）:220v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能效等级：三级</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8、规格参数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单屏尺寸（宽*高*厚）mm: 1236×712×74</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含底座尺寸(宽*高*厚）mm: 1236×776×226</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9、网络参数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网络连接:支持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连接方式:无线/有线</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WIFI:单通道（2.4GHz）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DTMB：是</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DVB-C：USB CAM实现</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10、内容服务</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应用商店:支持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远场语音：不支持</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8" w:type="dxa"/>
            <w:tcBorders>
              <w:top w:val="single" w:color="000000" w:sz="4" w:space="0"/>
              <w:left w:val="single" w:color="000000" w:sz="4" w:space="0"/>
              <w:right w:val="single" w:color="000000" w:sz="4" w:space="0"/>
            </w:tcBorders>
            <w:shd w:val="clear" w:color="auto" w:fill="auto"/>
            <w:vAlign w:val="center"/>
          </w:tcPr>
          <w:p>
            <w:pPr>
              <w:pStyle w:val="6"/>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小屏</w:t>
            </w:r>
            <w:r>
              <w:rPr>
                <w:rFonts w:hint="eastAsia" w:asciiTheme="minorEastAsia" w:hAnsiTheme="minorEastAsia" w:eastAsiaTheme="minorEastAsia" w:cstheme="minorEastAsia"/>
                <w:sz w:val="24"/>
                <w:szCs w:val="24"/>
              </w:rPr>
              <w:t>显示设备</w:t>
            </w:r>
          </w:p>
        </w:tc>
        <w:tc>
          <w:tcPr>
            <w:tcW w:w="714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尺寸21.5英寸，屏幕类型LED液晶屏（A规），背光类型E-LED显示区域475.2(W)×267.3(H) mm</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分辨率，1920×1080（FHD）</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亮度350cd/m²响应时间7ms对比度1200:1频率60Hz色域74% NTSC (CIE1931)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可视角度89/89/89/89 (Min.)(CR≥10)</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使用寿命&gt;50000H，CPUA40i , 四核，主频最高 1.2GHz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内存 / 存储1G+32G，GPUMali400 MP2，系统支持Android 7.1</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视频格式支持： wmv、avi、flv、rm、rmvb、mpeg 、ts、mp4 等</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图片格式支持：支持 BMP、JPEG、PNG、GIF</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外接口DC-12V、USB-OTG、USB、以太网</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网络支持</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 10/100M 自适应以太网；内置 WiFi，支持热点分享</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RTC 实时时钟</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支持，支持定时开关机，系统升级，支持本地 USB 升级</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开关电源AC100-240V~(+/-10%),50/60Hz</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电源接口中规 220V</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整机功耗25W</w:t>
            </w:r>
          </w:p>
          <w:p>
            <w:pPr>
              <w:keepNext w:val="0"/>
              <w:keepLines w:val="0"/>
              <w:pageBreakBefore w:val="0"/>
              <w:widowControl w:val="0"/>
              <w:tabs>
                <w:tab w:val="left" w:pos="7665"/>
              </w:tabs>
              <w:kinsoku/>
              <w:wordWrap/>
              <w:overflowPunct/>
              <w:topLinePunct w:val="0"/>
              <w:autoSpaceDE/>
              <w:autoSpaceDN/>
              <w:bidi w:val="0"/>
              <w:adjustRightInd/>
              <w:snapToGrid/>
              <w:spacing w:line="340" w:lineRule="exact"/>
              <w:ind w:firstLine="0"/>
              <w:jc w:val="left"/>
              <w:textAlignment w:val="auto"/>
              <w:outlineLvl w:val="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工作温度0°C ～ 50°C存储温度-20°C ～ 60°C</w:t>
            </w:r>
          </w:p>
        </w:tc>
        <w:tc>
          <w:tcPr>
            <w:tcW w:w="864" w:type="dxa"/>
            <w:tcBorders>
              <w:top w:val="single" w:color="000000" w:sz="4" w:space="0"/>
              <w:left w:val="single" w:color="auto" w:sz="4" w:space="0"/>
              <w:bottom w:val="single" w:color="000000" w:sz="4" w:space="0"/>
              <w:right w:val="single" w:color="auto" w:sz="4" w:space="0"/>
            </w:tcBorders>
            <w:vAlign w:val="center"/>
          </w:tcPr>
          <w:p>
            <w:pPr>
              <w:pStyle w:val="5"/>
              <w:spacing w:line="400" w:lineRule="exact"/>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482" w:firstLineChars="200"/>
        <w:textAlignment w:val="auto"/>
        <w:rPr>
          <w:rFonts w:hint="eastAsia" w:cs="宋体"/>
          <w:b/>
          <w:bCs/>
          <w:color w:val="auto"/>
          <w:sz w:val="24"/>
          <w:szCs w:val="24"/>
          <w:lang w:val="en-US" w:eastAsia="zh-CN"/>
        </w:rPr>
      </w:pPr>
    </w:p>
    <w:p>
      <w:pPr>
        <w:pStyle w:val="5"/>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维保</w:t>
      </w:r>
      <w:r>
        <w:rPr>
          <w:rFonts w:hint="eastAsia" w:ascii="宋体" w:hAnsi="宋体" w:eastAsia="宋体" w:cs="宋体"/>
          <w:color w:val="auto"/>
          <w:kern w:val="2"/>
          <w:sz w:val="24"/>
          <w:szCs w:val="24"/>
          <w:lang w:val="en-US" w:eastAsia="zh-CN" w:bidi="ar-SA"/>
        </w:rPr>
        <w:t>年限五年，</w:t>
      </w:r>
      <w:r>
        <w:rPr>
          <w:rFonts w:hint="eastAsia" w:ascii="宋体" w:hAnsi="宋体" w:cs="宋体"/>
          <w:color w:val="auto"/>
          <w:kern w:val="2"/>
          <w:sz w:val="24"/>
          <w:szCs w:val="24"/>
          <w:lang w:val="en-US" w:eastAsia="zh-CN" w:bidi="ar-SA"/>
        </w:rPr>
        <w:t>维保</w:t>
      </w:r>
      <w:r>
        <w:rPr>
          <w:rFonts w:hint="eastAsia" w:ascii="宋体" w:hAnsi="宋体" w:eastAsia="宋体" w:cs="宋体"/>
          <w:color w:val="auto"/>
          <w:kern w:val="2"/>
          <w:sz w:val="24"/>
          <w:szCs w:val="24"/>
          <w:lang w:val="en-US" w:eastAsia="zh-CN" w:bidi="ar-SA"/>
        </w:rPr>
        <w:t>期间任何接口都不再收取费用且不限接口数量</w:t>
      </w:r>
      <w:r>
        <w:rPr>
          <w:rFonts w:hint="eastAsia" w:ascii="宋体" w:hAnsi="宋体" w:cs="宋体"/>
          <w:color w:val="auto"/>
          <w:kern w:val="2"/>
          <w:sz w:val="24"/>
          <w:szCs w:val="24"/>
          <w:lang w:val="en-US" w:eastAsia="zh-CN" w:bidi="ar-SA"/>
        </w:rPr>
        <w:t>。</w:t>
      </w:r>
      <w:r>
        <w:rPr>
          <w:rFonts w:hint="eastAsia" w:cs="宋体"/>
          <w:color w:val="auto"/>
          <w:sz w:val="24"/>
          <w:szCs w:val="24"/>
          <w:lang w:val="en-US" w:eastAsia="zh-CN"/>
        </w:rPr>
        <w:t>采购人</w:t>
      </w:r>
      <w:r>
        <w:rPr>
          <w:rFonts w:hint="eastAsia" w:ascii="宋体" w:hAnsi="宋体" w:eastAsia="宋体" w:cs="宋体"/>
          <w:color w:val="auto"/>
          <w:sz w:val="24"/>
          <w:szCs w:val="24"/>
          <w:lang w:val="en-US" w:eastAsia="zh-CN"/>
        </w:rPr>
        <w:t>有新增的站点，</w:t>
      </w:r>
      <w:r>
        <w:rPr>
          <w:rFonts w:hint="eastAsia" w:cs="宋体"/>
          <w:color w:val="auto"/>
          <w:sz w:val="24"/>
          <w:szCs w:val="24"/>
          <w:lang w:val="en-US" w:eastAsia="zh-CN"/>
        </w:rPr>
        <w:t>中标人</w:t>
      </w:r>
      <w:r>
        <w:rPr>
          <w:rFonts w:hint="eastAsia" w:ascii="宋体" w:hAnsi="宋体" w:eastAsia="宋体" w:cs="宋体"/>
          <w:color w:val="auto"/>
          <w:sz w:val="24"/>
          <w:szCs w:val="24"/>
          <w:lang w:val="en-US" w:eastAsia="zh-CN"/>
        </w:rPr>
        <w:t>无偿部署实施</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90天</w:t>
      </w:r>
      <w:r>
        <w:rPr>
          <w:rFonts w:hint="eastAsia" w:ascii="宋体" w:hAnsi="宋体" w:eastAsia="宋体" w:cs="宋体"/>
          <w:color w:val="auto"/>
          <w:sz w:val="24"/>
          <w:szCs w:val="24"/>
          <w:lang w:val="en-US" w:eastAsia="zh-CN"/>
        </w:rPr>
        <w:t>。如果因</w:t>
      </w:r>
      <w:r>
        <w:rPr>
          <w:rFonts w:hint="eastAsia" w:cs="宋体"/>
          <w:color w:val="auto"/>
          <w:sz w:val="24"/>
          <w:szCs w:val="24"/>
          <w:lang w:val="en-US" w:eastAsia="zh-CN"/>
        </w:rPr>
        <w:t>采购人</w:t>
      </w:r>
      <w:r>
        <w:rPr>
          <w:rFonts w:hint="eastAsia" w:ascii="宋体" w:hAnsi="宋体" w:eastAsia="宋体" w:cs="宋体"/>
          <w:color w:val="auto"/>
          <w:sz w:val="24"/>
          <w:szCs w:val="24"/>
          <w:lang w:val="en-US" w:eastAsia="zh-CN"/>
        </w:rPr>
        <w:t>的原因导致没有上线按时间顺延。</w:t>
      </w:r>
      <w:r>
        <w:rPr>
          <w:rFonts w:hint="eastAsia" w:cs="宋体"/>
          <w:color w:val="auto"/>
          <w:sz w:val="24"/>
          <w:szCs w:val="24"/>
          <w:lang w:val="en-US" w:eastAsia="zh-CN"/>
        </w:rPr>
        <w:t>2、完成地点：邻水县人民医院。</w:t>
      </w:r>
    </w:p>
    <w:p>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上线后付70%，验收以后付30%。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6"/>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pStyle w:val="7"/>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4"/>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IxYjY0MWUxMmZhMzIxY2I3ODllZjg5NWYxMjQifQ=="/>
  </w:docVars>
  <w:rsids>
    <w:rsidRoot w:val="59C232FC"/>
    <w:rsid w:val="00A3097B"/>
    <w:rsid w:val="00BD1385"/>
    <w:rsid w:val="017A3DF3"/>
    <w:rsid w:val="01996D1E"/>
    <w:rsid w:val="044E51C5"/>
    <w:rsid w:val="04A56D22"/>
    <w:rsid w:val="05C95532"/>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252D6"/>
    <w:rsid w:val="17214185"/>
    <w:rsid w:val="17697C6E"/>
    <w:rsid w:val="17AC53CA"/>
    <w:rsid w:val="19575943"/>
    <w:rsid w:val="195A66FF"/>
    <w:rsid w:val="196E39FC"/>
    <w:rsid w:val="19970C16"/>
    <w:rsid w:val="1A705BA0"/>
    <w:rsid w:val="1CC21F8E"/>
    <w:rsid w:val="1DDF0350"/>
    <w:rsid w:val="1F7A022C"/>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4E61D80"/>
    <w:rsid w:val="552B0390"/>
    <w:rsid w:val="560A5808"/>
    <w:rsid w:val="562A7CF5"/>
    <w:rsid w:val="56356D29"/>
    <w:rsid w:val="572063DD"/>
    <w:rsid w:val="584B5BE4"/>
    <w:rsid w:val="5901420E"/>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E8E64EB"/>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qFormat/>
    <w:uiPriority w:val="0"/>
    <w:pPr>
      <w:spacing w:after="120"/>
    </w:pPr>
    <w:rPr>
      <w:szCs w:val="22"/>
    </w:rPr>
  </w:style>
  <w:style w:type="paragraph" w:styleId="7">
    <w:name w:val="Body Text First Indent"/>
    <w:basedOn w:val="6"/>
    <w:qFormat/>
    <w:uiPriority w:val="0"/>
    <w:pPr>
      <w:ind w:firstLine="420" w:firstLineChars="100"/>
    </w:p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20641</Words>
  <Characters>21540</Characters>
  <Lines>0</Lines>
  <Paragraphs>0</Paragraphs>
  <TotalTime>16</TotalTime>
  <ScaleCrop>false</ScaleCrop>
  <LinksUpToDate>false</LinksUpToDate>
  <CharactersWithSpaces>22706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2023-10-30T06:39:00Z</cp:lastPrinted>
  <dcterms:modified xsi:type="dcterms:W3CDTF">2023-12-08T02:06:01Z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CF7D118F894A475181483CAA4CF2D6A0_13</vt:lpwstr>
  </property>
</Properties>
</file>