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采[2023]73</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100"/>
          <w:sz w:val="44"/>
          <w:szCs w:val="44"/>
          <w:lang w:eastAsia="zh-CN"/>
        </w:rPr>
        <w:t>邻水县人民医院</w:t>
      </w:r>
      <w:r>
        <w:rPr>
          <w:rFonts w:hint="eastAsia" w:ascii="宋体"/>
          <w:b/>
          <w:w w:val="100"/>
          <w:sz w:val="44"/>
          <w:szCs w:val="44"/>
          <w:lang w:val="en-US" w:eastAsia="zh-CN"/>
        </w:rPr>
        <w:t>静脉曲张激光治疗系统</w:t>
      </w:r>
      <w:r>
        <w:rPr>
          <w:rFonts w:hint="eastAsia" w:ascii="宋体"/>
          <w:b/>
          <w:color w:val="auto"/>
          <w:w w:val="100"/>
          <w:sz w:val="44"/>
          <w:szCs w:val="44"/>
          <w:lang w:eastAsia="zh-CN"/>
        </w:rPr>
        <w:t>采</w:t>
      </w:r>
      <w:r>
        <w:rPr>
          <w:rFonts w:hint="eastAsia" w:ascii="宋体"/>
          <w:b/>
          <w:w w:val="100"/>
          <w:sz w:val="44"/>
          <w:szCs w:val="44"/>
          <w:lang w:eastAsia="zh-CN"/>
        </w:rPr>
        <w:t>购项目</w:t>
      </w:r>
    </w:p>
    <w:p>
      <w:pPr>
        <w:pStyle w:val="8"/>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15"/>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9</w:t>
      </w:r>
      <w:r>
        <w:rPr>
          <w:rFonts w:hint="eastAsia" w:ascii="宋体"/>
          <w:b/>
          <w:sz w:val="30"/>
          <w:szCs w:val="30"/>
          <w:lang w:val="zh-CN" w:eastAsia="zh-CN"/>
        </w:rPr>
        <w:t>月</w:t>
      </w:r>
    </w:p>
    <w:p>
      <w:pPr>
        <w:pStyle w:val="15"/>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8"/>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15"/>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采[2023]73</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静脉曲张激光治疗系统</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25.8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8"/>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8"/>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7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12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9 </w:t>
      </w:r>
      <w:r>
        <w:rPr>
          <w:rFonts w:hint="eastAsia" w:ascii="宋体" w:hAnsi="宋体" w:cs="宋体"/>
          <w:b/>
          <w:color w:val="FF0000"/>
          <w:sz w:val="24"/>
        </w:rPr>
        <w:t>月</w:t>
      </w:r>
      <w:r>
        <w:rPr>
          <w:rFonts w:hint="eastAsia" w:ascii="宋体" w:hAnsi="宋体" w:cs="宋体"/>
          <w:b/>
          <w:color w:val="FF0000"/>
          <w:sz w:val="24"/>
          <w:lang w:val="en-US" w:eastAsia="zh-CN"/>
        </w:rPr>
        <w:t>13</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9</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13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9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13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2"/>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5</w:t>
      </w:r>
      <w:bookmarkStart w:id="35" w:name="_GoBack"/>
      <w:bookmarkEnd w:id="35"/>
      <w:r>
        <w:rPr>
          <w:rFonts w:hint="eastAsia"/>
          <w:sz w:val="24"/>
          <w:szCs w:val="24"/>
          <w:lang w:val="en-US"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816"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15"/>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7067"/>
      <w:bookmarkStart w:id="7" w:name="_Toc15215"/>
      <w:bookmarkStart w:id="8" w:name="_Toc31240"/>
      <w:bookmarkStart w:id="9" w:name="_Toc24295"/>
      <w:bookmarkStart w:id="10" w:name="_Toc13038"/>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3"/>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3"/>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3"/>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8"/>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5"/>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8"/>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8"/>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8"/>
        <w:spacing w:line="500" w:lineRule="exact"/>
        <w:ind w:firstLine="480" w:firstLineChars="200"/>
        <w:rPr>
          <w:rFonts w:hint="eastAsia" w:ascii="宋体" w:hAnsi="宋体" w:cs="宋体"/>
          <w:sz w:val="24"/>
          <w:szCs w:val="24"/>
        </w:rPr>
      </w:pPr>
    </w:p>
    <w:p>
      <w:pPr>
        <w:pStyle w:val="15"/>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582231"/>
      <w:bookmarkStart w:id="18" w:name="_Toc183682368"/>
      <w:bookmarkStart w:id="19" w:name="_Toc217446056"/>
      <w:bookmarkStart w:id="20" w:name="_Toc77400782"/>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8"/>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7"/>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仿宋_GB2312" w:hAnsi="宋体" w:eastAsia="仿宋_GB2312" w:cs="仿宋_GB2312"/>
                <w:i w:val="0"/>
                <w:color w:val="auto"/>
                <w:sz w:val="24"/>
                <w:szCs w:val="24"/>
                <w:u w:val="none"/>
                <w:lang w:val="en-US" w:eastAsia="zh-CN"/>
              </w:rPr>
              <w:t>静脉曲张激光治疗系统</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bCs/>
          <w:color w:val="auto"/>
          <w:kern w:val="2"/>
          <w:sz w:val="24"/>
          <w:szCs w:val="24"/>
          <w:lang w:val="en-US" w:eastAsia="zh-CN" w:bidi="ar-SA"/>
        </w:rPr>
        <w:t>（</w:t>
      </w:r>
      <w:r>
        <w:rPr>
          <w:rFonts w:hint="eastAsia" w:ascii="宋体" w:hAnsi="宋体" w:cs="宋体"/>
          <w:sz w:val="24"/>
          <w:szCs w:val="24"/>
          <w:lang w:val="en-US" w:eastAsia="zh-CN"/>
        </w:rPr>
        <w:t>带</w:t>
      </w:r>
      <w:r>
        <w:rPr>
          <w:rFonts w:hint="eastAsia" w:ascii="宋体" w:hAnsi="宋体" w:cs="宋体"/>
          <w:sz w:val="24"/>
          <w:szCs w:val="24"/>
        </w:rPr>
        <w:t>★</w:t>
      </w:r>
      <w:r>
        <w:rPr>
          <w:rFonts w:hint="eastAsia" w:ascii="宋体" w:hAnsi="宋体" w:cs="宋体"/>
          <w:sz w:val="24"/>
          <w:szCs w:val="24"/>
          <w:lang w:eastAsia="zh-CN"/>
        </w:rPr>
        <w:t>的参数为实质性要求，不允许负偏离</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1、激光类型：半导体激光器</w:t>
      </w:r>
    </w:p>
    <w:p>
      <w:pPr>
        <w:keepNext w:val="0"/>
        <w:keepLines w:val="0"/>
        <w:pageBreakBefore w:val="0"/>
        <w:widowControl w:val="0"/>
        <w:kinsoku/>
        <w:wordWrap/>
        <w:overflowPunct/>
        <w:topLinePunct w:val="0"/>
        <w:bidi w:val="0"/>
        <w:snapToGrid/>
        <w:spacing w:line="400" w:lineRule="exact"/>
        <w:ind w:left="0" w:leftChars="0" w:firstLine="218" w:firstLineChars="91"/>
        <w:textAlignment w:val="auto"/>
        <w:rPr>
          <w:rFonts w:ascii="宋体" w:hAnsi="宋体" w:cs="宋体"/>
          <w:sz w:val="24"/>
          <w:szCs w:val="24"/>
        </w:rPr>
      </w:pPr>
      <w:r>
        <w:rPr>
          <w:rFonts w:hint="eastAsia" w:ascii="宋体" w:hAnsi="宋体" w:cs="宋体"/>
          <w:sz w:val="24"/>
          <w:szCs w:val="24"/>
        </w:rPr>
        <w:t>★2、波长：</w:t>
      </w:r>
      <w:r>
        <w:rPr>
          <w:rFonts w:ascii="Verdana" w:hAnsi="Verdana"/>
          <w:color w:val="222222"/>
          <w:sz w:val="24"/>
          <w:szCs w:val="24"/>
        </w:rPr>
        <w:t>≥</w:t>
      </w:r>
      <w:r>
        <w:rPr>
          <w:rFonts w:hint="eastAsia" w:ascii="宋体" w:hAnsi="宋体" w:cs="宋体"/>
          <w:sz w:val="24"/>
          <w:szCs w:val="24"/>
        </w:rPr>
        <w:t xml:space="preserve"> 980nm（±10nm）</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3、光学技术：光学耦合技术.</w:t>
      </w:r>
    </w:p>
    <w:p>
      <w:pPr>
        <w:keepNext w:val="0"/>
        <w:keepLines w:val="0"/>
        <w:pageBreakBefore w:val="0"/>
        <w:widowControl w:val="0"/>
        <w:kinsoku/>
        <w:wordWrap/>
        <w:overflowPunct/>
        <w:topLinePunct w:val="0"/>
        <w:bidi w:val="0"/>
        <w:snapToGrid/>
        <w:spacing w:line="400" w:lineRule="exact"/>
        <w:ind w:left="0" w:leftChars="0" w:firstLine="218" w:firstLineChars="91"/>
        <w:textAlignment w:val="auto"/>
        <w:rPr>
          <w:rFonts w:ascii="宋体" w:hAnsi="宋体" w:cs="宋体"/>
          <w:sz w:val="24"/>
          <w:szCs w:val="24"/>
        </w:rPr>
      </w:pPr>
      <w:r>
        <w:rPr>
          <w:rFonts w:hint="eastAsia" w:ascii="宋体" w:hAnsi="宋体" w:cs="宋体"/>
          <w:sz w:val="24"/>
          <w:szCs w:val="24"/>
        </w:rPr>
        <w:t>★4、终端输出功率30W,连续可调,终端输出激光功率不稳定度：≦±1%.</w:t>
      </w:r>
    </w:p>
    <w:p>
      <w:pPr>
        <w:keepNext w:val="0"/>
        <w:keepLines w:val="0"/>
        <w:pageBreakBefore w:val="0"/>
        <w:widowControl w:val="0"/>
        <w:kinsoku/>
        <w:wordWrap/>
        <w:overflowPunct/>
        <w:topLinePunct w:val="0"/>
        <w:bidi w:val="0"/>
        <w:snapToGrid/>
        <w:spacing w:line="400" w:lineRule="exact"/>
        <w:ind w:left="0" w:leftChars="0" w:firstLine="218" w:firstLineChars="91"/>
        <w:textAlignment w:val="auto"/>
        <w:rPr>
          <w:rFonts w:ascii="宋体" w:hAnsi="宋体" w:cs="宋体"/>
          <w:sz w:val="24"/>
          <w:szCs w:val="24"/>
        </w:rPr>
      </w:pPr>
      <w:r>
        <w:rPr>
          <w:rFonts w:hint="eastAsia" w:ascii="宋体" w:hAnsi="宋体" w:cs="宋体"/>
          <w:sz w:val="24"/>
          <w:szCs w:val="24"/>
        </w:rPr>
        <w:t>★5、激光功率复现性：≤±1%</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6、输出方式：连续脉冲，重复脉冲，单脉冲</w:t>
      </w:r>
    </w:p>
    <w:p>
      <w:pPr>
        <w:keepNext w:val="0"/>
        <w:keepLines w:val="0"/>
        <w:pageBreakBefore w:val="0"/>
        <w:widowControl w:val="0"/>
        <w:kinsoku/>
        <w:wordWrap/>
        <w:overflowPunct/>
        <w:topLinePunct w:val="0"/>
        <w:bidi w:val="0"/>
        <w:snapToGrid/>
        <w:spacing w:line="400" w:lineRule="exact"/>
        <w:ind w:left="0" w:leftChars="0" w:firstLine="218" w:firstLineChars="91"/>
        <w:textAlignment w:val="auto"/>
        <w:rPr>
          <w:rFonts w:ascii="宋体" w:hAnsi="宋体" w:cs="宋体"/>
          <w:sz w:val="24"/>
          <w:szCs w:val="24"/>
        </w:rPr>
      </w:pPr>
      <w:r>
        <w:rPr>
          <w:rFonts w:hint="eastAsia" w:ascii="宋体" w:hAnsi="宋体" w:cs="宋体"/>
          <w:sz w:val="24"/>
          <w:szCs w:val="24"/>
        </w:rPr>
        <w:t xml:space="preserve">★7、脉冲宽度：0.01ms-1000ms,调节步距 0.01ms </w:t>
      </w:r>
    </w:p>
    <w:p>
      <w:pPr>
        <w:keepNext w:val="0"/>
        <w:keepLines w:val="0"/>
        <w:pageBreakBefore w:val="0"/>
        <w:widowControl w:val="0"/>
        <w:kinsoku/>
        <w:wordWrap/>
        <w:overflowPunct/>
        <w:topLinePunct w:val="0"/>
        <w:bidi w:val="0"/>
        <w:snapToGrid/>
        <w:spacing w:line="400" w:lineRule="exact"/>
        <w:ind w:left="0" w:leftChars="0" w:firstLine="218" w:firstLineChars="91"/>
        <w:textAlignment w:val="auto"/>
        <w:rPr>
          <w:rFonts w:hint="eastAsia" w:ascii="宋体" w:hAnsi="宋体" w:cs="宋体"/>
          <w:sz w:val="24"/>
          <w:szCs w:val="24"/>
        </w:rPr>
      </w:pPr>
      <w:r>
        <w:rPr>
          <w:rFonts w:hint="eastAsia" w:ascii="宋体" w:hAnsi="宋体" w:cs="宋体"/>
          <w:sz w:val="24"/>
          <w:szCs w:val="24"/>
        </w:rPr>
        <w:t>★8、脉冲频率：0.5Hz-10000Hz 连续可调</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9、脉宽误差：≤4%</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10、频率误差：≤4%</w:t>
      </w:r>
    </w:p>
    <w:p>
      <w:pPr>
        <w:keepNext w:val="0"/>
        <w:keepLines w:val="0"/>
        <w:pageBreakBefore w:val="0"/>
        <w:widowControl w:val="0"/>
        <w:kinsoku/>
        <w:wordWrap/>
        <w:overflowPunct/>
        <w:topLinePunct w:val="0"/>
        <w:bidi w:val="0"/>
        <w:snapToGrid/>
        <w:spacing w:line="400" w:lineRule="exact"/>
        <w:ind w:left="0" w:leftChars="0" w:firstLine="199" w:firstLineChars="83"/>
        <w:textAlignment w:val="auto"/>
        <w:rPr>
          <w:rFonts w:ascii="宋体" w:hAnsi="宋体" w:cs="宋体"/>
          <w:sz w:val="24"/>
          <w:szCs w:val="24"/>
        </w:rPr>
      </w:pPr>
      <w:r>
        <w:rPr>
          <w:rFonts w:hint="eastAsia" w:ascii="宋体" w:hAnsi="宋体" w:cs="宋体"/>
          <w:sz w:val="24"/>
          <w:szCs w:val="24"/>
        </w:rPr>
        <w:t>★11、产品适用范围：用于人体组织的汽化、碳化、凝固和照射，对体表和腔道部位的增生性和血管性疾病进行治疗。</w:t>
      </w:r>
    </w:p>
    <w:p>
      <w:pPr>
        <w:keepNext w:val="0"/>
        <w:keepLines w:val="0"/>
        <w:pageBreakBefore w:val="0"/>
        <w:widowControl w:val="0"/>
        <w:kinsoku/>
        <w:wordWrap/>
        <w:overflowPunct/>
        <w:topLinePunct w:val="0"/>
        <w:bidi w:val="0"/>
        <w:snapToGrid/>
        <w:spacing w:line="400" w:lineRule="exact"/>
        <w:ind w:left="1" w:firstLine="480" w:firstLineChars="200"/>
        <w:textAlignment w:val="auto"/>
        <w:rPr>
          <w:rFonts w:ascii="宋体" w:hAnsi="宋体" w:cs="宋体"/>
          <w:sz w:val="24"/>
          <w:szCs w:val="24"/>
        </w:rPr>
      </w:pPr>
      <w:r>
        <w:rPr>
          <w:rFonts w:hint="eastAsia" w:ascii="宋体" w:hAnsi="宋体" w:cs="宋体"/>
          <w:sz w:val="24"/>
          <w:szCs w:val="24"/>
        </w:rPr>
        <w:t>12、指示光：激光二极管635nm（±20nm）功率≦ 5mW  亮度可在显示屏上可视可调。</w:t>
      </w:r>
    </w:p>
    <w:p>
      <w:pPr>
        <w:keepNext w:val="0"/>
        <w:keepLines w:val="0"/>
        <w:pageBreakBefore w:val="0"/>
        <w:widowControl w:val="0"/>
        <w:kinsoku/>
        <w:wordWrap/>
        <w:overflowPunct/>
        <w:topLinePunct w:val="0"/>
        <w:bidi w:val="0"/>
        <w:snapToGrid/>
        <w:spacing w:line="400" w:lineRule="exact"/>
        <w:ind w:left="0" w:leftChars="0" w:firstLine="199" w:firstLineChars="83"/>
        <w:textAlignment w:val="auto"/>
        <w:rPr>
          <w:rFonts w:ascii="宋体" w:hAnsi="宋体" w:cs="宋体"/>
          <w:sz w:val="24"/>
          <w:szCs w:val="24"/>
        </w:rPr>
      </w:pPr>
      <w:r>
        <w:rPr>
          <w:rFonts w:hint="eastAsia" w:ascii="宋体" w:hAnsi="宋体" w:cs="宋体"/>
          <w:sz w:val="24"/>
          <w:szCs w:val="24"/>
        </w:rPr>
        <w:t>★13、出光定时调节范围：0-990s，连续可调，并可在显示屏上可视可调。</w:t>
      </w:r>
    </w:p>
    <w:p>
      <w:pPr>
        <w:keepNext w:val="0"/>
        <w:keepLines w:val="0"/>
        <w:pageBreakBefore w:val="0"/>
        <w:widowControl w:val="0"/>
        <w:kinsoku/>
        <w:wordWrap/>
        <w:overflowPunct/>
        <w:topLinePunct w:val="0"/>
        <w:bidi w:val="0"/>
        <w:snapToGrid/>
        <w:spacing w:line="400" w:lineRule="exact"/>
        <w:ind w:left="0" w:leftChars="0" w:firstLine="199" w:firstLineChars="83"/>
        <w:textAlignment w:val="auto"/>
        <w:rPr>
          <w:rFonts w:ascii="宋体" w:hAnsi="宋体" w:cs="宋体"/>
          <w:color w:val="000000"/>
          <w:sz w:val="24"/>
          <w:szCs w:val="24"/>
          <w:shd w:val="clear" w:color="auto" w:fill="FFFFFF"/>
        </w:rPr>
      </w:pPr>
      <w:r>
        <w:rPr>
          <w:rFonts w:hint="eastAsia" w:ascii="宋体" w:hAnsi="宋体" w:cs="宋体"/>
          <w:sz w:val="24"/>
          <w:szCs w:val="24"/>
        </w:rPr>
        <w:t>★</w:t>
      </w:r>
      <w:r>
        <w:rPr>
          <w:rFonts w:hint="eastAsia" w:ascii="宋体" w:hAnsi="宋体" w:cs="宋体"/>
          <w:color w:val="000000"/>
          <w:sz w:val="24"/>
          <w:szCs w:val="24"/>
          <w:shd w:val="clear" w:color="auto" w:fill="FFFFFF"/>
        </w:rPr>
        <w:t>14、方案存储：可存储</w:t>
      </w:r>
      <w:r>
        <w:rPr>
          <w:rFonts w:ascii="Verdana" w:hAnsi="Verdana"/>
          <w:color w:val="222222"/>
          <w:sz w:val="24"/>
          <w:szCs w:val="24"/>
        </w:rPr>
        <w:t>≥</w:t>
      </w:r>
      <w:r>
        <w:rPr>
          <w:rFonts w:hint="eastAsia" w:ascii="宋体" w:hAnsi="宋体" w:cs="宋体"/>
          <w:color w:val="000000"/>
          <w:sz w:val="24"/>
          <w:szCs w:val="24"/>
          <w:shd w:val="clear" w:color="auto" w:fill="FFFFFF"/>
        </w:rPr>
        <w:t>16种治疗方案，方便随时调取.</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、冷却方式：半导体 TEC 制冷，空气冷却，自动恒温控制系统。</w:t>
      </w:r>
    </w:p>
    <w:p>
      <w:pPr>
        <w:keepNext w:val="0"/>
        <w:keepLines w:val="0"/>
        <w:pageBreakBefore w:val="0"/>
        <w:widowControl w:val="0"/>
        <w:kinsoku/>
        <w:wordWrap/>
        <w:overflowPunct/>
        <w:topLinePunct w:val="0"/>
        <w:bidi w:val="0"/>
        <w:snapToGrid/>
        <w:spacing w:line="400" w:lineRule="exact"/>
        <w:ind w:left="0" w:leftChars="0" w:firstLine="218" w:firstLineChars="91"/>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、激光类别：4类激光。整机重量≤10KG。</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、故障检测：主机具备故障检测和报警提示功能，出现配件未连接或设备故障可以自动诊断，并以文字，声响，和图标三种方式报警提示，便于判断故障和维修。</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、光纤系统传输效率：</w:t>
      </w:r>
      <w:r>
        <w:rPr>
          <w:rFonts w:ascii="Verdana" w:hAnsi="Verdana"/>
          <w:color w:val="222222"/>
          <w:sz w:val="24"/>
          <w:szCs w:val="24"/>
        </w:rPr>
        <w:t>≥</w:t>
      </w:r>
      <w:r>
        <w:rPr>
          <w:rFonts w:hint="eastAsia" w:ascii="宋体" w:hAnsi="宋体" w:cs="宋体"/>
          <w:color w:val="000000"/>
          <w:kern w:val="0"/>
          <w:sz w:val="24"/>
          <w:szCs w:val="24"/>
        </w:rPr>
        <w:t>90%</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199" w:firstLineChars="83"/>
        <w:jc w:val="left"/>
        <w:textAlignment w:val="auto"/>
        <w:rPr>
          <w:rFonts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19</w:t>
      </w:r>
      <w:r>
        <w:rPr>
          <w:rFonts w:hint="eastAsia" w:ascii="宋体" w:hAnsi="宋体" w:cs="宋体"/>
          <w:color w:val="000000"/>
          <w:kern w:val="0"/>
          <w:sz w:val="24"/>
          <w:szCs w:val="24"/>
        </w:rPr>
        <w:t>、传输系统：带SMA-905国际标准连接器的400μm,600μm,1000μm 接触式及非接触式光纤，光束发散角：</w:t>
      </w:r>
      <w:r>
        <w:rPr>
          <w:rFonts w:hint="eastAsia" w:ascii="宋体" w:hAnsi="宋体" w:cs="宋体"/>
          <w:sz w:val="24"/>
          <w:szCs w:val="24"/>
        </w:rPr>
        <w:t>≤</w:t>
      </w:r>
      <w:r>
        <w:rPr>
          <w:rFonts w:hint="eastAsia" w:ascii="宋体" w:hAnsi="宋体" w:cs="宋体"/>
          <w:color w:val="000000"/>
          <w:kern w:val="0"/>
          <w:sz w:val="24"/>
          <w:szCs w:val="24"/>
        </w:rPr>
        <w:t>15°，注册证中包含光纤传输系统。</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、光纤探测系统：主机具备光纤连接探测报警功能，光纤未连接时报警提示，防止光纤未连接出光损坏设备。</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、操作方式：高档精密彩色触摸液晶屏，屏幕亮度可在屏幕上可视可调（7级）</w:t>
      </w:r>
    </w:p>
    <w:p>
      <w:pPr>
        <w:keepNext w:val="0"/>
        <w:keepLines w:val="0"/>
        <w:pageBreakBefore w:val="0"/>
        <w:widowControl w:val="0"/>
        <w:kinsoku/>
        <w:wordWrap/>
        <w:overflowPunct/>
        <w:topLinePunct w:val="0"/>
        <w:bidi w:val="0"/>
        <w:snapToGrid/>
        <w:spacing w:line="400" w:lineRule="exact"/>
        <w:ind w:left="0" w:leftChars="0" w:firstLine="218" w:firstLineChars="91"/>
        <w:textAlignment w:val="auto"/>
        <w:rPr>
          <w:rFonts w:ascii="宋体" w:hAnsi="宋体" w:cs="宋体"/>
          <w:sz w:val="24"/>
          <w:szCs w:val="24"/>
        </w:rPr>
      </w:pPr>
      <w:r>
        <w:rPr>
          <w:rFonts w:hint="eastAsia" w:ascii="宋体" w:hAnsi="宋体" w:cs="宋体"/>
          <w:color w:val="000000"/>
          <w:kern w:val="0"/>
          <w:sz w:val="24"/>
          <w:szCs w:val="24"/>
        </w:rPr>
        <w:t>★</w:t>
      </w: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、预置参数：术前可据临床需要设置治疗参数、功率、脉宽、脉冲模式、时间、频率、脉冲数、能量等，治疗过程中，脉宽、频率、</w:t>
      </w:r>
      <w:bookmarkStart w:id="28" w:name="_Hlk536604492"/>
      <w:r>
        <w:rPr>
          <w:rFonts w:hint="eastAsia" w:ascii="宋体" w:hAnsi="宋体" w:cs="宋体"/>
          <w:sz w:val="24"/>
          <w:szCs w:val="24"/>
        </w:rPr>
        <w:t>功率</w:t>
      </w:r>
      <w:bookmarkEnd w:id="28"/>
      <w:r>
        <w:rPr>
          <w:rFonts w:hint="eastAsia" w:ascii="宋体" w:hAnsi="宋体" w:cs="宋体"/>
          <w:sz w:val="24"/>
          <w:szCs w:val="24"/>
        </w:rPr>
        <w:t>、脉冲数、能量、脉冲方式、定时总时间及剩余时间同步被显示。</w:t>
      </w:r>
    </w:p>
    <w:p>
      <w:pPr>
        <w:pStyle w:val="7"/>
        <w:keepNext w:val="0"/>
        <w:keepLines w:val="0"/>
        <w:pageBreakBefore w:val="0"/>
        <w:widowControl w:val="0"/>
        <w:numPr>
          <w:ilvl w:val="0"/>
          <w:numId w:val="0"/>
        </w:numPr>
        <w:kinsoku/>
        <w:wordWrap/>
        <w:overflowPunct/>
        <w:topLinePunct w:val="0"/>
        <w:bidi w:val="0"/>
        <w:snapToGrid/>
        <w:spacing w:line="400" w:lineRule="exact"/>
        <w:ind w:left="0" w:leftChars="0" w:firstLine="218" w:firstLineChars="91"/>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000000"/>
          <w:kern w:val="0"/>
          <w:sz w:val="24"/>
          <w:szCs w:val="24"/>
        </w:rPr>
        <w:t>★</w:t>
      </w:r>
      <w:r>
        <w:rPr>
          <w:rFonts w:hint="eastAsia" w:ascii="宋体" w:hAnsi="宋体" w:cs="宋体"/>
          <w:sz w:val="24"/>
          <w:szCs w:val="24"/>
        </w:rPr>
        <w:t>2</w:t>
      </w:r>
      <w:r>
        <w:rPr>
          <w:rFonts w:hint="eastAsia" w:cs="宋体"/>
          <w:sz w:val="24"/>
          <w:szCs w:val="24"/>
          <w:lang w:val="en-US" w:eastAsia="zh-CN"/>
        </w:rPr>
        <w:t>3</w:t>
      </w:r>
      <w:r>
        <w:rPr>
          <w:rFonts w:hint="eastAsia" w:ascii="宋体" w:hAnsi="宋体" w:cs="宋体"/>
          <w:sz w:val="24"/>
          <w:szCs w:val="24"/>
        </w:rPr>
        <w:t>、功率检测：</w:t>
      </w:r>
      <w:r>
        <w:rPr>
          <w:rFonts w:hint="eastAsia" w:ascii="宋体" w:hAnsi="宋体"/>
          <w:sz w:val="24"/>
          <w:szCs w:val="24"/>
        </w:rPr>
        <w:t>机身自带功率计，可随时检测机器功率</w:t>
      </w:r>
      <w:r>
        <w:rPr>
          <w:rFonts w:hint="eastAsia" w:ascii="宋体" w:hAnsi="宋体" w:eastAsia="宋体" w:cs="宋体"/>
          <w:color w:val="auto"/>
          <w:kern w:val="2"/>
          <w:sz w:val="24"/>
          <w:szCs w:val="24"/>
          <w:lang w:val="en-US" w:eastAsia="zh-CN" w:bidi="ar-SA"/>
        </w:rPr>
        <w:t>。</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1年、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eastAsia" w:ascii="黑体" w:hAnsi="宋体" w:eastAsia="宋体"/>
          <w:b/>
          <w:bCs/>
          <w:sz w:val="32"/>
          <w:szCs w:val="32"/>
          <w:lang w:eastAsia="zh-CN"/>
        </w:rPr>
      </w:pPr>
      <w:bookmarkStart w:id="29" w:name="_Toc27680"/>
      <w:bookmarkStart w:id="30" w:name="_Toc3397"/>
      <w:r>
        <w:rPr>
          <w:rFonts w:hint="eastAsia" w:cs="Times New Roman"/>
          <w:sz w:val="24"/>
          <w:szCs w:val="24"/>
          <w:lang w:val="en-US" w:eastAsia="zh-CN"/>
        </w:rPr>
        <w:t>3、</w:t>
      </w:r>
      <w:r>
        <w:rPr>
          <w:rFonts w:hint="eastAsia" w:ascii="Times New Roman" w:hAnsi="Times New Roman" w:eastAsia="宋体" w:cs="Times New Roman"/>
          <w:sz w:val="24"/>
          <w:szCs w:val="24"/>
        </w:rPr>
        <w:t>产品为202</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年（含）以后生产的产品</w:t>
      </w:r>
      <w:r>
        <w:rPr>
          <w:rFonts w:hint="eastAsia" w:cs="Times New Roman"/>
          <w:sz w:val="24"/>
          <w:szCs w:val="24"/>
          <w:lang w:eastAsia="zh-CN"/>
        </w:rPr>
        <w:t>。</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9"/>
      <w:bookmarkEnd w:id="30"/>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8"/>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pStyle w:val="15"/>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8"/>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8"/>
        <w:rPr>
          <w:rFonts w:hint="eastAsia"/>
          <w:b/>
          <w:sz w:val="32"/>
          <w:szCs w:val="32"/>
        </w:rPr>
      </w:pPr>
    </w:p>
    <w:p>
      <w:pPr>
        <w:pStyle w:val="15"/>
        <w:rPr>
          <w:rFonts w:hint="eastAsia"/>
          <w:b/>
          <w:sz w:val="32"/>
          <w:szCs w:val="32"/>
        </w:rPr>
      </w:pPr>
    </w:p>
    <w:p>
      <w:pPr>
        <w:pStyle w:val="15"/>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8"/>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8"/>
        <w:rPr>
          <w:rFonts w:hint="eastAsia" w:ascii="宋体" w:hAnsi="宋体"/>
          <w:b/>
          <w:bCs/>
          <w:sz w:val="32"/>
          <w:szCs w:val="32"/>
          <w:lang w:eastAsia="zh-CN"/>
        </w:rPr>
      </w:pPr>
    </w:p>
    <w:p>
      <w:pPr>
        <w:pStyle w:val="15"/>
        <w:rPr>
          <w:rFonts w:hint="eastAsia"/>
          <w:lang w:eastAsia="zh-CN"/>
        </w:rPr>
      </w:pPr>
    </w:p>
    <w:p>
      <w:pPr>
        <w:pStyle w:val="15"/>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8"/>
        <w:rPr>
          <w:rFonts w:hint="eastAsia"/>
          <w:sz w:val="24"/>
        </w:rPr>
      </w:pPr>
    </w:p>
    <w:p>
      <w:pPr>
        <w:pStyle w:val="15"/>
        <w:rPr>
          <w:rFonts w:hint="eastAsia"/>
          <w:sz w:val="24"/>
        </w:rPr>
      </w:pPr>
    </w:p>
    <w:p>
      <w:pPr>
        <w:widowControl/>
        <w:spacing w:line="360" w:lineRule="atLeast"/>
        <w:jc w:val="left"/>
        <w:outlineLvl w:val="1"/>
        <w:rPr>
          <w:rFonts w:hint="eastAsia" w:ascii="宋体" w:hAnsi="宋体"/>
        </w:rPr>
      </w:pPr>
      <w:bookmarkStart w:id="31" w:name="_Toc17324"/>
      <w:bookmarkStart w:id="32" w:name="_Toc22280"/>
    </w:p>
    <w:bookmarkEnd w:id="23"/>
    <w:bookmarkEnd w:id="24"/>
    <w:bookmarkEnd w:id="25"/>
    <w:bookmarkEnd w:id="31"/>
    <w:bookmarkEnd w:id="32"/>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8"/>
        <w:rPr>
          <w:rFonts w:hint="eastAsia"/>
          <w:b/>
          <w:bCs/>
          <w:sz w:val="28"/>
          <w:szCs w:val="36"/>
          <w:lang w:eastAsia="zh-CN"/>
        </w:rPr>
      </w:pPr>
    </w:p>
    <w:p>
      <w:pPr>
        <w:pStyle w:val="15"/>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3" w:name="_Toc350864527"/>
      <w:bookmarkStart w:id="34" w:name="_Toc349810624"/>
    </w:p>
    <w:bookmarkEnd w:id="33"/>
    <w:bookmarkEnd w:id="34"/>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20"/>
        <w:rFonts w:hint="eastAsia" w:ascii="Times New Roman" w:hAnsi="Times New Roman" w:eastAsia="宋体" w:cs="Times New Roman"/>
      </w:rPr>
    </w:pPr>
  </w:p>
  <w:p>
    <w:pPr>
      <w:pStyle w:val="10"/>
      <w:framePr w:wrap="around" w:vAnchor="text" w:hAnchor="margin" w:xAlign="outside" w:y="1"/>
      <w:rPr>
        <w:rStyle w:val="20"/>
        <w:rFonts w:hint="eastAsia" w:ascii="Times New Roman" w:hAnsi="Times New Roman" w:eastAsia="宋体" w:cs="Times New Roman"/>
      </w:rPr>
    </w:pPr>
  </w:p>
  <w:p>
    <w:pPr>
      <w:pStyle w:val="10"/>
      <w:framePr w:wrap="around" w:vAnchor="text" w:hAnchor="margin" w:xAlign="outside" w:y="1"/>
      <w:rPr>
        <w:rStyle w:val="20"/>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20"/>
        <w:rFonts w:hint="eastAsia"/>
      </w:rPr>
    </w:pPr>
  </w:p>
  <w:p>
    <w:pPr>
      <w:pStyle w:val="10"/>
      <w:framePr w:wrap="around" w:vAnchor="text" w:hAnchor="margin" w:xAlign="outside" w:y="1"/>
      <w:rPr>
        <w:rStyle w:val="20"/>
        <w:rFonts w:hint="eastAsia"/>
      </w:rPr>
    </w:pPr>
  </w:p>
  <w:p>
    <w:pPr>
      <w:pStyle w:val="10"/>
      <w:framePr w:wrap="around" w:vAnchor="text" w:hAnchor="margin" w:xAlign="outside" w:y="1"/>
      <w:rPr>
        <w:rStyle w:val="20"/>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200267B"/>
    <w:rsid w:val="12224C84"/>
    <w:rsid w:val="17214185"/>
    <w:rsid w:val="17AC53CA"/>
    <w:rsid w:val="19575943"/>
    <w:rsid w:val="195A66FF"/>
    <w:rsid w:val="196E39FC"/>
    <w:rsid w:val="19970C16"/>
    <w:rsid w:val="1CC21F8E"/>
    <w:rsid w:val="1FE43AF7"/>
    <w:rsid w:val="205058A7"/>
    <w:rsid w:val="207460AE"/>
    <w:rsid w:val="21CC3154"/>
    <w:rsid w:val="22947F00"/>
    <w:rsid w:val="23721F2C"/>
    <w:rsid w:val="2374390F"/>
    <w:rsid w:val="23902475"/>
    <w:rsid w:val="259801CB"/>
    <w:rsid w:val="28AC6C7C"/>
    <w:rsid w:val="28FC7A35"/>
    <w:rsid w:val="2AE95BE6"/>
    <w:rsid w:val="2B4F4C91"/>
    <w:rsid w:val="2C0F10F4"/>
    <w:rsid w:val="2C974493"/>
    <w:rsid w:val="2D543928"/>
    <w:rsid w:val="2D862680"/>
    <w:rsid w:val="2DBA37B3"/>
    <w:rsid w:val="2F0E0B67"/>
    <w:rsid w:val="31C75BFC"/>
    <w:rsid w:val="31E056B1"/>
    <w:rsid w:val="32415C43"/>
    <w:rsid w:val="324E00CB"/>
    <w:rsid w:val="336D52FF"/>
    <w:rsid w:val="357B5200"/>
    <w:rsid w:val="36AB3566"/>
    <w:rsid w:val="38CF6C67"/>
    <w:rsid w:val="3A027D9F"/>
    <w:rsid w:val="3A7B7611"/>
    <w:rsid w:val="3DA22932"/>
    <w:rsid w:val="42EA597B"/>
    <w:rsid w:val="43113BB8"/>
    <w:rsid w:val="435B5C38"/>
    <w:rsid w:val="43FD38FB"/>
    <w:rsid w:val="4411464B"/>
    <w:rsid w:val="441E338F"/>
    <w:rsid w:val="45AB4CC4"/>
    <w:rsid w:val="45F91CA4"/>
    <w:rsid w:val="46F04E55"/>
    <w:rsid w:val="47444D75"/>
    <w:rsid w:val="498F7B0C"/>
    <w:rsid w:val="4A1A4C1E"/>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E8E64EB"/>
    <w:rsid w:val="6FB86553"/>
    <w:rsid w:val="70260E8E"/>
    <w:rsid w:val="7128436B"/>
    <w:rsid w:val="72124A65"/>
    <w:rsid w:val="73A42611"/>
    <w:rsid w:val="73BE5F83"/>
    <w:rsid w:val="750E512E"/>
    <w:rsid w:val="75AC5B7C"/>
    <w:rsid w:val="791436BF"/>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0"/>
    </w:pPr>
    <w:rPr>
      <w:sz w:val="32"/>
      <w:szCs w:val="20"/>
    </w:r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w:basedOn w:val="1"/>
    <w:next w:val="1"/>
    <w:qFormat/>
    <w:uiPriority w:val="0"/>
    <w:pPr>
      <w:spacing w:after="120"/>
    </w:pPr>
    <w:rPr>
      <w:szCs w:val="22"/>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w:basedOn w:val="8"/>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_Style 4"/>
    <w:basedOn w:val="1"/>
    <w:next w:val="27"/>
    <w:qFormat/>
    <w:uiPriority w:val="0"/>
    <w:pPr>
      <w:ind w:firstLine="420"/>
    </w:pPr>
  </w:style>
  <w:style w:type="character" w:customStyle="1" w:styleId="2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21246</Words>
  <Characters>22206</Characters>
  <Lines>0</Lines>
  <Paragraphs>0</Paragraphs>
  <TotalTime>64</TotalTime>
  <ScaleCrop>false</ScaleCrop>
  <LinksUpToDate>false</LinksUpToDate>
  <CharactersWithSpaces>23377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2023-09-05T09:35:30Z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E52CA5F5345B482AAC9EABBE808BD104</vt:lpwstr>
  </property>
</Properties>
</file>