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采[2023]24</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b/>
          <w:w w:val="90"/>
          <w:sz w:val="44"/>
          <w:szCs w:val="44"/>
          <w:lang w:val="en-US" w:eastAsia="zh-CN"/>
        </w:rPr>
        <w:t>超声波清洗机</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14"/>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3</w:t>
      </w:r>
      <w:r>
        <w:rPr>
          <w:rFonts w:hint="eastAsia" w:ascii="宋体"/>
          <w:b/>
          <w:sz w:val="30"/>
          <w:szCs w:val="30"/>
          <w:lang w:val="zh-CN" w:eastAsia="zh-CN"/>
        </w:rPr>
        <w:t>月</w:t>
      </w:r>
    </w:p>
    <w:p>
      <w:pPr>
        <w:pStyle w:val="14"/>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4"/>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1"/>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14"/>
        <w:rPr>
          <w:rFonts w:hint="eastAsia" w:ascii="宋体" w:hAnsi="宋体"/>
          <w:sz w:val="28"/>
          <w:szCs w:val="28"/>
        </w:rPr>
      </w:pPr>
    </w:p>
    <w:p>
      <w:pPr>
        <w:pStyle w:val="3"/>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采[2023]24</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超声波清洗机</w:t>
      </w:r>
      <w:r>
        <w:rPr>
          <w:rFonts w:hint="eastAsia" w:ascii="宋体" w:hAnsi="宋体" w:eastAsia="宋体" w:cs="宋体"/>
          <w:color w:val="000000"/>
          <w:kern w:val="0"/>
          <w:sz w:val="24"/>
          <w:szCs w:val="24"/>
          <w:lang w:val="en-US" w:eastAsia="zh-CN" w:bidi="ar"/>
        </w:rPr>
        <w:t xml:space="preserve">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采购预算</w:t>
      </w:r>
      <w:r>
        <w:rPr>
          <w:rFonts w:hint="eastAsia" w:ascii="宋体" w:hAnsi="宋体"/>
          <w:color w:val="auto"/>
          <w:sz w:val="24"/>
          <w:highlight w:val="none"/>
          <w:u w:val="single"/>
          <w:lang w:val="en-US" w:eastAsia="zh-CN"/>
        </w:rPr>
        <w:t>4</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3.9</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25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3 </w:t>
      </w:r>
      <w:r>
        <w:rPr>
          <w:rFonts w:hint="eastAsia" w:ascii="宋体" w:hAnsi="宋体" w:cs="宋体"/>
          <w:b/>
          <w:color w:val="FF0000"/>
          <w:sz w:val="24"/>
        </w:rPr>
        <w:t>月</w:t>
      </w:r>
      <w:r>
        <w:rPr>
          <w:rFonts w:hint="eastAsia" w:ascii="宋体" w:hAnsi="宋体" w:cs="宋体"/>
          <w:b/>
          <w:color w:val="FF0000"/>
          <w:sz w:val="24"/>
          <w:lang w:val="en-US" w:eastAsia="zh-CN"/>
        </w:rPr>
        <w:t>30</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3</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30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30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bookmarkStart w:id="34" w:name="_GoBack"/>
      <w:bookmarkEnd w:id="34"/>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李老师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18728680518               15700534589 </w:t>
      </w:r>
    </w:p>
    <w:p>
      <w:pPr>
        <w:pStyle w:val="21"/>
        <w:spacing w:line="440" w:lineRule="exact"/>
        <w:ind w:firstLine="1200" w:firstLineChars="500"/>
        <w:rPr>
          <w:rFonts w:hint="default"/>
          <w:sz w:val="24"/>
          <w:lang w:val="en-US" w:eastAsia="zh-CN"/>
        </w:rPr>
      </w:pPr>
    </w:p>
    <w:p>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24日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14"/>
        <w:rPr>
          <w:rFonts w:hint="eastAsia" w:ascii="黑体" w:hAnsi="Arial" w:eastAsia="黑体" w:cs="Times New Roman"/>
          <w:b/>
          <w:bCs w:val="0"/>
          <w:kern w:val="2"/>
          <w:sz w:val="32"/>
          <w:szCs w:val="32"/>
          <w:lang w:val="en-US" w:eastAsia="zh-CN" w:bidi="ar-SA"/>
        </w:rPr>
      </w:pPr>
    </w:p>
    <w:p>
      <w:pPr>
        <w:pStyle w:val="4"/>
        <w:keepNext w:val="0"/>
        <w:keepLines w:val="0"/>
        <w:spacing w:before="0" w:after="0" w:line="400" w:lineRule="exact"/>
        <w:jc w:val="center"/>
        <w:rPr>
          <w:rFonts w:hint="eastAsia" w:ascii="黑体"/>
          <w:bCs w:val="0"/>
        </w:rPr>
      </w:pPr>
      <w:bookmarkStart w:id="6" w:name="_Toc15215"/>
      <w:bookmarkStart w:id="7" w:name="_Toc24295"/>
      <w:bookmarkStart w:id="8" w:name="_Toc31240"/>
      <w:bookmarkStart w:id="9" w:name="_Toc17067"/>
      <w:bookmarkStart w:id="10" w:name="_Toc13038"/>
      <w:r>
        <w:rPr>
          <w:rFonts w:hint="eastAsia" w:ascii="黑体"/>
          <w:bCs w:val="0"/>
        </w:rPr>
        <w:t>二、总  则</w:t>
      </w:r>
    </w:p>
    <w:p>
      <w:pPr>
        <w:pStyle w:val="5"/>
        <w:keepNext w:val="0"/>
        <w:keepLines w:val="0"/>
        <w:spacing w:before="0" w:after="0" w:line="400" w:lineRule="exact"/>
        <w:ind w:firstLine="480" w:firstLineChars="200"/>
        <w:rPr>
          <w:rFonts w:hint="eastAsia" w:ascii="宋体" w:hAnsi="宋体"/>
          <w:sz w:val="24"/>
        </w:rPr>
      </w:pP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5"/>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5"/>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7"/>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5"/>
        <w:keepNext w:val="0"/>
        <w:keepLines w:val="0"/>
        <w:spacing w:before="0" w:after="0" w:line="400" w:lineRule="exact"/>
        <w:ind w:firstLine="480" w:firstLineChars="200"/>
        <w:rPr>
          <w:rFonts w:hint="eastAsia" w:ascii="宋体" w:hAnsi="宋体" w:eastAsia="宋体" w:cs="Times New Roman"/>
          <w:b/>
          <w:bCs/>
          <w:sz w:val="24"/>
        </w:rPr>
      </w:pP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5"/>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338364"/>
      <w:bookmarkStart w:id="14" w:name="_Toc101250646"/>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default" w:ascii="宋体" w:hAnsi="宋体" w:eastAsia="宋体" w:cs="Times New Roman"/>
          <w:kern w:val="2"/>
          <w:sz w:val="24"/>
          <w:szCs w:val="22"/>
          <w:lang w:val="en-US" w:eastAsia="zh-CN" w:bidi="ar-SA"/>
        </w:rPr>
        <w:t>投标人须符合《医疗器械监督管理条例》等政策法规要求并具有医疗器械生产许可证或者医疗器械经营许可/备案凭证；所投医疗器械须符合《医疗器械注册与备案管理办法》等政策法规要求并具有中华人民共和国医疗器械注册或备案凭证。</w:t>
      </w:r>
    </w:p>
    <w:p>
      <w:pPr>
        <w:pStyle w:val="2"/>
        <w:spacing w:line="500" w:lineRule="exact"/>
        <w:ind w:firstLine="480" w:firstLineChars="200"/>
        <w:rPr>
          <w:rFonts w:hint="eastAsia" w:ascii="宋体" w:hAnsi="宋体" w:cs="宋体"/>
          <w:sz w:val="24"/>
          <w:szCs w:val="24"/>
        </w:rPr>
      </w:pPr>
    </w:p>
    <w:p>
      <w:pPr>
        <w:pStyle w:val="14"/>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p>
    <w:p>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4"/>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582231"/>
      <w:bookmarkStart w:id="17" w:name="_Toc183682368"/>
      <w:bookmarkStart w:id="18" w:name="_Toc89075878"/>
      <w:bookmarkStart w:id="19" w:name="_Toc77400782"/>
      <w:bookmarkStart w:id="20" w:name="_Toc217446056"/>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pStyle w:val="6"/>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6"/>
        <w:tblW w:w="7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44"/>
        <w:gridCol w:w="1065"/>
        <w:gridCol w:w="8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序号</w:t>
            </w:r>
          </w:p>
        </w:tc>
        <w:tc>
          <w:tcPr>
            <w:tcW w:w="3544"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项目名称</w:t>
            </w:r>
          </w:p>
        </w:tc>
        <w:tc>
          <w:tcPr>
            <w:tcW w:w="106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单位</w:t>
            </w:r>
          </w:p>
        </w:tc>
        <w:tc>
          <w:tcPr>
            <w:tcW w:w="870"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数量</w:t>
            </w:r>
          </w:p>
        </w:tc>
        <w:tc>
          <w:tcPr>
            <w:tcW w:w="1085" w:type="dxa"/>
            <w:noWrap w:val="0"/>
            <w:vAlign w:val="top"/>
          </w:tcPr>
          <w:p>
            <w:pPr>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b w:val="0"/>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 w:type="dxa"/>
            <w:shd w:val="clear" w:color="auto" w:fill="auto"/>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3544" w:type="dxa"/>
            <w:shd w:val="clear" w:color="auto" w:fill="FFFFFF"/>
            <w:noWrap w:val="0"/>
            <w:vAlign w:val="center"/>
          </w:tcPr>
          <w:p>
            <w:pPr>
              <w:pageBreakBefore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超声波清洗机</w:t>
            </w:r>
          </w:p>
        </w:tc>
        <w:tc>
          <w:tcPr>
            <w:tcW w:w="1065"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87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085" w:type="dxa"/>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8"/>
                <w:szCs w:val="28"/>
                <w:u w:val="none"/>
                <w:lang w:val="en-US" w:eastAsia="zh-CN" w:bidi="ar"/>
              </w:rPr>
            </w:pPr>
          </w:p>
        </w:tc>
      </w:tr>
    </w:tbl>
    <w:p>
      <w:pPr>
        <w:pStyle w:val="4"/>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1、用途：用于医院的管腔类器械、精密器械、不耐高温器械等物品的超声清洗。</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2、单槽容积：≥80L、内槽储水量：≧60L。</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3、超声频率：单频，≥40kHz</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4、超声功率：≥2kw</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5、控制方式：微电脑控制、液晶显示过程参数、参数可自行设定</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6、进水要求：自动进水</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7、排水要求：自动排水</w:t>
      </w:r>
    </w:p>
    <w:p>
      <w:pPr>
        <w:pStyle w:val="6"/>
        <w:numPr>
          <w:ilvl w:val="0"/>
          <w:numId w:val="0"/>
        </w:num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8、槽体材质：304不锈钢</w:t>
      </w:r>
    </w:p>
    <w:p>
      <w:pPr>
        <w:pStyle w:val="6"/>
        <w:numPr>
          <w:ilvl w:val="0"/>
          <w:numId w:val="0"/>
        </w:numPr>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9、界面显示：点阵液晶显示屏；内带汉字库，任意显示汉字及字符；具有报警信息显示功能。</w:t>
      </w:r>
    </w:p>
    <w:p>
      <w:pPr>
        <w:pStyle w:val="6"/>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6"/>
        <w:spacing w:line="400" w:lineRule="exact"/>
        <w:ind w:firstLine="640"/>
        <w:rPr>
          <w:rFonts w:hint="eastAsia" w:cs="宋体"/>
          <w:color w:val="auto"/>
          <w:sz w:val="24"/>
          <w:szCs w:val="24"/>
          <w:lang w:val="en-US" w:eastAsia="zh-CN"/>
        </w:rPr>
      </w:pPr>
      <w:r>
        <w:rPr>
          <w:rFonts w:hint="eastAsia" w:hAnsi="宋体" w:cs="宋体"/>
          <w:kern w:val="0"/>
          <w:sz w:val="24"/>
        </w:rPr>
        <w:t>采购标的需满足产品三包服务、质保期1年（含）以上、质保期内设备年正常运行时间不低于347天；有售后服务机构（维修点），售后服务响应时间4小时，24小时到达现场维修。质保期内出现因质量问题经过2次维修不能正常使用的，做退、换货处理。维修、换货时间不计入质保期。厂家负责设备操作培训，培训费用由供应商负责。</w:t>
      </w:r>
      <w:r>
        <w:rPr>
          <w:rFonts w:hint="eastAsia"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6"/>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10个工作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6"/>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6"/>
        <w:pageBreakBefore w:val="0"/>
        <w:kinsoku/>
        <w:wordWrap/>
        <w:overflowPunct/>
        <w:topLinePunct w:val="0"/>
        <w:autoSpaceDE/>
        <w:autoSpaceDN/>
        <w:bidi w:val="0"/>
        <w:adjustRightInd/>
        <w:snapToGrid/>
        <w:spacing w:line="440" w:lineRule="exact"/>
        <w:ind w:firstLine="480"/>
        <w:rPr>
          <w:rFonts w:hint="eastAsia" w:ascii="方正仿宋_GBK" w:hAnsi="方正仿宋_GBK" w:eastAsia="方正仿宋_GBK" w:cs="方正仿宋_GBK"/>
          <w:b w:val="0"/>
          <w:color w:val="auto"/>
          <w:kern w:val="2"/>
          <w:sz w:val="28"/>
          <w:szCs w:val="28"/>
          <w:u w:val="single"/>
          <w:lang w:val="en-US" w:eastAsia="zh-CN" w:bidi="ar-SA"/>
        </w:rPr>
      </w:pPr>
      <w:r>
        <w:rPr>
          <w:rFonts w:hint="eastAsia" w:cs="宋体"/>
          <w:color w:val="auto"/>
          <w:sz w:val="24"/>
          <w:szCs w:val="24"/>
          <w:lang w:val="en-US" w:eastAsia="zh-CN"/>
        </w:rPr>
        <w:t>3、合同其他特殊要求：质保期一年。</w:t>
      </w:r>
    </w:p>
    <w:p>
      <w:pPr>
        <w:pStyle w:val="6"/>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6"/>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6"/>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14"/>
        <w:rPr>
          <w:rFonts w:hint="eastAsia"/>
          <w:b/>
          <w:sz w:val="32"/>
          <w:szCs w:val="32"/>
        </w:rPr>
      </w:pPr>
    </w:p>
    <w:p>
      <w:pPr>
        <w:pStyle w:val="14"/>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14"/>
        <w:rPr>
          <w:rFonts w:hint="eastAsia"/>
          <w:lang w:eastAsia="zh-CN"/>
        </w:rPr>
      </w:pPr>
    </w:p>
    <w:p>
      <w:pPr>
        <w:pStyle w:val="14"/>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0"/>
        <w:pBdr>
          <w:bottom w:val="none" w:color="auto" w:sz="0" w:space="0"/>
        </w:pBdr>
        <w:tabs>
          <w:tab w:val="clear" w:pos="4153"/>
          <w:tab w:val="clear" w:pos="8306"/>
        </w:tabs>
        <w:snapToGrid/>
        <w:jc w:val="both"/>
        <w:rPr>
          <w:rFonts w:hint="eastAsia" w:ascii="宋体" w:hAnsi="宋体"/>
          <w:sz w:val="24"/>
          <w:szCs w:val="24"/>
        </w:rPr>
      </w:pP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8"/>
        <w:tabs>
          <w:tab w:val="left" w:pos="0"/>
        </w:tabs>
        <w:spacing w:after="0" w:line="400" w:lineRule="exact"/>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rPr>
          <w:rFonts w:hint="eastAsia"/>
        </w:rPr>
      </w:pPr>
    </w:p>
    <w:p>
      <w:pPr>
        <w:pStyle w:val="8"/>
        <w:tabs>
          <w:tab w:val="left" w:pos="0"/>
        </w:tabs>
        <w:ind w:left="0" w:leftChars="0" w:firstLine="0" w:firstLineChars="0"/>
        <w:jc w:val="both"/>
        <w:rPr>
          <w:rFonts w:hint="eastAsia"/>
          <w:b/>
          <w:sz w:val="32"/>
          <w:szCs w:val="32"/>
        </w:rPr>
      </w:pPr>
    </w:p>
    <w:p>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8"/>
        <w:tabs>
          <w:tab w:val="left" w:pos="0"/>
        </w:tabs>
        <w:jc w:val="center"/>
        <w:rPr>
          <w:rFonts w:hint="eastAsia"/>
        </w:rPr>
      </w:pPr>
    </w:p>
    <w:p>
      <w:pPr>
        <w:pStyle w:val="8"/>
        <w:tabs>
          <w:tab w:val="left" w:pos="0"/>
        </w:tabs>
        <w:jc w:val="center"/>
        <w:rPr>
          <w:rFonts w:hint="eastAsia"/>
        </w:rPr>
      </w:pPr>
    </w:p>
    <w:p>
      <w:pPr>
        <w:pStyle w:val="8"/>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14"/>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14"/>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framePr w:wrap="around" w:vAnchor="text" w:hAnchor="margin" w:xAlign="outside" w:y="1"/>
      <w:rPr>
        <w:rStyle w:val="19"/>
        <w:rFonts w:hint="eastAsia" w:ascii="Times New Roman" w:hAnsi="Times New Roman" w:eastAsia="宋体" w:cs="Times New Roman"/>
      </w:rPr>
    </w:pPr>
  </w:p>
  <w:p>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framePr w:wrap="around" w:vAnchor="text" w:hAnchor="margin" w:xAlign="outside" w:y="1"/>
      <w:rPr>
        <w:rStyle w:val="19"/>
        <w:rFonts w:hint="eastAsia"/>
      </w:rPr>
    </w:pP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9124A1D"/>
    <w:rsid w:val="0C72629B"/>
    <w:rsid w:val="0D6D5659"/>
    <w:rsid w:val="0F1C1021"/>
    <w:rsid w:val="108E0E58"/>
    <w:rsid w:val="11C753B0"/>
    <w:rsid w:val="1200267B"/>
    <w:rsid w:val="12224C84"/>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31C75BFC"/>
    <w:rsid w:val="31E056B1"/>
    <w:rsid w:val="32415C43"/>
    <w:rsid w:val="324E00CB"/>
    <w:rsid w:val="336D52FF"/>
    <w:rsid w:val="357B5200"/>
    <w:rsid w:val="36AB3566"/>
    <w:rsid w:val="38CF6C67"/>
    <w:rsid w:val="3A027D9F"/>
    <w:rsid w:val="3DA22932"/>
    <w:rsid w:val="42EA597B"/>
    <w:rsid w:val="435B5C38"/>
    <w:rsid w:val="4411464B"/>
    <w:rsid w:val="45AB4CC4"/>
    <w:rsid w:val="45F91CA4"/>
    <w:rsid w:val="46F04E55"/>
    <w:rsid w:val="47444D75"/>
    <w:rsid w:val="498F7B0C"/>
    <w:rsid w:val="4A1A4C1E"/>
    <w:rsid w:val="4AE905BD"/>
    <w:rsid w:val="4AF905C9"/>
    <w:rsid w:val="4D094EC3"/>
    <w:rsid w:val="4D3F2ADF"/>
    <w:rsid w:val="4E6E2C07"/>
    <w:rsid w:val="4EBF4055"/>
    <w:rsid w:val="4EC400D5"/>
    <w:rsid w:val="4EDD2E4D"/>
    <w:rsid w:val="50E32F3E"/>
    <w:rsid w:val="52D75F1F"/>
    <w:rsid w:val="54E61D80"/>
    <w:rsid w:val="552B0390"/>
    <w:rsid w:val="560A5808"/>
    <w:rsid w:val="562A7CF5"/>
    <w:rsid w:val="56356D29"/>
    <w:rsid w:val="584B5BE4"/>
    <w:rsid w:val="59C232FC"/>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8E75513"/>
    <w:rsid w:val="698836FF"/>
    <w:rsid w:val="6B883AD8"/>
    <w:rsid w:val="6E8E64EB"/>
    <w:rsid w:val="6FB86553"/>
    <w:rsid w:val="70260E8E"/>
    <w:rsid w:val="7128436B"/>
    <w:rsid w:val="73A42611"/>
    <w:rsid w:val="750E512E"/>
    <w:rsid w:val="75AC5B7C"/>
    <w:rsid w:val="791436BF"/>
    <w:rsid w:val="7AA11235"/>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3"/>
    <w:next w:val="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6">
    <w:name w:val="Normal Indent"/>
    <w:basedOn w:val="1"/>
    <w:qFormat/>
    <w:uiPriority w:val="0"/>
    <w:pPr>
      <w:spacing w:line="400" w:lineRule="exact"/>
      <w:ind w:firstLine="480" w:firstLineChars="200"/>
      <w:jc w:val="left"/>
    </w:pPr>
    <w:rPr>
      <w:rFonts w:ascii="宋体" w:hAnsi="宋体"/>
      <w:color w:val="000000"/>
      <w:sz w:val="24"/>
    </w:rPr>
  </w:style>
  <w:style w:type="paragraph" w:styleId="7">
    <w:name w:val="Body Text Indent"/>
    <w:basedOn w:val="1"/>
    <w:qFormat/>
    <w:uiPriority w:val="0"/>
    <w:pPr>
      <w:ind w:firstLine="630"/>
    </w:pPr>
    <w:rPr>
      <w:sz w:val="32"/>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0"/>
  </w:style>
  <w:style w:type="paragraph" w:styleId="12">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20663</Words>
  <Characters>21551</Characters>
  <Lines>0</Lines>
  <Paragraphs>0</Paragraphs>
  <TotalTime>0</TotalTime>
  <ScaleCrop>false</ScaleCrop>
  <LinksUpToDate>false</LinksUpToDate>
  <CharactersWithSpaces>22708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2023-03-25T02:53:25Z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E52CA5F5345B482AAC9EABBE808BD104</vt:lpwstr>
  </property>
</Properties>
</file>