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rPr>
        <w:t>采购编号：邻</w:t>
      </w:r>
      <w:r>
        <w:rPr>
          <w:rFonts w:hint="eastAsia" w:ascii="宋体"/>
          <w:b/>
          <w:sz w:val="30"/>
          <w:szCs w:val="30"/>
          <w:lang w:eastAsia="zh-CN"/>
        </w:rPr>
        <w:t>医</w:t>
      </w:r>
      <w:r>
        <w:rPr>
          <w:rFonts w:hint="eastAsia" w:ascii="宋体"/>
          <w:b/>
          <w:sz w:val="30"/>
          <w:szCs w:val="30"/>
          <w:lang w:val="en-US" w:eastAsia="zh-CN"/>
        </w:rPr>
        <w:t>采[2022]68-3</w:t>
      </w:r>
      <w:r>
        <w:rPr>
          <w:rFonts w:hint="eastAsia" w:ascii="宋体"/>
          <w:b/>
          <w:sz w:val="30"/>
          <w:szCs w:val="30"/>
          <w:lang w:eastAsia="zh-CN"/>
        </w:rPr>
        <w:t>号</w:t>
      </w:r>
    </w:p>
    <w:p>
      <w:pPr>
        <w:jc w:val="center"/>
        <w:rPr>
          <w:rFonts w:hint="eastAsia" w:ascii="宋体" w:eastAsia="宋体"/>
          <w:b/>
          <w:w w:val="90"/>
          <w:sz w:val="44"/>
          <w:szCs w:val="44"/>
          <w:lang w:val="en-US" w:eastAsia="zh-CN"/>
        </w:rPr>
      </w:pPr>
      <w:r>
        <w:rPr>
          <w:rFonts w:hint="eastAsia" w:ascii="宋体"/>
          <w:b/>
          <w:w w:val="90"/>
          <w:sz w:val="44"/>
          <w:szCs w:val="44"/>
          <w:lang w:eastAsia="zh-CN"/>
        </w:rPr>
        <w:t>邻水县人民医院市级新冠肺炎定点医院能力提升项目南侧苗圃集散地安全设备采购项目</w:t>
      </w:r>
      <w:r>
        <w:rPr>
          <w:rFonts w:hint="eastAsia" w:ascii="宋体"/>
          <w:b/>
          <w:w w:val="90"/>
          <w:sz w:val="44"/>
          <w:szCs w:val="44"/>
          <w:lang w:val="en-US" w:eastAsia="zh-CN"/>
        </w:rPr>
        <w:t>(第三次）</w:t>
      </w:r>
    </w:p>
    <w:p>
      <w:pPr>
        <w:jc w:val="center"/>
        <w:rPr>
          <w:rFonts w:hint="eastAsia" w:ascii="宋体"/>
          <w:b/>
          <w:w w:val="90"/>
          <w:sz w:val="44"/>
          <w:szCs w:val="44"/>
          <w:lang w:eastAsia="zh-CN"/>
        </w:rPr>
      </w:pPr>
    </w:p>
    <w:p>
      <w:pPr>
        <w:pStyle w:val="2"/>
        <w:rPr>
          <w:rFonts w:hint="eastAsia"/>
          <w:lang w:eastAsia="zh-CN"/>
        </w:rPr>
      </w:pPr>
    </w:p>
    <w:p>
      <w:pPr>
        <w:spacing w:line="360" w:lineRule="auto"/>
        <w:jc w:val="center"/>
        <w:rPr>
          <w:rFonts w:hint="eastAsia" w:ascii="宋体"/>
          <w:b/>
          <w:sz w:val="52"/>
          <w:szCs w:val="52"/>
          <w:lang w:eastAsia="zh-CN"/>
        </w:rPr>
      </w:pPr>
      <w:r>
        <w:rPr>
          <w:rFonts w:hint="eastAsia" w:ascii="宋体"/>
          <w:b/>
          <w:sz w:val="52"/>
          <w:szCs w:val="52"/>
          <w:lang w:eastAsia="zh-CN"/>
        </w:rPr>
        <w:t>询</w:t>
      </w:r>
    </w:p>
    <w:p>
      <w:pPr>
        <w:spacing w:line="360" w:lineRule="auto"/>
        <w:jc w:val="center"/>
        <w:rPr>
          <w:rFonts w:hint="eastAsia" w:ascii="宋体"/>
          <w:b/>
          <w:sz w:val="52"/>
          <w:szCs w:val="52"/>
          <w:lang w:eastAsia="zh-CN"/>
        </w:rPr>
      </w:pPr>
      <w:r>
        <w:rPr>
          <w:rFonts w:hint="eastAsia" w:ascii="宋体"/>
          <w:b/>
          <w:sz w:val="52"/>
          <w:szCs w:val="52"/>
          <w:lang w:eastAsia="zh-CN"/>
        </w:rPr>
        <w:t>价</w:t>
      </w:r>
    </w:p>
    <w:p>
      <w:pPr>
        <w:spacing w:line="360" w:lineRule="auto"/>
        <w:jc w:val="center"/>
        <w:rPr>
          <w:rFonts w:hint="eastAsia" w:ascii="宋体"/>
          <w:b/>
          <w:sz w:val="52"/>
          <w:szCs w:val="52"/>
          <w:lang w:eastAsia="zh-CN"/>
        </w:rPr>
      </w:pPr>
      <w:r>
        <w:rPr>
          <w:rFonts w:hint="eastAsia" w:ascii="宋体"/>
          <w:b/>
          <w:sz w:val="52"/>
          <w:szCs w:val="52"/>
          <w:lang w:eastAsia="zh-CN"/>
        </w:rPr>
        <w:t>通</w:t>
      </w:r>
    </w:p>
    <w:p>
      <w:pPr>
        <w:spacing w:line="360" w:lineRule="auto"/>
        <w:jc w:val="center"/>
        <w:rPr>
          <w:rFonts w:hint="eastAsia" w:ascii="宋体"/>
          <w:b/>
          <w:sz w:val="52"/>
          <w:szCs w:val="52"/>
          <w:lang w:eastAsia="zh-CN"/>
        </w:rPr>
      </w:pPr>
      <w:r>
        <w:rPr>
          <w:rFonts w:hint="eastAsia" w:ascii="宋体"/>
          <w:b/>
          <w:sz w:val="52"/>
          <w:szCs w:val="52"/>
          <w:lang w:eastAsia="zh-CN"/>
        </w:rPr>
        <w:t>知</w:t>
      </w:r>
    </w:p>
    <w:p>
      <w:pPr>
        <w:spacing w:line="360" w:lineRule="auto"/>
        <w:jc w:val="center"/>
        <w:rPr>
          <w:rFonts w:hint="eastAsia"/>
          <w:b/>
          <w:sz w:val="32"/>
          <w:szCs w:val="32"/>
        </w:rPr>
      </w:pPr>
      <w:r>
        <w:rPr>
          <w:rFonts w:hint="eastAsia" w:ascii="宋体"/>
          <w:b/>
          <w:sz w:val="52"/>
          <w:szCs w:val="52"/>
          <w:lang w:eastAsia="zh-CN"/>
        </w:rPr>
        <w:t>书</w:t>
      </w:r>
    </w:p>
    <w:p>
      <w:pPr>
        <w:pStyle w:val="3"/>
        <w:ind w:left="0" w:leftChars="0" w:firstLine="0" w:firstLineChars="0"/>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b/>
          <w:bCs/>
          <w:sz w:val="32"/>
          <w:szCs w:val="32"/>
          <w:lang w:val="zh-CN"/>
        </w:rPr>
      </w:pPr>
      <w:r>
        <w:rPr>
          <w:rFonts w:hint="eastAsia" w:ascii="宋体"/>
          <w:b/>
          <w:sz w:val="30"/>
          <w:szCs w:val="30"/>
          <w:lang w:val="en-US" w:eastAsia="zh-CN"/>
        </w:rPr>
        <w:t>2022</w:t>
      </w:r>
      <w:r>
        <w:rPr>
          <w:b/>
          <w:bCs/>
          <w:sz w:val="32"/>
          <w:szCs w:val="32"/>
          <w:lang w:val="zh-CN"/>
        </w:rPr>
        <w:t>年</w:t>
      </w:r>
      <w:r>
        <w:rPr>
          <w:rFonts w:hint="eastAsia"/>
          <w:b/>
          <w:bCs/>
          <w:sz w:val="32"/>
          <w:szCs w:val="32"/>
          <w:lang w:val="en-US" w:eastAsia="zh-CN"/>
        </w:rPr>
        <w:t>10</w:t>
      </w:r>
      <w:r>
        <w:rPr>
          <w:b/>
          <w:bCs/>
          <w:sz w:val="32"/>
          <w:szCs w:val="32"/>
          <w:lang w:val="zh-CN"/>
        </w:rPr>
        <w:t>月</w:t>
      </w:r>
    </w:p>
    <w:p>
      <w:pPr>
        <w:pStyle w:val="3"/>
        <w:ind w:firstLine="210"/>
        <w:rPr>
          <w:rFonts w:hint="eastAsia"/>
        </w:rPr>
      </w:pPr>
      <w:bookmarkStart w:id="0" w:name="_Hlt101233737"/>
      <w:bookmarkEnd w:id="0"/>
      <w:bookmarkStart w:id="1" w:name="_Hlt101843627"/>
      <w:bookmarkEnd w:id="1"/>
      <w:r>
        <w:rPr>
          <w:rFonts w:hint="eastAsia" w:ascii="宋体" w:eastAsia="宋体"/>
          <w:bCs w:val="0"/>
          <w:sz w:val="36"/>
        </w:rPr>
        <w:br w:type="page"/>
      </w:r>
      <w:bookmarkStart w:id="2" w:name="_Toc30906"/>
      <w:bookmarkStart w:id="3" w:name="_Toc2769"/>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1"/>
          <w:rFonts w:hint="eastAsia" w:ascii="宋体" w:hAnsi="宋体" w:cs="Times New Roman"/>
          <w:color w:val="auto"/>
          <w:sz w:val="28"/>
          <w:szCs w:val="28"/>
        </w:rPr>
        <w:t xml:space="preserve">第一章  </w:t>
      </w:r>
      <w:r>
        <w:rPr>
          <w:rStyle w:val="21"/>
          <w:rFonts w:hint="eastAsia" w:ascii="宋体" w:hAnsi="宋体" w:cs="Times New Roman"/>
          <w:color w:val="auto"/>
          <w:sz w:val="28"/>
          <w:szCs w:val="28"/>
          <w:lang w:eastAsia="zh-CN"/>
        </w:rPr>
        <w:t>询价</w:t>
      </w:r>
      <w:r>
        <w:rPr>
          <w:rStyle w:val="21"/>
          <w:rFonts w:hint="eastAsia" w:ascii="宋体" w:hAnsi="宋体" w:cs="Times New Roman"/>
          <w:color w:val="auto"/>
          <w:sz w:val="28"/>
          <w:szCs w:val="28"/>
        </w:rPr>
        <w:t>公告</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1"/>
          <w:rFonts w:hint="eastAsia" w:ascii="宋体" w:hAnsi="宋体" w:cs="Times New Roman"/>
          <w:color w:val="auto"/>
          <w:sz w:val="28"/>
          <w:szCs w:val="28"/>
        </w:rPr>
        <w:t xml:space="preserve">第二章  </w:t>
      </w:r>
      <w:r>
        <w:rPr>
          <w:rStyle w:val="21"/>
          <w:rFonts w:hint="eastAsia" w:ascii="宋体" w:hAnsi="宋体" w:cs="Times New Roman"/>
          <w:color w:val="auto"/>
          <w:sz w:val="28"/>
          <w:szCs w:val="28"/>
          <w:lang w:eastAsia="zh-CN"/>
        </w:rPr>
        <w:t>询价</w:t>
      </w:r>
      <w:r>
        <w:rPr>
          <w:rStyle w:val="21"/>
          <w:rFonts w:hint="eastAsia" w:ascii="宋体" w:hAnsi="宋体" w:cs="Times New Roman"/>
          <w:color w:val="auto"/>
          <w:sz w:val="28"/>
          <w:szCs w:val="28"/>
        </w:rPr>
        <w:t>须知</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1"/>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1"/>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1"/>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Style w:val="21"/>
          <w:rFonts w:hint="eastAsia" w:ascii="宋体" w:hAnsi="宋体" w:cs="Times New Roman"/>
          <w:color w:val="auto"/>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1"/>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4"/>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1"/>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1"/>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lang w:eastAsia="zh-CN"/>
        </w:rPr>
        <w:t>询价</w:t>
      </w:r>
      <w:r>
        <w:rPr>
          <w:rFonts w:hint="eastAsia" w:ascii="宋体"/>
          <w:bCs/>
          <w:sz w:val="36"/>
        </w:rPr>
        <w:t>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采[2022]68-3</w:t>
      </w:r>
      <w:r>
        <w:rPr>
          <w:rFonts w:hint="eastAsia" w:ascii="宋体" w:hAnsi="宋体"/>
          <w:sz w:val="24"/>
          <w:lang w:eastAsia="zh-CN"/>
        </w:rPr>
        <w:t>号</w:t>
      </w:r>
    </w:p>
    <w:p>
      <w:pPr>
        <w:spacing w:line="440" w:lineRule="exact"/>
        <w:ind w:left="16" w:leftChars="8" w:firstLine="458" w:firstLineChars="191"/>
        <w:rPr>
          <w:rFonts w:hint="eastAsia" w:ascii="宋体" w:hAnsi="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市级新冠肺炎定点医院能力提升项目南侧苗圃集散地安全设备采购项目（第二次）</w:t>
      </w:r>
    </w:p>
    <w:p>
      <w:pPr>
        <w:spacing w:line="440" w:lineRule="exact"/>
        <w:ind w:left="478" w:leftChars="228" w:firstLine="0" w:firstLine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3.采购人：邻水县人民医院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最高限价</w:t>
      </w:r>
    </w:p>
    <w:p>
      <w:pPr>
        <w:spacing w:line="440" w:lineRule="exact"/>
        <w:ind w:firstLine="480" w:firstLineChars="200"/>
        <w:rPr>
          <w:rFonts w:hint="default" w:ascii="宋体" w:hAnsi="宋体"/>
          <w:color w:val="auto"/>
          <w:sz w:val="24"/>
          <w:lang w:val="en-US" w:eastAsia="zh-CN"/>
        </w:rPr>
      </w:pPr>
      <w:r>
        <w:rPr>
          <w:rFonts w:hint="eastAsia" w:ascii="宋体" w:hAnsi="宋体"/>
          <w:color w:val="FF0000"/>
          <w:sz w:val="24"/>
          <w:lang w:val="en-US" w:eastAsia="zh-CN"/>
        </w:rPr>
        <w:t>预算金额</w:t>
      </w:r>
      <w:r>
        <w:rPr>
          <w:rFonts w:hint="eastAsia" w:ascii="宋体" w:hAnsi="宋体"/>
          <w:color w:val="FF0000"/>
          <w:sz w:val="24"/>
          <w:u w:val="single"/>
          <w:lang w:val="en-US" w:eastAsia="zh-CN"/>
        </w:rPr>
        <w:t>5.6</w:t>
      </w:r>
      <w:r>
        <w:rPr>
          <w:rFonts w:hint="eastAsia" w:ascii="宋体" w:hAnsi="宋体"/>
          <w:color w:val="FF0000"/>
          <w:sz w:val="24"/>
          <w:lang w:val="en-US" w:eastAsia="zh-CN"/>
        </w:rPr>
        <w:t>万元，最高限价</w:t>
      </w:r>
      <w:r>
        <w:rPr>
          <w:rFonts w:hint="eastAsia" w:ascii="宋体" w:hAnsi="宋体"/>
          <w:color w:val="FF0000"/>
          <w:sz w:val="24"/>
          <w:u w:val="single"/>
          <w:lang w:val="en-US" w:eastAsia="zh-CN"/>
        </w:rPr>
        <w:t xml:space="preserve"> 5 </w:t>
      </w:r>
      <w:r>
        <w:rPr>
          <w:rFonts w:hint="eastAsia" w:ascii="宋体" w:hAnsi="宋体"/>
          <w:color w:val="FF0000"/>
          <w:sz w:val="24"/>
          <w:lang w:val="en-US" w:eastAsia="zh-CN"/>
        </w:rPr>
        <w:t>万元。</w:t>
      </w:r>
      <w:r>
        <w:rPr>
          <w:rFonts w:hint="eastAsia" w:ascii="宋体" w:hAnsi="宋体" w:eastAsia="宋体" w:cs="Times New Roman"/>
          <w:color w:val="FF0000"/>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cs="Times New Roman"/>
          <w:sz w:val="24"/>
        </w:rPr>
      </w:pPr>
      <w:r>
        <w:rPr>
          <w:rFonts w:hint="eastAsia" w:ascii="宋体" w:hAnsi="宋体" w:cs="Times New Roman"/>
          <w:sz w:val="24"/>
        </w:rPr>
        <w:t>2.落实政府采购政策需满足的资格要求：本项目非专门面向中小企业。</w:t>
      </w:r>
    </w:p>
    <w:p>
      <w:pPr>
        <w:adjustRightInd w:val="0"/>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rPr>
        <w:t>3.本项目的特定资格要求：</w:t>
      </w:r>
      <w:r>
        <w:rPr>
          <w:rFonts w:hint="eastAsia" w:ascii="宋体" w:hAnsi="宋体" w:cs="Times New Roman"/>
          <w:b w:val="0"/>
          <w:bCs w:val="0"/>
          <w:sz w:val="24"/>
          <w:lang w:val="en-US" w:eastAsia="zh-CN"/>
        </w:rPr>
        <w:t>无</w:t>
      </w:r>
      <w:r>
        <w:rPr>
          <w:rFonts w:hint="eastAsia" w:ascii="宋体" w:hAnsi="宋体"/>
          <w:sz w:val="24"/>
          <w:szCs w:val="22"/>
          <w:lang w:val="en-US" w:eastAsia="zh-CN"/>
        </w:rPr>
        <w:t>。</w:t>
      </w:r>
    </w:p>
    <w:p>
      <w:pPr>
        <w:spacing w:line="44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w:t>
      </w:r>
      <w:r>
        <w:rPr>
          <w:rFonts w:hint="eastAsia" w:ascii="宋体" w:hAnsi="宋体"/>
          <w:b/>
          <w:bCs/>
          <w:color w:val="auto"/>
          <w:sz w:val="24"/>
          <w:lang w:eastAsia="zh-CN"/>
        </w:rPr>
        <w:t>询价通知书</w:t>
      </w:r>
      <w:r>
        <w:rPr>
          <w:rFonts w:hint="eastAsia" w:ascii="宋体" w:hAnsi="宋体"/>
          <w:b/>
          <w:bCs/>
          <w:color w:val="auto"/>
          <w:sz w:val="24"/>
        </w:rPr>
        <w:t>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eastAsia" w:ascii="宋体" w:hAnsi="宋体"/>
          <w:color w:val="auto"/>
          <w:sz w:val="24"/>
          <w:lang w:eastAsia="zh-CN"/>
        </w:rPr>
      </w:pPr>
      <w:r>
        <w:rPr>
          <w:rFonts w:hint="eastAsia" w:ascii="宋体" w:hAnsi="宋体"/>
          <w:color w:val="auto"/>
          <w:sz w:val="24"/>
        </w:rPr>
        <w:t>凡有意参加投标者，请于</w:t>
      </w:r>
      <w:r>
        <w:rPr>
          <w:rFonts w:hint="eastAsia" w:ascii="宋体" w:hAnsi="宋体"/>
          <w:b/>
          <w:bCs/>
          <w:color w:val="FF0000"/>
          <w:sz w:val="24"/>
        </w:rPr>
        <w:t xml:space="preserve"> 202</w:t>
      </w:r>
      <w:r>
        <w:rPr>
          <w:rFonts w:hint="eastAsia" w:ascii="宋体" w:hAnsi="宋体"/>
          <w:b/>
          <w:bCs/>
          <w:color w:val="FF0000"/>
          <w:sz w:val="24"/>
          <w:lang w:val="en-US" w:eastAsia="zh-CN"/>
        </w:rPr>
        <w:t>2</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11</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lang w:val="en-US" w:eastAsia="zh-CN"/>
        </w:rPr>
        <w:t>11</w:t>
      </w:r>
      <w:r>
        <w:rPr>
          <w:rFonts w:hint="eastAsia" w:ascii="宋体" w:hAnsi="宋体"/>
          <w:b/>
          <w:bCs/>
          <w:color w:val="FF0000"/>
          <w:sz w:val="24"/>
        </w:rPr>
        <w:t>日至202</w:t>
      </w:r>
      <w:r>
        <w:rPr>
          <w:rFonts w:hint="eastAsia" w:ascii="宋体" w:hAnsi="宋体"/>
          <w:b/>
          <w:bCs/>
          <w:color w:val="FF0000"/>
          <w:sz w:val="24"/>
          <w:lang w:val="en-US" w:eastAsia="zh-CN"/>
        </w:rPr>
        <w:t>2</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w:t>
      </w:r>
      <w:r>
        <w:rPr>
          <w:rFonts w:hint="eastAsia" w:ascii="宋体" w:hAnsi="宋体"/>
          <w:b/>
          <w:bCs/>
          <w:color w:val="FF0000"/>
          <w:sz w:val="24"/>
        </w:rPr>
        <w:t>月</w:t>
      </w:r>
      <w:r>
        <w:rPr>
          <w:rFonts w:hint="eastAsia" w:ascii="宋体" w:hAnsi="宋体"/>
          <w:b/>
          <w:bCs/>
          <w:color w:val="FF0000"/>
          <w:sz w:val="24"/>
          <w:u w:val="single"/>
          <w:lang w:val="en-US" w:eastAsia="zh-CN"/>
        </w:rPr>
        <w:t>16</w:t>
      </w:r>
      <w:r>
        <w:rPr>
          <w:rFonts w:hint="eastAsia" w:ascii="宋体" w:hAnsi="宋体"/>
          <w:b/>
          <w:bCs/>
          <w:color w:val="FF0000"/>
          <w:sz w:val="24"/>
        </w:rPr>
        <w:t>日</w:t>
      </w:r>
      <w:r>
        <w:rPr>
          <w:rFonts w:hint="eastAsia" w:ascii="宋体" w:hAnsi="宋体" w:eastAsia="宋体"/>
          <w:b/>
          <w:bCs/>
          <w:color w:val="FF0000"/>
          <w:sz w:val="24"/>
          <w:lang w:eastAsia="zh-CN"/>
        </w:rPr>
        <w:t>工作时间</w:t>
      </w:r>
      <w:r>
        <w:rPr>
          <w:rFonts w:hint="eastAsia" w:ascii="宋体" w:hAnsi="宋体"/>
          <w:b/>
          <w:bCs/>
          <w:color w:val="FF0000"/>
          <w:sz w:val="24"/>
          <w:lang w:eastAsia="zh-CN"/>
        </w:rPr>
        <w:t>（上午：</w:t>
      </w:r>
      <w:r>
        <w:rPr>
          <w:rFonts w:hint="eastAsia" w:ascii="宋体" w:hAnsi="宋体"/>
          <w:b/>
          <w:bCs/>
          <w:color w:val="FF0000"/>
          <w:sz w:val="24"/>
          <w:lang w:val="en-US" w:eastAsia="zh-CN"/>
        </w:rPr>
        <w:t>8：00-12：00，下午14：30-17</w:t>
      </w:r>
      <w:r>
        <w:rPr>
          <w:rFonts w:hint="eastAsia" w:ascii="宋体" w:hAnsi="宋体"/>
          <w:b/>
          <w:bCs/>
          <w:color w:val="FF0000"/>
          <w:sz w:val="24"/>
          <w:lang w:eastAsia="zh-CN"/>
        </w:rPr>
        <w:t>：</w:t>
      </w:r>
      <w:r>
        <w:rPr>
          <w:rFonts w:hint="eastAsia" w:ascii="宋体" w:hAnsi="宋体"/>
          <w:b/>
          <w:bCs/>
          <w:color w:val="FF0000"/>
          <w:sz w:val="24"/>
          <w:lang w:val="en-US" w:eastAsia="zh-CN"/>
        </w:rPr>
        <w:t>30）</w:t>
      </w:r>
      <w:r>
        <w:rPr>
          <w:rFonts w:hint="eastAsia" w:ascii="宋体" w:hAnsi="宋体"/>
          <w:color w:val="auto"/>
          <w:sz w:val="24"/>
          <w:lang w:eastAsia="zh-CN"/>
        </w:rPr>
        <w:t>在</w:t>
      </w:r>
      <w:r>
        <w:rPr>
          <w:rFonts w:hint="eastAsia" w:ascii="宋体" w:hAnsi="宋体" w:eastAsia="宋体"/>
          <w:color w:val="auto"/>
          <w:sz w:val="24"/>
          <w:lang w:eastAsia="zh-CN"/>
        </w:rPr>
        <w:t>邻水县人民医院</w:t>
      </w:r>
      <w:r>
        <w:rPr>
          <w:rFonts w:hint="eastAsia" w:ascii="宋体" w:hAnsi="宋体"/>
          <w:color w:val="auto"/>
          <w:sz w:val="24"/>
          <w:lang w:eastAsia="zh-CN"/>
        </w:rPr>
        <w:t>邮箱报名，报名邮箱：邻水县人民医院采购办邮箱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w:t>
      </w:r>
      <w:r>
        <w:rPr>
          <w:rFonts w:hint="eastAsia" w:ascii="宋体" w:hAnsi="宋体"/>
          <w:color w:val="auto"/>
          <w:sz w:val="24"/>
          <w:lang w:eastAsia="zh-CN"/>
        </w:rPr>
        <w:t>。报名资料：营业执照、法人授权委托书、身份证复印件</w:t>
      </w:r>
      <w:r>
        <w:rPr>
          <w:rFonts w:hint="eastAsia" w:ascii="宋体" w:hAnsi="宋体" w:eastAsia="宋体" w:cs="宋体"/>
          <w:sz w:val="24"/>
          <w:szCs w:val="24"/>
          <w:lang w:val="en-US" w:eastAsia="zh-CN"/>
        </w:rPr>
        <w:t>（所有扫描件需加盖鲜章）</w:t>
      </w:r>
      <w:r>
        <w:rPr>
          <w:rFonts w:hint="eastAsia" w:ascii="宋体" w:hAnsi="宋体" w:cs="宋体"/>
          <w:sz w:val="24"/>
          <w:szCs w:val="24"/>
          <w:lang w:val="en-US" w:eastAsia="zh-CN"/>
        </w:rPr>
        <w:t>。</w:t>
      </w:r>
      <w:r>
        <w:rPr>
          <w:rFonts w:hint="eastAsia" w:ascii="宋体" w:hAnsi="宋体" w:cs="Times New Roman"/>
          <w:b/>
          <w:bCs/>
          <w:color w:val="FF0000"/>
          <w:sz w:val="24"/>
          <w:lang w:val="en-US" w:eastAsia="zh-CN"/>
        </w:rPr>
        <w:t>报名截止时间：</w:t>
      </w:r>
      <w:r>
        <w:rPr>
          <w:rFonts w:hint="eastAsia" w:ascii="宋体" w:hAnsi="宋体"/>
          <w:b/>
          <w:bCs/>
          <w:color w:val="FF0000"/>
          <w:sz w:val="24"/>
        </w:rPr>
        <w:t>202</w:t>
      </w:r>
      <w:r>
        <w:rPr>
          <w:rFonts w:hint="eastAsia" w:ascii="宋体" w:hAnsi="宋体"/>
          <w:b/>
          <w:bCs/>
          <w:color w:val="FF0000"/>
          <w:sz w:val="24"/>
          <w:lang w:val="en-US" w:eastAsia="zh-CN"/>
        </w:rPr>
        <w:t>2</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11</w:t>
      </w:r>
      <w:r>
        <w:rPr>
          <w:rFonts w:hint="eastAsia" w:ascii="宋体" w:hAnsi="宋体"/>
          <w:b/>
          <w:bCs/>
          <w:color w:val="FF0000"/>
          <w:sz w:val="24"/>
        </w:rPr>
        <w:t>月</w:t>
      </w:r>
      <w:r>
        <w:rPr>
          <w:rFonts w:hint="eastAsia" w:ascii="宋体" w:hAnsi="宋体"/>
          <w:b/>
          <w:bCs/>
          <w:color w:val="FF0000"/>
          <w:sz w:val="24"/>
          <w:u w:val="single"/>
          <w:lang w:val="en-US" w:eastAsia="zh-CN"/>
        </w:rPr>
        <w:t>16</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lang w:eastAsia="zh-CN"/>
        </w:rPr>
        <w:t>：</w:t>
      </w:r>
      <w:r>
        <w:rPr>
          <w:rFonts w:hint="eastAsia" w:ascii="宋体" w:hAnsi="宋体"/>
          <w:b/>
          <w:bCs/>
          <w:color w:val="FF0000"/>
          <w:sz w:val="24"/>
          <w:lang w:val="en-US" w:eastAsia="zh-CN"/>
        </w:rPr>
        <w:t>30</w:t>
      </w:r>
      <w:r>
        <w:rPr>
          <w:rFonts w:hint="eastAsia" w:ascii="宋体" w:hAnsi="宋体"/>
          <w:color w:val="auto"/>
          <w:sz w:val="24"/>
          <w:lang w:eastAsia="zh-CN"/>
        </w:rPr>
        <w:t>。</w:t>
      </w:r>
    </w:p>
    <w:p>
      <w:pPr>
        <w:pStyle w:val="22"/>
        <w:numPr>
          <w:ilvl w:val="0"/>
          <w:numId w:val="0"/>
        </w:numPr>
        <w:spacing w:line="440" w:lineRule="exact"/>
        <w:ind w:firstLine="480" w:firstLineChars="200"/>
        <w:rPr>
          <w:rFonts w:hint="eastAsia"/>
          <w:lang w:eastAsia="zh-CN"/>
        </w:rPr>
      </w:pPr>
      <w:r>
        <w:rPr>
          <w:rFonts w:hint="eastAsia" w:ascii="宋体" w:hAnsi="宋体" w:cs="宋体"/>
          <w:b/>
          <w:sz w:val="24"/>
          <w:lang w:eastAsia="zh-CN"/>
        </w:rPr>
        <w:t>特别说明：</w:t>
      </w:r>
      <w:r>
        <w:rPr>
          <w:rFonts w:hint="eastAsia" w:ascii="宋体" w:hAnsi="宋体" w:eastAsia="宋体"/>
          <w:color w:val="auto"/>
          <w:sz w:val="24"/>
          <w:lang w:eastAsia="zh-CN"/>
        </w:rPr>
        <w:t>现场勘察</w:t>
      </w:r>
      <w:r>
        <w:rPr>
          <w:rFonts w:hint="eastAsia" w:ascii="宋体" w:hAnsi="宋体" w:cs="宋体"/>
          <w:b w:val="0"/>
          <w:bCs/>
          <w:sz w:val="24"/>
        </w:rPr>
        <w:t>人员应</w:t>
      </w:r>
      <w:r>
        <w:rPr>
          <w:rFonts w:hint="eastAsia" w:ascii="宋体" w:hAnsi="宋体" w:cs="宋体"/>
          <w:b w:val="0"/>
          <w:bCs/>
          <w:sz w:val="24"/>
          <w:lang w:eastAsia="zh-CN"/>
        </w:rPr>
        <w:t>配合</w:t>
      </w:r>
      <w:r>
        <w:rPr>
          <w:rFonts w:hint="eastAsia" w:ascii="宋体" w:hAnsi="宋体" w:cs="宋体"/>
          <w:b w:val="0"/>
          <w:bCs/>
          <w:sz w:val="24"/>
        </w:rPr>
        <w:t>做好疫情防控，主动佩戴口罩，接受体温检测，出示健康码</w:t>
      </w:r>
      <w:r>
        <w:rPr>
          <w:rFonts w:hint="eastAsia" w:ascii="宋体" w:hAnsi="宋体" w:cs="宋体"/>
          <w:b w:val="0"/>
          <w:bCs/>
          <w:sz w:val="24"/>
          <w:lang w:eastAsia="zh-CN"/>
        </w:rPr>
        <w:t>、行程卡等</w:t>
      </w:r>
      <w:r>
        <w:rPr>
          <w:rFonts w:hint="eastAsia" w:ascii="宋体" w:hAnsi="宋体" w:eastAsia="宋体" w:cs="Times New Roman"/>
          <w:b w:val="0"/>
          <w:bCs/>
          <w:sz w:val="24"/>
          <w:lang w:val="en-US" w:eastAsia="zh-CN"/>
        </w:rPr>
        <w:t>，提供</w:t>
      </w:r>
      <w:r>
        <w:rPr>
          <w:rFonts w:hint="eastAsia" w:ascii="宋体" w:hAnsi="宋体" w:cs="Times New Roman"/>
          <w:b w:val="0"/>
          <w:bCs/>
          <w:sz w:val="24"/>
          <w:lang w:val="en-US" w:eastAsia="zh-CN"/>
        </w:rPr>
        <w:t>48小时</w:t>
      </w:r>
      <w:r>
        <w:rPr>
          <w:rFonts w:hint="eastAsia" w:ascii="宋体" w:hAnsi="宋体" w:eastAsia="宋体" w:cs="Times New Roman"/>
          <w:b w:val="0"/>
          <w:bCs/>
          <w:sz w:val="24"/>
          <w:lang w:val="en-US" w:eastAsia="zh-CN"/>
        </w:rPr>
        <w:t>核酸检测报告（</w:t>
      </w:r>
      <w:r>
        <w:rPr>
          <w:rFonts w:hint="eastAsia" w:ascii="宋体" w:hAnsi="宋体" w:cs="Times New Roman"/>
          <w:b w:val="0"/>
          <w:bCs/>
          <w:sz w:val="24"/>
          <w:lang w:val="en-US" w:eastAsia="zh-CN"/>
        </w:rPr>
        <w:t>每天1次</w:t>
      </w:r>
      <w:r>
        <w:rPr>
          <w:rFonts w:hint="eastAsia" w:ascii="宋体" w:hAnsi="宋体" w:eastAsia="宋体" w:cs="Times New Roman"/>
          <w:b w:val="0"/>
          <w:bCs/>
          <w:sz w:val="24"/>
          <w:lang w:val="en-US" w:eastAsia="zh-CN"/>
        </w:rPr>
        <w:t>），否则不予接待。</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lang w:eastAsia="zh-CN"/>
        </w:rPr>
        <w:t>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239" w:leftChars="114" w:firstLine="240" w:firstLineChars="100"/>
        <w:rPr>
          <w:rFonts w:hint="eastAsia" w:ascii="宋体" w:hAnsi="宋体" w:cs="宋体"/>
          <w:b/>
          <w:color w:val="FF0000"/>
          <w:sz w:val="24"/>
        </w:rPr>
      </w:pPr>
      <w:r>
        <w:rPr>
          <w:rFonts w:hint="eastAsia" w:ascii="宋体" w:hAnsi="宋体" w:cs="宋体"/>
          <w:b/>
          <w:color w:val="FF0000"/>
          <w:sz w:val="24"/>
        </w:rPr>
        <w:t>递交</w:t>
      </w:r>
      <w:r>
        <w:rPr>
          <w:rFonts w:hint="eastAsia" w:ascii="宋体" w:hAnsi="宋体" w:cs="宋体"/>
          <w:b/>
          <w:color w:val="FF0000"/>
          <w:sz w:val="24"/>
          <w:lang w:eastAsia="zh-CN"/>
        </w:rPr>
        <w:t>投标文件</w:t>
      </w:r>
      <w:r>
        <w:rPr>
          <w:rFonts w:hint="eastAsia" w:ascii="宋体" w:hAnsi="宋体" w:cs="宋体"/>
          <w:b/>
          <w:color w:val="FF0000"/>
          <w:sz w:val="24"/>
        </w:rPr>
        <w:t>截止时间：202</w:t>
      </w:r>
      <w:r>
        <w:rPr>
          <w:rFonts w:hint="eastAsia" w:ascii="宋体" w:hAnsi="宋体" w:cs="宋体"/>
          <w:b/>
          <w:color w:val="FF0000"/>
          <w:sz w:val="24"/>
          <w:lang w:val="en-US" w:eastAsia="zh-CN"/>
        </w:rPr>
        <w:t>2</w:t>
      </w:r>
      <w:r>
        <w:rPr>
          <w:rFonts w:hint="eastAsia" w:ascii="宋体" w:hAnsi="宋体" w:cs="宋体"/>
          <w:b/>
          <w:color w:val="FF0000"/>
          <w:sz w:val="24"/>
        </w:rPr>
        <w:t>年</w:t>
      </w:r>
      <w:r>
        <w:rPr>
          <w:rFonts w:hint="eastAsia" w:ascii="宋体" w:hAnsi="宋体" w:cs="宋体"/>
          <w:b/>
          <w:color w:val="FF0000"/>
          <w:sz w:val="24"/>
          <w:lang w:val="en-US" w:eastAsia="zh-CN"/>
        </w:rPr>
        <w:t xml:space="preserve"> 11</w:t>
      </w:r>
      <w:r>
        <w:rPr>
          <w:rFonts w:hint="eastAsia" w:ascii="宋体" w:hAnsi="宋体" w:cs="宋体"/>
          <w:b/>
          <w:color w:val="FF0000"/>
          <w:sz w:val="24"/>
        </w:rPr>
        <w:t>月</w:t>
      </w:r>
      <w:r>
        <w:rPr>
          <w:rFonts w:hint="eastAsia" w:ascii="宋体" w:hAnsi="宋体" w:cs="宋体"/>
          <w:b/>
          <w:color w:val="FF0000"/>
          <w:sz w:val="24"/>
          <w:lang w:val="en-US" w:eastAsia="zh-CN"/>
        </w:rPr>
        <w:t>17</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0（北京时间）,202</w:t>
      </w:r>
      <w:r>
        <w:rPr>
          <w:rFonts w:hint="eastAsia" w:ascii="宋体" w:hAnsi="宋体" w:cs="宋体"/>
          <w:b/>
          <w:color w:val="FF0000"/>
          <w:sz w:val="24"/>
          <w:lang w:val="en-US" w:eastAsia="zh-CN"/>
        </w:rPr>
        <w:t>2</w:t>
      </w:r>
      <w:r>
        <w:rPr>
          <w:rFonts w:hint="eastAsia" w:ascii="宋体" w:hAnsi="宋体" w:cs="宋体"/>
          <w:b/>
          <w:color w:val="FF0000"/>
          <w:sz w:val="24"/>
        </w:rPr>
        <w:t>年</w:t>
      </w:r>
      <w:r>
        <w:rPr>
          <w:rFonts w:hint="eastAsia" w:ascii="宋体" w:hAnsi="宋体" w:cs="宋体"/>
          <w:b/>
          <w:color w:val="FF0000"/>
          <w:sz w:val="24"/>
          <w:u w:val="single"/>
          <w:lang w:val="en-US" w:eastAsia="zh-CN"/>
        </w:rPr>
        <w:t>11</w:t>
      </w:r>
      <w:r>
        <w:rPr>
          <w:rFonts w:hint="eastAsia" w:ascii="宋体" w:hAnsi="宋体" w:cs="宋体"/>
          <w:b/>
          <w:color w:val="FF0000"/>
          <w:sz w:val="24"/>
        </w:rPr>
        <w:t>月</w:t>
      </w:r>
      <w:r>
        <w:rPr>
          <w:rFonts w:hint="eastAsia" w:ascii="宋体" w:hAnsi="宋体" w:cs="宋体"/>
          <w:b/>
          <w:color w:val="FF0000"/>
          <w:sz w:val="24"/>
          <w:lang w:val="en-US" w:eastAsia="zh-CN"/>
        </w:rPr>
        <w:t xml:space="preserve"> </w:t>
      </w:r>
      <w:r>
        <w:rPr>
          <w:rFonts w:hint="eastAsia" w:ascii="宋体" w:hAnsi="宋体" w:cs="宋体"/>
          <w:b/>
          <w:color w:val="FF0000"/>
          <w:sz w:val="24"/>
          <w:u w:val="single"/>
          <w:lang w:val="en-US" w:eastAsia="zh-CN"/>
        </w:rPr>
        <w:t xml:space="preserve"> 17 </w:t>
      </w:r>
      <w:r>
        <w:rPr>
          <w:rFonts w:hint="eastAsia" w:ascii="宋体" w:hAnsi="宋体" w:cs="宋体"/>
          <w:b/>
          <w:color w:val="FF0000"/>
          <w:sz w:val="24"/>
          <w:lang w:val="en-US" w:eastAsia="zh-CN"/>
        </w:rPr>
        <w:t xml:space="preserve"> </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2</w:t>
      </w:r>
      <w:r>
        <w:rPr>
          <w:rFonts w:hint="eastAsia" w:ascii="宋体" w:hAnsi="宋体" w:cs="宋体"/>
          <w:b/>
          <w:bCs/>
          <w:color w:val="auto"/>
          <w:sz w:val="24"/>
        </w:rPr>
        <w:t>年</w:t>
      </w:r>
      <w:r>
        <w:rPr>
          <w:rFonts w:hint="eastAsia" w:ascii="宋体" w:hAnsi="宋体" w:cs="宋体"/>
          <w:b/>
          <w:bCs/>
          <w:color w:val="auto"/>
          <w:sz w:val="24"/>
          <w:u w:val="single"/>
          <w:lang w:val="en-US" w:eastAsia="zh-CN"/>
        </w:rPr>
        <w:t xml:space="preserve"> 11</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17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由于疫情影响，本次投标采取网上递交投标文件的方式，报名供应商在规定的时间内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w:t>
      </w:r>
      <w:r>
        <w:rPr>
          <w:rFonts w:hint="eastAsia" w:ascii="宋体" w:hAnsi="宋体" w:cs="Times New Roman"/>
          <w:b/>
          <w:sz w:val="24"/>
          <w:lang w:val="en-US" w:eastAsia="zh-CN"/>
        </w:rPr>
        <w:t>（PDF格式）</w:t>
      </w:r>
      <w:r>
        <w:rPr>
          <w:rFonts w:hint="eastAsia" w:ascii="宋体" w:hAnsi="宋体" w:eastAsia="宋体" w:cs="Times New Roman"/>
          <w:b/>
          <w:sz w:val="24"/>
          <w:lang w:val="en-US" w:eastAsia="zh-CN"/>
        </w:rPr>
        <w:t>一个为投标文件，一个为报价表，只需要正本，不需要副本。</w:t>
      </w:r>
      <w:r>
        <w:rPr>
          <w:rFonts w:hint="eastAsia" w:ascii="宋体" w:hAnsi="宋体" w:eastAsia="宋体" w:cs="Times New Roman"/>
          <w:b/>
          <w:color w:val="FF0000"/>
          <w:sz w:val="24"/>
          <w:lang w:val="en-US" w:eastAsia="zh-CN"/>
        </w:rPr>
        <w:t>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pStyle w:val="22"/>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王</w:t>
      </w:r>
      <w:r>
        <w:rPr>
          <w:rFonts w:hint="eastAsia"/>
          <w:sz w:val="24"/>
        </w:rPr>
        <w:t>老师</w:t>
      </w:r>
      <w:r>
        <w:rPr>
          <w:rFonts w:hint="eastAsia"/>
          <w:sz w:val="24"/>
          <w:lang w:val="en-US" w:eastAsia="zh-CN"/>
        </w:rPr>
        <w:t xml:space="preserve">           </w:t>
      </w:r>
      <w:r>
        <w:rPr>
          <w:rFonts w:hint="eastAsia"/>
          <w:sz w:val="24"/>
          <w:lang w:val="en-US" w:eastAsia="zh-CN"/>
        </w:rPr>
        <w:tab/>
      </w:r>
      <w:r>
        <w:rPr>
          <w:rFonts w:hint="eastAsia"/>
          <w:sz w:val="24"/>
          <w:lang w:val="en-US" w:eastAsia="zh-CN"/>
        </w:rPr>
        <w:t xml:space="preserve">  梁老师</w:t>
      </w:r>
    </w:p>
    <w:p>
      <w:pPr>
        <w:pStyle w:val="22"/>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15708268077         </w:t>
      </w:r>
      <w:r>
        <w:rPr>
          <w:rFonts w:hint="eastAsia" w:ascii="宋体" w:hAnsi="宋体"/>
          <w:b/>
          <w:bCs/>
          <w:color w:val="auto"/>
          <w:sz w:val="24"/>
          <w:lang w:val="en-US" w:eastAsia="zh-CN"/>
        </w:rPr>
        <w:t>15182698003</w:t>
      </w:r>
      <w:r>
        <w:rPr>
          <w:rFonts w:hint="eastAsia"/>
          <w:sz w:val="24"/>
          <w:lang w:val="en-US" w:eastAsia="zh-CN"/>
        </w:rPr>
        <w:t xml:space="preserve">     </w:t>
      </w:r>
    </w:p>
    <w:p>
      <w:pPr>
        <w:pStyle w:val="22"/>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2"/>
        <w:spacing w:line="440" w:lineRule="exact"/>
        <w:ind w:firstLine="1200" w:firstLineChars="500"/>
        <w:rPr>
          <w:rFonts w:hint="eastAsia"/>
          <w:sz w:val="24"/>
          <w:lang w:val="en-US" w:eastAsia="zh-CN"/>
        </w:rPr>
      </w:pPr>
      <w:r>
        <w:rPr>
          <w:rFonts w:hint="eastAsia"/>
          <w:sz w:val="24"/>
          <w:lang w:val="en-US" w:eastAsia="zh-CN"/>
        </w:rPr>
        <w:t xml:space="preserve">                            </w:t>
      </w:r>
    </w:p>
    <w:p>
      <w:pPr>
        <w:pStyle w:val="22"/>
        <w:spacing w:line="440" w:lineRule="exact"/>
        <w:ind w:firstLine="6000" w:firstLineChars="2500"/>
        <w:rPr>
          <w:rFonts w:hint="eastAsia"/>
          <w:sz w:val="24"/>
          <w:szCs w:val="24"/>
        </w:rPr>
      </w:pPr>
      <w:r>
        <w:rPr>
          <w:rFonts w:hint="eastAsia"/>
          <w:sz w:val="24"/>
          <w:szCs w:val="24"/>
          <w:lang w:val="en-US" w:eastAsia="zh-CN"/>
        </w:rPr>
        <w:t>2022</w:t>
      </w:r>
      <w:r>
        <w:rPr>
          <w:rFonts w:hint="eastAsia"/>
          <w:sz w:val="24"/>
          <w:szCs w:val="24"/>
        </w:rPr>
        <w:t>年</w:t>
      </w:r>
      <w:r>
        <w:rPr>
          <w:rFonts w:hint="eastAsia"/>
          <w:sz w:val="24"/>
          <w:szCs w:val="24"/>
          <w:lang w:val="en-US" w:eastAsia="zh-CN"/>
        </w:rPr>
        <w:t>10</w:t>
      </w:r>
      <w:r>
        <w:rPr>
          <w:rFonts w:hint="eastAsia"/>
          <w:sz w:val="24"/>
          <w:szCs w:val="24"/>
        </w:rPr>
        <w:t>月</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 xml:space="preserve">第二章  </w:t>
      </w:r>
      <w:r>
        <w:rPr>
          <w:rFonts w:hint="eastAsia"/>
          <w:b/>
          <w:bCs/>
          <w:sz w:val="36"/>
          <w:szCs w:val="44"/>
          <w:lang w:eastAsia="zh-CN"/>
        </w:rPr>
        <w:t>询价</w:t>
      </w:r>
      <w:r>
        <w:rPr>
          <w:rFonts w:hint="eastAsia"/>
          <w:b/>
          <w:bCs/>
          <w:sz w:val="36"/>
          <w:szCs w:val="44"/>
        </w:rPr>
        <w:t>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7"/>
        <w:tblW w:w="927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2409"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084"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2409"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084"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2409"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w:t>
            </w:r>
          </w:p>
          <w:p>
            <w:pPr>
              <w:spacing w:line="276" w:lineRule="auto"/>
              <w:ind w:left="38"/>
              <w:jc w:val="center"/>
              <w:rPr>
                <w:color w:val="000000"/>
                <w:lang w:val="zh-CN"/>
              </w:rPr>
            </w:pPr>
            <w:r>
              <w:rPr>
                <w:rFonts w:hint="eastAsia"/>
                <w:color w:val="000000"/>
                <w:lang w:val="zh-CN"/>
              </w:rPr>
              <w:t>（实质性要求）</w:t>
            </w:r>
          </w:p>
        </w:tc>
        <w:tc>
          <w:tcPr>
            <w:tcW w:w="6084"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3</w:t>
            </w:r>
          </w:p>
        </w:tc>
        <w:tc>
          <w:tcPr>
            <w:tcW w:w="2409" w:type="dxa"/>
            <w:noWrap w:val="0"/>
            <w:vAlign w:val="center"/>
          </w:tcPr>
          <w:p>
            <w:pPr>
              <w:spacing w:line="276" w:lineRule="auto"/>
              <w:ind w:left="38"/>
              <w:jc w:val="center"/>
              <w:rPr>
                <w:color w:val="000000"/>
                <w:lang w:val="zh-CN"/>
              </w:rPr>
            </w:pPr>
            <w:r>
              <w:rPr>
                <w:rFonts w:hint="eastAsia"/>
                <w:color w:val="000000"/>
                <w:lang w:val="zh-CN"/>
              </w:rPr>
              <w:t>投标保证金</w:t>
            </w:r>
          </w:p>
        </w:tc>
        <w:tc>
          <w:tcPr>
            <w:tcW w:w="6084"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2409"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084"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2409" w:type="dxa"/>
            <w:noWrap w:val="0"/>
            <w:vAlign w:val="center"/>
          </w:tcPr>
          <w:p>
            <w:pPr>
              <w:spacing w:line="276" w:lineRule="auto"/>
              <w:ind w:left="38" w:leftChars="0"/>
              <w:jc w:val="center"/>
              <w:rPr>
                <w:color w:val="000000"/>
                <w:lang w:val="zh-CN"/>
              </w:rPr>
            </w:pPr>
            <w:r>
              <w:rPr>
                <w:rFonts w:hint="eastAsia"/>
                <w:color w:val="000000"/>
                <w:lang w:val="zh-CN"/>
              </w:rPr>
              <w:t>预付款</w:t>
            </w:r>
          </w:p>
        </w:tc>
        <w:tc>
          <w:tcPr>
            <w:tcW w:w="6084" w:type="dxa"/>
            <w:noWrap w:val="0"/>
            <w:vAlign w:val="center"/>
          </w:tcPr>
          <w:p>
            <w:pPr>
              <w:spacing w:line="276" w:lineRule="auto"/>
              <w:ind w:firstLine="210" w:firstLineChars="100"/>
              <w:rPr>
                <w:color w:val="000000"/>
                <w:lang w:val="zh-CN"/>
              </w:rPr>
            </w:pPr>
            <w:r>
              <w:rPr>
                <w:rFonts w:hint="eastAsia"/>
                <w:color w:val="000000"/>
                <w:lang w:val="zh-CN"/>
              </w:rPr>
              <w:t>本项目</w:t>
            </w:r>
            <w:r>
              <w:rPr>
                <w:color w:val="000000"/>
                <w:lang w:val="zh-CN"/>
              </w:rPr>
              <w:t>鼓励支持预付款</w:t>
            </w:r>
            <w:r>
              <w:rPr>
                <w:rFonts w:hint="eastAsia" w:ascii="宋体" w:hAnsi="宋体" w:cs="宋体"/>
                <w:kern w:val="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2409"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084"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084"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8</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084"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0</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1</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lang w:val="en-US" w:eastAsia="zh-CN"/>
              </w:rPr>
            </w:pPr>
            <w:r>
              <w:rPr>
                <w:rFonts w:hint="eastAsia" w:cs="Courier New"/>
                <w:lang w:val="en-US" w:eastAsia="zh-CN"/>
              </w:rPr>
              <w:t>12</w:t>
            </w:r>
          </w:p>
        </w:tc>
        <w:tc>
          <w:tcPr>
            <w:tcW w:w="2409" w:type="dxa"/>
            <w:tcBorders>
              <w:top w:val="single" w:color="auto" w:sz="8" w:space="0"/>
              <w:left w:val="single" w:color="auto" w:sz="8" w:space="0"/>
              <w:bottom w:val="single" w:color="auto" w:sz="8" w:space="0"/>
              <w:right w:val="single" w:color="auto" w:sz="8" w:space="0"/>
            </w:tcBorders>
            <w:noWrap w:val="0"/>
            <w:vAlign w:val="center"/>
          </w:tcPr>
          <w:p>
            <w:pPr>
              <w:widowControl/>
              <w:spacing w:line="276" w:lineRule="auto"/>
              <w:ind w:firstLine="210" w:firstLineChars="100"/>
            </w:pPr>
            <w:r>
              <w:rPr>
                <w:rFonts w:hint="eastAsia"/>
                <w:lang w:eastAsia="zh-CN"/>
              </w:rPr>
              <w:t>询价</w:t>
            </w:r>
            <w:r>
              <w:rPr>
                <w:rFonts w:hint="eastAsia"/>
              </w:rPr>
              <w:t>项目说明</w:t>
            </w:r>
          </w:p>
        </w:tc>
        <w:tc>
          <w:tcPr>
            <w:tcW w:w="6084"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pPr>
            <w:r>
              <w:rPr>
                <w:rFonts w:hint="eastAsia"/>
              </w:rPr>
              <w:t>本项目采购标的对应的中小企业划分标准所属行业为</w:t>
            </w:r>
            <w:r>
              <w:rPr>
                <w:rFonts w:hint="eastAsia"/>
                <w:color w:val="2F5496"/>
              </w:rPr>
              <w:t>:</w:t>
            </w:r>
            <w:r>
              <w:rPr>
                <w:rFonts w:hint="eastAsia"/>
                <w:b/>
                <w:color w:val="2F5496"/>
              </w:rPr>
              <w:t>工业</w:t>
            </w:r>
            <w:r>
              <w:rPr>
                <w:rFonts w:hint="eastAsia"/>
                <w:color w:val="2F5496"/>
              </w:rPr>
              <w:t>。</w:t>
            </w:r>
          </w:p>
        </w:tc>
      </w:tr>
    </w:tbl>
    <w:p>
      <w:pPr>
        <w:pStyle w:val="2"/>
        <w:rPr>
          <w:rFonts w:hint="eastAsia" w:ascii="黑体" w:hAnsi="Arial" w:eastAsia="黑体" w:cs="Times New Roman"/>
          <w:b/>
          <w:bCs w:val="0"/>
          <w:kern w:val="2"/>
          <w:sz w:val="32"/>
          <w:szCs w:val="32"/>
          <w:lang w:val="en-US" w:eastAsia="zh-CN" w:bidi="ar-SA"/>
        </w:rPr>
      </w:pPr>
    </w:p>
    <w:p>
      <w:pPr>
        <w:pStyle w:val="5"/>
        <w:keepNext w:val="0"/>
        <w:keepLines w:val="0"/>
        <w:spacing w:before="0" w:after="0" w:line="400" w:lineRule="exact"/>
        <w:jc w:val="center"/>
        <w:rPr>
          <w:rFonts w:hint="eastAsia" w:ascii="黑体"/>
          <w:bCs w:val="0"/>
        </w:rPr>
      </w:pPr>
      <w:bookmarkStart w:id="6" w:name="_Toc17067"/>
      <w:bookmarkStart w:id="7" w:name="_Toc31240"/>
      <w:bookmarkStart w:id="8" w:name="_Toc15215"/>
      <w:bookmarkStart w:id="9" w:name="_Toc24295"/>
      <w:bookmarkStart w:id="10" w:name="_Toc13038"/>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w:t>
      </w:r>
      <w:r>
        <w:rPr>
          <w:rFonts w:hint="eastAsia" w:ascii="宋体" w:hAnsi="宋体"/>
          <w:sz w:val="24"/>
          <w:lang w:eastAsia="zh-CN"/>
        </w:rPr>
        <w:t>询价通知书</w:t>
      </w:r>
      <w:r>
        <w:rPr>
          <w:rFonts w:hint="eastAsia" w:ascii="宋体" w:hAnsi="宋体"/>
          <w:sz w:val="24"/>
        </w:rPr>
        <w:t>仅适用于本次</w:t>
      </w:r>
      <w:r>
        <w:rPr>
          <w:rFonts w:hint="eastAsia" w:ascii="宋体" w:hAnsi="宋体"/>
          <w:sz w:val="24"/>
          <w:lang w:eastAsia="zh-CN"/>
        </w:rPr>
        <w:t>询价</w:t>
      </w:r>
      <w:r>
        <w:rPr>
          <w:rFonts w:hint="eastAsia" w:ascii="宋体" w:hAnsi="宋体"/>
          <w:sz w:val="24"/>
        </w:rPr>
        <w:t>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w:t>
      </w:r>
      <w:r>
        <w:rPr>
          <w:rFonts w:hint="eastAsia" w:ascii="宋体" w:hAnsi="宋体"/>
          <w:sz w:val="24"/>
          <w:lang w:eastAsia="zh-CN"/>
        </w:rPr>
        <w:t>询价通知书</w:t>
      </w:r>
      <w:r>
        <w:rPr>
          <w:rFonts w:hint="eastAsia" w:ascii="宋体" w:hAnsi="宋体"/>
          <w:sz w:val="24"/>
        </w:rPr>
        <w:t>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w:t>
      </w:r>
      <w:r>
        <w:rPr>
          <w:rFonts w:hint="eastAsia" w:ascii="宋体" w:hAnsi="宋体"/>
          <w:sz w:val="24"/>
          <w:lang w:eastAsia="zh-CN"/>
        </w:rPr>
        <w:t>询价</w:t>
      </w:r>
      <w:r>
        <w:rPr>
          <w:rFonts w:hint="eastAsia" w:ascii="宋体" w:hAnsi="宋体"/>
          <w:sz w:val="24"/>
        </w:rPr>
        <w:t>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4"/>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4"/>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4"/>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4"/>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4"/>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4"/>
        <w:spacing w:line="400" w:lineRule="exact"/>
        <w:ind w:left="1" w:firstLine="480" w:firstLineChars="200"/>
        <w:rPr>
          <w:rFonts w:hint="eastAsia" w:hAnsi="宋体" w:eastAsia="宋体"/>
          <w:sz w:val="24"/>
          <w:lang w:eastAsia="zh-CN"/>
        </w:rPr>
      </w:pPr>
      <w:r>
        <w:rPr>
          <w:rFonts w:hint="eastAsia"/>
          <w:sz w:val="24"/>
        </w:rPr>
        <w:t>非单一产品采购项目中，多家投标人提供的部分或所有核心产品品牌相同的，视为提供相同品牌产品。</w:t>
      </w:r>
      <w:r>
        <w:rPr>
          <w:rFonts w:hint="eastAsia"/>
          <w:b/>
          <w:bCs/>
          <w:color w:val="auto"/>
          <w:sz w:val="24"/>
          <w:lang w:eastAsia="zh-CN"/>
        </w:rPr>
        <w:t>本项目核心产品：</w:t>
      </w:r>
      <w:r>
        <w:rPr>
          <w:rFonts w:hint="eastAsia"/>
          <w:b/>
          <w:bCs/>
          <w:color w:val="auto"/>
          <w:sz w:val="24"/>
          <w:u w:val="single"/>
          <w:lang w:val="en-US" w:eastAsia="zh-CN"/>
        </w:rPr>
        <w:t xml:space="preserve">  无   </w:t>
      </w:r>
      <w:r>
        <w:rPr>
          <w:rFonts w:hint="eastAsia"/>
          <w:b/>
          <w:bCs/>
          <w:color w:val="auto"/>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4"/>
        <w:spacing w:line="400" w:lineRule="exact"/>
        <w:ind w:left="1" w:firstLine="480" w:firstLineChars="200"/>
        <w:rPr>
          <w:rFonts w:hint="eastAsia" w:hAnsi="宋体"/>
          <w:sz w:val="24"/>
        </w:rPr>
      </w:pPr>
      <w:r>
        <w:rPr>
          <w:rFonts w:hint="eastAsia" w:hAnsi="宋体"/>
          <w:sz w:val="24"/>
        </w:rPr>
        <w:t>5.</w:t>
      </w:r>
      <w:r>
        <w:rPr>
          <w:rFonts w:hint="eastAsia" w:hAnsi="宋体"/>
          <w:sz w:val="24"/>
          <w:lang w:val="en-US" w:eastAsia="zh-CN"/>
        </w:rPr>
        <w:t>7</w:t>
      </w:r>
      <w:r>
        <w:rPr>
          <w:rFonts w:hint="eastAsia" w:hAnsi="宋体"/>
          <w:sz w:val="24"/>
        </w:rPr>
        <w:t>回避。政府采购活动中，采购人员及相关人员与供应商有下列利害关系之一的，应当回避：</w:t>
      </w:r>
    </w:p>
    <w:p>
      <w:pPr>
        <w:pStyle w:val="24"/>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4"/>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4"/>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4"/>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4"/>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4"/>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本项目政府采购活动中需要依法回避的采购人员是指采购人内部负责采购项目的具体经办工作人员和直接分管采购项目的负责人。本项目政府采购活动中需要依法回</w:t>
      </w:r>
      <w:r>
        <w:rPr>
          <w:rFonts w:hint="eastAsia" w:hAnsi="宋体"/>
          <w:color w:val="auto"/>
          <w:sz w:val="24"/>
        </w:rPr>
        <w:t>避的相关人员是指</w:t>
      </w:r>
      <w:r>
        <w:rPr>
          <w:rFonts w:hint="eastAsia" w:hAnsi="宋体"/>
          <w:color w:val="auto"/>
          <w:sz w:val="24"/>
          <w:lang w:eastAsia="zh-CN"/>
        </w:rPr>
        <w:t>评审小组</w:t>
      </w:r>
      <w:r>
        <w:rPr>
          <w:rFonts w:hint="eastAsia" w:hAnsi="宋体"/>
          <w:color w:val="auto"/>
          <w:sz w:val="24"/>
        </w:rPr>
        <w:t>成员。</w:t>
      </w:r>
    </w:p>
    <w:p>
      <w:pPr>
        <w:pStyle w:val="24"/>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4"/>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投标</w:t>
      </w:r>
      <w:r>
        <w:rPr>
          <w:rFonts w:hint="eastAsia" w:hAnsi="宋体"/>
          <w:b/>
          <w:sz w:val="24"/>
        </w:rPr>
        <w:t>（实质性要求）</w:t>
      </w:r>
    </w:p>
    <w:p>
      <w:pPr>
        <w:pStyle w:val="24"/>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w:t>
      </w:r>
      <w:r>
        <w:rPr>
          <w:rFonts w:hint="eastAsia" w:ascii="宋体" w:hAnsi="宋体" w:cs="宋体"/>
          <w:color w:val="auto"/>
          <w:sz w:val="24"/>
        </w:rPr>
        <w:t>起</w:t>
      </w:r>
      <w:r>
        <w:rPr>
          <w:rFonts w:hint="eastAsia" w:ascii="宋体" w:hAnsi="宋体" w:cs="宋体"/>
          <w:color w:val="auto"/>
          <w:sz w:val="24"/>
          <w:lang w:val="en-US" w:eastAsia="zh-CN"/>
        </w:rPr>
        <w:t>90</w:t>
      </w:r>
      <w:r>
        <w:rPr>
          <w:rFonts w:hint="eastAsia" w:ascii="宋体" w:hAnsi="宋体" w:cs="宋体"/>
          <w:color w:val="auto"/>
          <w:sz w:val="24"/>
        </w:rPr>
        <w:t>天</w:t>
      </w:r>
      <w:r>
        <w:rPr>
          <w:rFonts w:hint="eastAsia" w:ascii="宋体" w:hAnsi="宋体" w:cs="宋体"/>
          <w:sz w:val="24"/>
        </w:rPr>
        <w:t>。供应商响应文件中必须载明响应文件有效期，响应文件中载明的响应文件有效期可以长于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9"/>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9"/>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9"/>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w:t>
      </w:r>
      <w:r>
        <w:rPr>
          <w:rFonts w:hint="eastAsia" w:ascii="宋体" w:hAnsi="宋体" w:cs="宋体"/>
          <w:b/>
          <w:bCs/>
          <w:sz w:val="24"/>
          <w:lang w:eastAsia="zh-CN"/>
        </w:rPr>
        <w:t>询价通知书</w:t>
      </w:r>
      <w:r>
        <w:rPr>
          <w:rFonts w:hint="eastAsia" w:ascii="宋体" w:hAnsi="宋体" w:eastAsia="宋体" w:cs="宋体"/>
          <w:b/>
          <w:bCs/>
          <w:sz w:val="24"/>
        </w:rPr>
        <w:t>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 xml:space="preserve">1 </w:t>
      </w:r>
      <w:r>
        <w:rPr>
          <w:rFonts w:hint="eastAsia" w:ascii="宋体" w:hAnsi="宋体" w:cs="宋体"/>
          <w:sz w:val="24"/>
          <w:lang w:eastAsia="zh-CN"/>
        </w:rPr>
        <w:t>询价通知书</w:t>
      </w:r>
      <w:r>
        <w:rPr>
          <w:rFonts w:hint="eastAsia" w:ascii="宋体" w:hAnsi="宋体" w:eastAsia="宋体" w:cs="宋体"/>
          <w:sz w:val="24"/>
        </w:rPr>
        <w:t>是供应商准备响应文件和参加投标的依据，同时也是</w:t>
      </w:r>
      <w:r>
        <w:rPr>
          <w:rFonts w:hint="eastAsia" w:ascii="宋体" w:hAnsi="宋体" w:cs="宋体"/>
          <w:sz w:val="24"/>
          <w:lang w:eastAsia="zh-CN"/>
        </w:rPr>
        <w:t>询价</w:t>
      </w:r>
      <w:r>
        <w:rPr>
          <w:rFonts w:hint="eastAsia" w:ascii="宋体" w:hAnsi="宋体" w:eastAsia="宋体" w:cs="宋体"/>
          <w:sz w:val="24"/>
        </w:rPr>
        <w:t>的重要依据。</w:t>
      </w:r>
      <w:r>
        <w:rPr>
          <w:rFonts w:hint="eastAsia" w:ascii="宋体" w:hAnsi="宋体" w:cs="宋体"/>
          <w:sz w:val="24"/>
          <w:lang w:eastAsia="zh-CN"/>
        </w:rPr>
        <w:t>询价通知书</w:t>
      </w:r>
      <w:r>
        <w:rPr>
          <w:rFonts w:hint="eastAsia" w:ascii="宋体" w:hAnsi="宋体" w:eastAsia="宋体" w:cs="宋体"/>
          <w:sz w:val="24"/>
        </w:rPr>
        <w:t>用以阐明</w:t>
      </w:r>
      <w:r>
        <w:rPr>
          <w:rFonts w:hint="eastAsia" w:ascii="宋体" w:hAnsi="宋体" w:cs="宋体"/>
          <w:sz w:val="24"/>
          <w:lang w:eastAsia="zh-CN"/>
        </w:rPr>
        <w:t>询价</w:t>
      </w:r>
      <w:r>
        <w:rPr>
          <w:rFonts w:hint="eastAsia" w:ascii="宋体" w:hAnsi="宋体" w:eastAsia="宋体" w:cs="宋体"/>
          <w:sz w:val="24"/>
        </w:rPr>
        <w:t>项目所需的资质、技术、服务及报价等要求、</w:t>
      </w:r>
      <w:r>
        <w:rPr>
          <w:rFonts w:hint="eastAsia" w:ascii="宋体" w:hAnsi="宋体" w:cs="宋体"/>
          <w:sz w:val="24"/>
          <w:lang w:eastAsia="zh-CN"/>
        </w:rPr>
        <w:t>询价</w:t>
      </w:r>
      <w:r>
        <w:rPr>
          <w:rFonts w:hint="eastAsia" w:ascii="宋体" w:hAnsi="宋体" w:eastAsia="宋体" w:cs="宋体"/>
          <w:sz w:val="24"/>
        </w:rPr>
        <w:t>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w:t>
      </w:r>
      <w:r>
        <w:rPr>
          <w:rFonts w:hint="eastAsia" w:ascii="宋体" w:hAnsi="宋体" w:cs="宋体"/>
          <w:sz w:val="24"/>
          <w:lang w:eastAsia="zh-CN"/>
        </w:rPr>
        <w:t>询价通知书</w:t>
      </w:r>
      <w:r>
        <w:rPr>
          <w:rFonts w:hint="eastAsia" w:ascii="宋体" w:hAnsi="宋体" w:eastAsia="宋体" w:cs="宋体"/>
          <w:sz w:val="24"/>
        </w:rPr>
        <w:t>中所有的事项、格式条款和规范要求。供应商应详细阅读</w:t>
      </w:r>
      <w:r>
        <w:rPr>
          <w:rFonts w:hint="eastAsia" w:ascii="宋体" w:hAnsi="宋体" w:cs="宋体"/>
          <w:sz w:val="24"/>
          <w:lang w:eastAsia="zh-CN"/>
        </w:rPr>
        <w:t>询价通知书</w:t>
      </w:r>
      <w:r>
        <w:rPr>
          <w:rFonts w:hint="eastAsia" w:ascii="宋体" w:hAnsi="宋体" w:eastAsia="宋体" w:cs="宋体"/>
          <w:sz w:val="24"/>
        </w:rPr>
        <w:t>的全部内容，按照</w:t>
      </w:r>
      <w:r>
        <w:rPr>
          <w:rFonts w:hint="eastAsia" w:ascii="宋体" w:hAnsi="宋体" w:cs="宋体"/>
          <w:sz w:val="24"/>
          <w:lang w:eastAsia="zh-CN"/>
        </w:rPr>
        <w:t>询价通知书</w:t>
      </w:r>
      <w:r>
        <w:rPr>
          <w:rFonts w:hint="eastAsia" w:ascii="宋体" w:hAnsi="宋体" w:eastAsia="宋体" w:cs="宋体"/>
          <w:sz w:val="24"/>
        </w:rPr>
        <w:t>的要求提供响应文件，并保证所提供的全部资料的真实性和有效性，一经发现有虚假行为的，将取消其参加</w:t>
      </w:r>
      <w:r>
        <w:rPr>
          <w:rFonts w:hint="eastAsia" w:ascii="宋体" w:hAnsi="宋体" w:cs="宋体"/>
          <w:sz w:val="24"/>
          <w:lang w:eastAsia="zh-CN"/>
        </w:rPr>
        <w:t>询价</w:t>
      </w:r>
      <w:r>
        <w:rPr>
          <w:rFonts w:hint="eastAsia" w:ascii="宋体" w:hAnsi="宋体" w:eastAsia="宋体" w:cs="宋体"/>
          <w:sz w:val="24"/>
        </w:rPr>
        <w:t>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10. </w:t>
      </w:r>
      <w:r>
        <w:rPr>
          <w:rFonts w:hint="eastAsia" w:ascii="宋体" w:hAnsi="宋体" w:cs="宋体"/>
          <w:b/>
          <w:bCs/>
          <w:sz w:val="24"/>
          <w:lang w:eastAsia="zh-CN"/>
        </w:rPr>
        <w:t>询价通知书</w:t>
      </w:r>
      <w:r>
        <w:rPr>
          <w:rFonts w:hint="eastAsia" w:ascii="宋体" w:hAnsi="宋体" w:eastAsia="宋体" w:cs="宋体"/>
          <w:b/>
          <w:bCs/>
          <w:sz w:val="24"/>
        </w:rPr>
        <w:t>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w:t>
      </w:r>
      <w:r>
        <w:rPr>
          <w:rFonts w:hint="eastAsia" w:ascii="宋体" w:hAnsi="宋体" w:cs="宋体"/>
          <w:sz w:val="24"/>
          <w:lang w:eastAsia="zh-CN"/>
        </w:rPr>
        <w:t>询价通知书</w:t>
      </w:r>
      <w:r>
        <w:rPr>
          <w:rFonts w:hint="eastAsia" w:ascii="宋体" w:hAnsi="宋体" w:eastAsia="宋体" w:cs="宋体"/>
          <w:sz w:val="24"/>
        </w:rPr>
        <w:t>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w:t>
      </w:r>
      <w:r>
        <w:rPr>
          <w:rFonts w:hint="eastAsia" w:ascii="宋体" w:hAnsi="宋体" w:cs="宋体"/>
          <w:sz w:val="24"/>
          <w:lang w:eastAsia="zh-CN"/>
        </w:rPr>
        <w:t>询价通知书</w:t>
      </w:r>
      <w:r>
        <w:rPr>
          <w:rFonts w:hint="eastAsia" w:ascii="宋体" w:hAnsi="宋体" w:eastAsia="宋体" w:cs="宋体"/>
          <w:sz w:val="24"/>
        </w:rPr>
        <w:t>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w:t>
      </w:r>
      <w:r>
        <w:rPr>
          <w:rFonts w:hint="eastAsia" w:ascii="宋体" w:hAnsi="宋体" w:cs="宋体"/>
          <w:sz w:val="24"/>
          <w:lang w:eastAsia="zh-CN"/>
        </w:rPr>
        <w:t>询价通知书</w:t>
      </w:r>
      <w:r>
        <w:rPr>
          <w:rFonts w:hint="eastAsia" w:ascii="宋体" w:hAnsi="宋体" w:eastAsia="宋体" w:cs="宋体"/>
          <w:sz w:val="24"/>
        </w:rPr>
        <w:t>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w:t>
      </w:r>
      <w:r>
        <w:rPr>
          <w:rFonts w:hint="eastAsia" w:ascii="宋体" w:hAnsi="宋体" w:cs="宋体"/>
          <w:sz w:val="24"/>
          <w:lang w:eastAsia="zh-CN"/>
        </w:rPr>
        <w:t>询价通知书</w:t>
      </w:r>
      <w:r>
        <w:rPr>
          <w:rFonts w:hint="eastAsia" w:ascii="宋体" w:hAnsi="宋体" w:eastAsia="宋体" w:cs="宋体"/>
          <w:sz w:val="24"/>
        </w:rPr>
        <w:t>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w:t>
      </w:r>
      <w:r>
        <w:rPr>
          <w:rFonts w:hint="eastAsia" w:ascii="宋体" w:hAnsi="宋体" w:cs="宋体"/>
          <w:sz w:val="24"/>
          <w:lang w:eastAsia="zh-CN"/>
        </w:rPr>
        <w:t>询价通知书</w:t>
      </w:r>
      <w:r>
        <w:rPr>
          <w:rFonts w:hint="eastAsia" w:ascii="宋体" w:hAnsi="宋体" w:eastAsia="宋体" w:cs="宋体"/>
          <w:sz w:val="24"/>
        </w:rPr>
        <w:t>进行澄清或者修改的，可以在</w:t>
      </w:r>
      <w:r>
        <w:rPr>
          <w:rFonts w:hint="eastAsia" w:ascii="宋体" w:hAnsi="宋体" w:cs="宋体"/>
          <w:sz w:val="24"/>
          <w:lang w:eastAsia="zh-CN"/>
        </w:rPr>
        <w:t>询价</w:t>
      </w:r>
      <w:r>
        <w:rPr>
          <w:rFonts w:hint="eastAsia" w:ascii="宋体" w:hAnsi="宋体" w:eastAsia="宋体" w:cs="宋体"/>
          <w:sz w:val="24"/>
        </w:rPr>
        <w:t>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w:t>
      </w:r>
      <w:r>
        <w:rPr>
          <w:rFonts w:hint="eastAsia" w:ascii="宋体" w:hAnsi="宋体" w:cs="宋体"/>
          <w:sz w:val="24"/>
          <w:lang w:eastAsia="zh-CN"/>
        </w:rPr>
        <w:t>询价通知书</w:t>
      </w:r>
      <w:r>
        <w:rPr>
          <w:rFonts w:hint="eastAsia" w:ascii="宋体" w:hAnsi="宋体" w:eastAsia="宋体" w:cs="宋体"/>
          <w:sz w:val="24"/>
        </w:rPr>
        <w:t>提供期限截止后响应文件提交截止前，组织已获取</w:t>
      </w:r>
      <w:r>
        <w:rPr>
          <w:rFonts w:hint="eastAsia" w:ascii="宋体" w:hAnsi="宋体" w:cs="宋体"/>
          <w:sz w:val="24"/>
          <w:lang w:eastAsia="zh-CN"/>
        </w:rPr>
        <w:t>询价通知书</w:t>
      </w:r>
      <w:r>
        <w:rPr>
          <w:rFonts w:hint="eastAsia" w:ascii="宋体" w:hAnsi="宋体" w:eastAsia="宋体" w:cs="宋体"/>
          <w:sz w:val="24"/>
        </w:rPr>
        <w:t>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w:t>
      </w:r>
      <w:r>
        <w:rPr>
          <w:rFonts w:hint="eastAsia" w:ascii="宋体" w:hAnsi="宋体" w:cs="宋体"/>
          <w:sz w:val="24"/>
          <w:lang w:eastAsia="zh-CN"/>
        </w:rPr>
        <w:t>询价通知书</w:t>
      </w:r>
      <w:r>
        <w:rPr>
          <w:rFonts w:hint="eastAsia" w:ascii="宋体" w:hAnsi="宋体" w:eastAsia="宋体" w:cs="宋体"/>
          <w:sz w:val="24"/>
        </w:rPr>
        <w:t>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w:t>
      </w:r>
      <w:r>
        <w:rPr>
          <w:rFonts w:hint="eastAsia" w:ascii="宋体" w:hAnsi="宋体" w:cs="宋体"/>
          <w:b/>
          <w:sz w:val="24"/>
          <w:lang w:eastAsia="zh-CN"/>
        </w:rPr>
        <w:t>询价通知书</w:t>
      </w:r>
      <w:r>
        <w:rPr>
          <w:rFonts w:hint="eastAsia" w:ascii="宋体" w:hAnsi="宋体" w:eastAsia="宋体" w:cs="宋体"/>
          <w:b/>
          <w:sz w:val="24"/>
        </w:rPr>
        <w:t>的规定和要求分包编制响应文件。</w:t>
      </w:r>
      <w:r>
        <w:rPr>
          <w:rFonts w:hint="eastAsia" w:ascii="宋体" w:hAnsi="宋体" w:eastAsia="宋体" w:cs="宋体"/>
          <w:sz w:val="24"/>
        </w:rPr>
        <w:t>供应商在成交后将成交项目的非主体、非关键性工作分包他人完成的，应当在响应文件中载明或</w:t>
      </w:r>
      <w:r>
        <w:rPr>
          <w:rFonts w:hint="eastAsia" w:ascii="宋体" w:hAnsi="宋体" w:cs="宋体"/>
          <w:sz w:val="24"/>
          <w:lang w:eastAsia="zh-CN"/>
        </w:rPr>
        <w:t>询价</w:t>
      </w:r>
      <w:r>
        <w:rPr>
          <w:rFonts w:hint="eastAsia" w:ascii="宋体" w:hAnsi="宋体" w:eastAsia="宋体" w:cs="宋体"/>
          <w:sz w:val="24"/>
        </w:rPr>
        <w:t>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w:t>
      </w:r>
      <w:r>
        <w:rPr>
          <w:rFonts w:hint="eastAsia" w:ascii="宋体" w:hAnsi="宋体" w:cs="宋体"/>
          <w:sz w:val="24"/>
          <w:lang w:eastAsia="zh-CN"/>
        </w:rPr>
        <w:t>询价通知书</w:t>
      </w:r>
      <w:r>
        <w:rPr>
          <w:rFonts w:hint="eastAsia" w:ascii="宋体" w:hAnsi="宋体" w:eastAsia="宋体" w:cs="宋体"/>
          <w:sz w:val="24"/>
        </w:rPr>
        <w:t>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w:t>
      </w:r>
      <w:r>
        <w:rPr>
          <w:rFonts w:hint="eastAsia" w:ascii="宋体" w:hAnsi="宋体" w:cs="宋体"/>
          <w:bCs/>
          <w:sz w:val="24"/>
          <w:lang w:eastAsia="zh-CN"/>
        </w:rPr>
        <w:t>询价</w:t>
      </w:r>
      <w:r>
        <w:rPr>
          <w:rFonts w:hint="eastAsia" w:ascii="宋体" w:hAnsi="宋体" w:eastAsia="宋体" w:cs="宋体"/>
          <w:bCs/>
          <w:sz w:val="24"/>
        </w:rPr>
        <w:t>项目的</w:t>
      </w:r>
      <w:r>
        <w:rPr>
          <w:rFonts w:hint="eastAsia" w:ascii="宋体" w:hAnsi="宋体" w:eastAsia="宋体" w:cs="宋体"/>
          <w:sz w:val="24"/>
        </w:rPr>
        <w:t>报价货币为</w:t>
      </w:r>
      <w:r>
        <w:rPr>
          <w:rFonts w:hint="eastAsia" w:ascii="宋体" w:hAnsi="宋体" w:eastAsia="宋体" w:cs="宋体"/>
          <w:bCs/>
          <w:sz w:val="24"/>
        </w:rPr>
        <w:t>人民币，报价以</w:t>
      </w:r>
      <w:r>
        <w:rPr>
          <w:rFonts w:hint="eastAsia" w:ascii="宋体" w:hAnsi="宋体" w:cs="宋体"/>
          <w:bCs/>
          <w:sz w:val="24"/>
          <w:lang w:eastAsia="zh-CN"/>
        </w:rPr>
        <w:t>询价通知书</w:t>
      </w:r>
      <w:r>
        <w:rPr>
          <w:rFonts w:hint="eastAsia" w:ascii="宋体" w:hAnsi="宋体" w:eastAsia="宋体" w:cs="宋体"/>
          <w:bCs/>
          <w:sz w:val="24"/>
        </w:rPr>
        <w:t>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w:t>
      </w:r>
      <w:r>
        <w:rPr>
          <w:rFonts w:hint="eastAsia" w:ascii="宋体" w:hAnsi="宋体" w:cs="宋体"/>
          <w:sz w:val="24"/>
          <w:lang w:eastAsia="zh-CN"/>
        </w:rPr>
        <w:t>询价通知书</w:t>
      </w:r>
      <w:r>
        <w:rPr>
          <w:rFonts w:hint="eastAsia" w:ascii="宋体" w:hAnsi="宋体" w:eastAsia="宋体" w:cs="宋体"/>
          <w:sz w:val="24"/>
        </w:rPr>
        <w:t>第</w:t>
      </w:r>
      <w:r>
        <w:rPr>
          <w:rFonts w:hint="eastAsia" w:ascii="宋体" w:hAnsi="宋体" w:cs="宋体"/>
          <w:sz w:val="24"/>
          <w:lang w:eastAsia="zh-CN"/>
        </w:rPr>
        <w:t>五</w:t>
      </w:r>
      <w:r>
        <w:rPr>
          <w:rFonts w:hint="eastAsia" w:ascii="宋体" w:hAnsi="宋体" w:eastAsia="宋体" w:cs="宋体"/>
          <w:sz w:val="24"/>
        </w:rPr>
        <w:t>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w:t>
      </w:r>
      <w:r>
        <w:rPr>
          <w:rFonts w:hint="eastAsia" w:ascii="宋体" w:hAnsi="宋体" w:cs="宋体"/>
          <w:sz w:val="24"/>
          <w:lang w:eastAsia="zh-CN"/>
        </w:rPr>
        <w:t>询价通知书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cs="宋体"/>
          <w:color w:val="auto"/>
          <w:sz w:val="24"/>
          <w:lang w:eastAsia="zh-CN"/>
        </w:rPr>
        <w:t>网上递交。</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w:t>
      </w:r>
      <w:r>
        <w:rPr>
          <w:rFonts w:hint="eastAsia" w:eastAsia="宋体" w:cs="宋体"/>
          <w:color w:val="auto"/>
        </w:rPr>
        <w:t>对其响应文件进行修改或撤回，但该修改或撤回的书面通知须在递交截止时间之前</w:t>
      </w:r>
      <w:r>
        <w:rPr>
          <w:rFonts w:hint="eastAsia" w:cs="宋体"/>
          <w:color w:val="auto"/>
          <w:highlight w:val="none"/>
          <w:lang w:eastAsia="zh-CN"/>
        </w:rPr>
        <w:t>上传</w:t>
      </w:r>
      <w:r>
        <w:rPr>
          <w:rFonts w:hint="eastAsia" w:eastAsia="宋体" w:cs="宋体"/>
          <w:color w:val="auto"/>
          <w:highlight w:val="none"/>
        </w:rPr>
        <w:t>采购</w:t>
      </w:r>
      <w:r>
        <w:rPr>
          <w:rFonts w:hint="eastAsia" w:eastAsia="宋体" w:cs="宋体"/>
          <w:color w:val="auto"/>
          <w:highlight w:val="none"/>
          <w:lang w:eastAsia="zh-CN"/>
        </w:rPr>
        <w:t>办</w:t>
      </w:r>
      <w:r>
        <w:rPr>
          <w:rFonts w:hint="eastAsia" w:cs="宋体"/>
          <w:color w:val="auto"/>
          <w:highlight w:val="none"/>
          <w:lang w:eastAsia="zh-CN"/>
        </w:rPr>
        <w:t>邮箱</w:t>
      </w:r>
      <w:r>
        <w:rPr>
          <w:rFonts w:hint="eastAsia" w:eastAsia="宋体" w:cs="宋体"/>
          <w:color w:val="auto"/>
        </w:rPr>
        <w:t>，补充、修改的内容作为响应文件的组成部分。且该通知需经正式授权的供应商代</w:t>
      </w:r>
      <w:r>
        <w:rPr>
          <w:rFonts w:hint="eastAsia" w:eastAsia="宋体" w:cs="宋体"/>
        </w:rPr>
        <w:t>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w:t>
      </w:r>
      <w:r>
        <w:rPr>
          <w:rFonts w:hint="eastAsia" w:ascii="宋体" w:hAnsi="宋体" w:cs="宋体"/>
          <w:sz w:val="24"/>
          <w:lang w:eastAsia="zh-CN"/>
        </w:rPr>
        <w:t>询价</w:t>
      </w:r>
      <w:r>
        <w:rPr>
          <w:rFonts w:hint="eastAsia" w:ascii="宋体" w:hAnsi="宋体" w:eastAsia="宋体" w:cs="宋体"/>
          <w:sz w:val="24"/>
        </w:rPr>
        <w:t>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cs="Times New Roman"/>
          <w:b w:val="0"/>
          <w:bCs/>
          <w:kern w:val="2"/>
          <w:sz w:val="24"/>
          <w:szCs w:val="24"/>
          <w:lang w:val="en-US" w:eastAsia="zh-CN" w:bidi="ar-SA"/>
        </w:rPr>
        <w:t>评审小组</w:t>
      </w:r>
      <w:r>
        <w:rPr>
          <w:rFonts w:hint="eastAsia" w:ascii="宋体" w:hAnsi="宋体" w:eastAsia="宋体" w:cs="Times New Roman"/>
          <w:b w:val="0"/>
          <w:bCs/>
          <w:kern w:val="2"/>
          <w:sz w:val="24"/>
          <w:szCs w:val="24"/>
          <w:lang w:val="en-US" w:eastAsia="zh-CN" w:bidi="ar-SA"/>
        </w:rPr>
        <w:t>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对采购人和成交人均具有法律效力。成交</w:t>
      </w:r>
      <w:r>
        <w:rPr>
          <w:rFonts w:hint="eastAsia" w:ascii="宋体" w:hAnsi="宋体" w:cs="宋体"/>
          <w:b w:val="0"/>
          <w:bCs/>
          <w:kern w:val="2"/>
          <w:sz w:val="24"/>
          <w:szCs w:val="24"/>
          <w:lang w:val="en-US" w:eastAsia="zh-CN" w:bidi="ar-SA"/>
        </w:rPr>
        <w:t>文件</w:t>
      </w:r>
      <w:r>
        <w:rPr>
          <w:rFonts w:hint="eastAsia" w:ascii="宋体" w:hAnsi="宋体" w:eastAsia="宋体" w:cs="宋体"/>
          <w:b w:val="0"/>
          <w:bCs/>
          <w:kern w:val="2"/>
          <w:sz w:val="24"/>
          <w:szCs w:val="24"/>
          <w:lang w:val="en-US" w:eastAsia="zh-CN" w:bidi="ar-SA"/>
        </w:rPr>
        <w:t>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209847069"/>
      <w:bookmarkStart w:id="12" w:name="_Toc430773927"/>
      <w:bookmarkStart w:id="13" w:name="_Toc101250646"/>
      <w:bookmarkStart w:id="14" w:name="_Toc101174151"/>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w:t>
      </w:r>
      <w:r>
        <w:rPr>
          <w:rFonts w:hint="eastAsia" w:ascii="宋体" w:hAnsi="宋体" w:cs="宋体"/>
          <w:sz w:val="24"/>
          <w:lang w:eastAsia="zh-CN"/>
        </w:rPr>
        <w:t>文件</w:t>
      </w:r>
      <w:r>
        <w:rPr>
          <w:rFonts w:hint="eastAsia" w:ascii="宋体" w:hAnsi="宋体" w:eastAsia="宋体" w:cs="宋体"/>
          <w:sz w:val="24"/>
        </w:rPr>
        <w:t>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24.2 </w:t>
      </w:r>
      <w:r>
        <w:rPr>
          <w:rFonts w:hint="eastAsia" w:ascii="宋体" w:hAnsi="宋体" w:cs="宋体"/>
          <w:sz w:val="24"/>
          <w:lang w:eastAsia="zh-CN"/>
        </w:rPr>
        <w:t>询价通知书</w:t>
      </w:r>
      <w:r>
        <w:rPr>
          <w:rFonts w:hint="eastAsia" w:ascii="宋体" w:hAnsi="宋体" w:eastAsia="宋体" w:cs="宋体"/>
          <w:sz w:val="24"/>
        </w:rPr>
        <w:t>、成交供应商的响应文件及双方确认的澄清文件等，均为有法律约束力的经济合同的组成部分。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w:t>
      </w:r>
      <w:r>
        <w:rPr>
          <w:rFonts w:hint="eastAsia" w:ascii="宋体" w:hAnsi="宋体" w:cs="宋体"/>
          <w:sz w:val="24"/>
          <w:lang w:eastAsia="zh-CN"/>
        </w:rPr>
        <w:t>询价通知书</w:t>
      </w:r>
      <w:r>
        <w:rPr>
          <w:rFonts w:hint="eastAsia" w:ascii="宋体" w:hAnsi="宋体" w:eastAsia="宋体" w:cs="宋体"/>
          <w:sz w:val="24"/>
        </w:rPr>
        <w:t>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24.5 </w:t>
      </w:r>
      <w:r>
        <w:rPr>
          <w:rFonts w:hint="eastAsia" w:ascii="宋体" w:hAnsi="宋体" w:cs="宋体"/>
          <w:sz w:val="24"/>
          <w:lang w:eastAsia="zh-CN"/>
        </w:rPr>
        <w:t>询价通知书</w:t>
      </w:r>
      <w:r>
        <w:rPr>
          <w:rFonts w:hint="eastAsia" w:ascii="宋体" w:hAnsi="宋体" w:eastAsia="宋体" w:cs="宋体"/>
          <w:sz w:val="24"/>
        </w:rPr>
        <w:t>、成交供应商提交的响应文件、</w:t>
      </w:r>
      <w:r>
        <w:rPr>
          <w:rFonts w:hint="eastAsia" w:ascii="宋体" w:hAnsi="宋体" w:cs="宋体"/>
          <w:sz w:val="24"/>
          <w:lang w:eastAsia="zh-CN"/>
        </w:rPr>
        <w:t>询价</w:t>
      </w:r>
      <w:r>
        <w:rPr>
          <w:rFonts w:hint="eastAsia" w:ascii="宋体" w:hAnsi="宋体" w:eastAsia="宋体" w:cs="宋体"/>
          <w:sz w:val="24"/>
        </w:rPr>
        <w:t>中的报价、成交供应商承诺书、成交</w:t>
      </w:r>
      <w:r>
        <w:rPr>
          <w:rFonts w:hint="eastAsia" w:ascii="宋体" w:hAnsi="宋体" w:cs="宋体"/>
          <w:sz w:val="24"/>
          <w:lang w:eastAsia="zh-CN"/>
        </w:rPr>
        <w:t>文件</w:t>
      </w:r>
      <w:r>
        <w:rPr>
          <w:rFonts w:hint="eastAsia" w:ascii="宋体" w:hAnsi="宋体" w:eastAsia="宋体" w:cs="宋体"/>
          <w:sz w:val="24"/>
        </w:rPr>
        <w:t>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w:t>
      </w:r>
      <w:r>
        <w:rPr>
          <w:rFonts w:hint="eastAsia" w:ascii="宋体" w:hAnsi="宋体" w:cs="宋体"/>
          <w:kern w:val="2"/>
          <w:sz w:val="24"/>
          <w:szCs w:val="24"/>
          <w:lang w:val="en-US" w:eastAsia="zh-CN" w:bidi="ar-SA"/>
        </w:rPr>
        <w:t>询价通知书</w:t>
      </w:r>
      <w:r>
        <w:rPr>
          <w:rFonts w:hint="eastAsia" w:ascii="宋体" w:hAnsi="宋体" w:eastAsia="宋体" w:cs="宋体"/>
          <w:kern w:val="2"/>
          <w:sz w:val="24"/>
          <w:szCs w:val="24"/>
          <w:lang w:val="en-US" w:eastAsia="zh-CN" w:bidi="ar-SA"/>
        </w:rPr>
        <w:t>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cs="Times New Roman"/>
          <w:sz w:val="24"/>
          <w:lang w:eastAsia="zh-CN"/>
        </w:rPr>
        <w:t>评审小组</w:t>
      </w:r>
      <w:r>
        <w:rPr>
          <w:rFonts w:hint="eastAsia" w:ascii="宋体" w:hAnsi="宋体" w:eastAsia="宋体" w:cs="Times New Roman"/>
          <w:sz w:val="24"/>
        </w:rPr>
        <w:t>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ascii="Times New Roman" w:hAnsi="Times New Roman" w:eastAsia="宋体" w:cs="Times New Roman"/>
          <w:kern w:val="0"/>
          <w:sz w:val="24"/>
          <w:lang w:eastAsia="zh-CN"/>
        </w:r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tabs>
          <w:tab w:val="left" w:pos="851"/>
        </w:tabs>
        <w:spacing w:line="360" w:lineRule="auto"/>
        <w:ind w:firstLine="420" w:firstLineChars="200"/>
        <w:rPr>
          <w:rFonts w:hint="eastAsia" w:eastAsia="宋体"/>
          <w:color w:val="auto"/>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参与投标的人员身份证原件须随身携带备查。</w:t>
      </w:r>
    </w:p>
    <w:p>
      <w:pPr>
        <w:ind w:firstLine="480" w:firstLineChars="200"/>
        <w:rPr>
          <w:rFonts w:hint="default" w:eastAsia="宋体"/>
          <w:lang w:val="en-US" w:eastAsia="zh-CN"/>
        </w:rPr>
      </w:pPr>
      <w:r>
        <w:rPr>
          <w:rFonts w:hint="eastAsia" w:ascii="宋体" w:hAnsi="宋体" w:cs="宋体"/>
          <w:sz w:val="24"/>
        </w:rPr>
        <w:t>4、承诺函（格式详见第</w:t>
      </w:r>
      <w:r>
        <w:rPr>
          <w:rFonts w:hint="eastAsia" w:ascii="宋体" w:hAnsi="宋体" w:cs="宋体"/>
          <w:sz w:val="24"/>
          <w:lang w:eastAsia="zh-CN"/>
        </w:rPr>
        <w:t>五</w:t>
      </w:r>
      <w:r>
        <w:rPr>
          <w:rFonts w:hint="eastAsia" w:ascii="宋体" w:hAnsi="宋体" w:cs="宋体"/>
          <w:sz w:val="24"/>
        </w:rPr>
        <w:t>章）。</w:t>
      </w:r>
    </w:p>
    <w:p>
      <w:pPr>
        <w:spacing w:line="5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cs="Times New Roman"/>
          <w:b w:val="0"/>
          <w:bCs w:val="0"/>
          <w:sz w:val="24"/>
          <w:lang w:val="en-US" w:eastAsia="zh-CN"/>
        </w:rPr>
        <w:t>无</w:t>
      </w:r>
      <w:r>
        <w:rPr>
          <w:rFonts w:hint="eastAsia" w:ascii="宋体" w:hAnsi="宋体" w:cs="Times New Roman"/>
          <w:sz w:val="24"/>
          <w:lang w:eastAsia="zh-CN"/>
        </w:rPr>
        <w:t>。</w:t>
      </w:r>
    </w:p>
    <w:p>
      <w:pPr>
        <w:pStyle w:val="2"/>
        <w:rPr>
          <w:rFonts w:hint="eastAsia"/>
          <w:lang w:val="en-US" w:eastAsia="zh-CN"/>
        </w:rPr>
      </w:pPr>
    </w:p>
    <w:p>
      <w:pPr>
        <w:spacing w:line="540" w:lineRule="exact"/>
        <w:ind w:firstLine="480" w:firstLineChars="200"/>
        <w:rPr>
          <w:rFonts w:hint="eastAsia" w:ascii="宋体" w:hAnsi="宋体" w:eastAsia="宋体" w:cs="Times New Roman"/>
          <w:b w:val="0"/>
          <w:bCs w:val="0"/>
          <w:sz w:val="24"/>
          <w:lang w:val="en-US" w:eastAsia="zh-CN"/>
        </w:rPr>
      </w:pPr>
    </w:p>
    <w:p>
      <w:pPr>
        <w:pStyle w:val="22"/>
        <w:spacing w:line="440" w:lineRule="exact"/>
        <w:rPr>
          <w:rFonts w:hint="eastAsia" w:ascii="宋体" w:hAnsi="宋体" w:eastAsia="宋体"/>
          <w:sz w:val="24"/>
          <w:szCs w:val="22"/>
          <w:lang w:val="en-US" w:eastAsia="zh-CN"/>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217446056"/>
      <w:bookmarkStart w:id="17" w:name="_Toc77400782"/>
      <w:bookmarkStart w:id="18" w:name="_Toc183582231"/>
      <w:bookmarkStart w:id="19" w:name="_Toc89075878"/>
      <w:bookmarkStart w:id="20" w:name="_Toc183682368"/>
    </w:p>
    <w:bookmarkEnd w:id="16"/>
    <w:bookmarkEnd w:id="17"/>
    <w:bookmarkEnd w:id="18"/>
    <w:bookmarkEnd w:id="19"/>
    <w:bookmarkEnd w:id="20"/>
    <w:p>
      <w:pPr>
        <w:spacing w:line="440" w:lineRule="exact"/>
        <w:ind w:firstLine="643" w:firstLineChars="200"/>
        <w:rPr>
          <w:rFonts w:hint="eastAsia" w:asciiTheme="minorEastAsia" w:hAnsiTheme="minorEastAsia" w:eastAsiaTheme="minorEastAsia" w:cstheme="minorEastAsia"/>
          <w:b w:val="0"/>
          <w:bCs/>
          <w:sz w:val="32"/>
          <w:szCs w:val="32"/>
          <w:lang w:eastAsia="zh-CN"/>
        </w:rPr>
      </w:pPr>
      <w:bookmarkStart w:id="21" w:name="_Toc2129"/>
      <w:bookmarkStart w:id="22" w:name="_Toc22325"/>
      <w:bookmarkStart w:id="23" w:name="_Toc183682369"/>
      <w:bookmarkStart w:id="24" w:name="_Toc217446057"/>
      <w:bookmarkStart w:id="25" w:name="_Toc183582232"/>
      <w:r>
        <w:rPr>
          <w:rFonts w:hint="eastAsia" w:ascii="黑体" w:hAnsi="宋体" w:eastAsia="黑体"/>
          <w:b/>
          <w:sz w:val="32"/>
          <w:szCs w:val="32"/>
        </w:rPr>
        <w:t>第四章  采购项目技术、服务、政府采购合同内容条款及其他商务要求</w:t>
      </w:r>
      <w:bookmarkEnd w:id="21"/>
      <w:bookmarkEnd w:id="22"/>
    </w:p>
    <w:p>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ind w:firstLine="480" w:firstLineChars="20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邻水县人民医院为便于市级新冠肺炎定点医院能力提升项目南侧苗圃集散地的车辆进出管理，需购置安全设备1套。</w:t>
      </w:r>
    </w:p>
    <w:p>
      <w:pPr>
        <w:pStyle w:val="7"/>
        <w:numPr>
          <w:ilvl w:val="0"/>
          <w:numId w:val="3"/>
        </w:numPr>
        <w:ind w:firstLine="562" w:firstLineChars="200"/>
        <w:rPr>
          <w:rFonts w:hint="eastAsia" w:cs="宋体"/>
          <w:b/>
          <w:bCs/>
          <w:sz w:val="28"/>
          <w:szCs w:val="28"/>
          <w:lang w:val="en-US" w:eastAsia="zh-CN"/>
        </w:rPr>
      </w:pPr>
      <w:r>
        <w:rPr>
          <w:rFonts w:hint="eastAsia" w:cs="宋体"/>
          <w:b/>
          <w:bCs/>
          <w:sz w:val="28"/>
          <w:szCs w:val="28"/>
          <w:lang w:val="en-US" w:eastAsia="zh-CN"/>
        </w:rPr>
        <w:t>项目清单</w:t>
      </w:r>
    </w:p>
    <w:tbl>
      <w:tblPr>
        <w:tblStyle w:val="18"/>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3113"/>
        <w:gridCol w:w="1584"/>
        <w:gridCol w:w="1452"/>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339"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序号</w:t>
            </w:r>
          </w:p>
        </w:tc>
        <w:tc>
          <w:tcPr>
            <w:tcW w:w="3113"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项目名称</w:t>
            </w:r>
          </w:p>
        </w:tc>
        <w:tc>
          <w:tcPr>
            <w:tcW w:w="1584"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单位</w:t>
            </w:r>
          </w:p>
        </w:tc>
        <w:tc>
          <w:tcPr>
            <w:tcW w:w="1452"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数量</w:t>
            </w:r>
          </w:p>
        </w:tc>
        <w:tc>
          <w:tcPr>
            <w:tcW w:w="1201" w:type="dxa"/>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339"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b w:val="0"/>
                <w:color w:val="auto"/>
                <w:kern w:val="2"/>
                <w:sz w:val="24"/>
                <w:szCs w:val="24"/>
                <w:lang w:val="en-US" w:eastAsia="zh-CN" w:bidi="ar-SA"/>
              </w:rPr>
            </w:pPr>
            <w:r>
              <w:rPr>
                <w:rFonts w:hint="default" w:ascii="Times New Roman" w:hAnsi="Times New Roman" w:eastAsia="方正仿宋_GBK" w:cs="Times New Roman"/>
                <w:b w:val="0"/>
                <w:bCs w:val="0"/>
                <w:sz w:val="24"/>
                <w:szCs w:val="24"/>
              </w:rPr>
              <w:t>1</w:t>
            </w:r>
          </w:p>
        </w:tc>
        <w:tc>
          <w:tcPr>
            <w:tcW w:w="3113" w:type="dxa"/>
            <w:shd w:val="clear" w:color="auto" w:fill="FFFFFF"/>
            <w:noWrap w:val="0"/>
            <w:vAlign w:val="center"/>
          </w:tcPr>
          <w:p>
            <w:pPr>
              <w:jc w:val="center"/>
              <w:rPr>
                <w:rFonts w:hint="default" w:ascii="Times New Roman" w:hAnsi="Times New Roman" w:cs="Times New Roman" w:eastAsiaTheme="minorEastAsia"/>
                <w:b w:val="0"/>
                <w:color w:val="auto"/>
                <w:kern w:val="2"/>
                <w:sz w:val="22"/>
                <w:szCs w:val="22"/>
                <w:lang w:val="en-US" w:eastAsia="zh-CN" w:bidi="ar-SA"/>
              </w:rPr>
            </w:pPr>
            <w:r>
              <w:rPr>
                <w:rFonts w:hint="eastAsia" w:eastAsia="方正仿宋_GBK" w:cs="Times New Roman"/>
                <w:b w:val="0"/>
                <w:color w:val="auto"/>
                <w:kern w:val="2"/>
                <w:sz w:val="24"/>
                <w:szCs w:val="24"/>
                <w:lang w:val="en-US" w:eastAsia="zh-CN" w:bidi="ar-SA"/>
              </w:rPr>
              <w:t>安全设备</w:t>
            </w:r>
          </w:p>
        </w:tc>
        <w:tc>
          <w:tcPr>
            <w:tcW w:w="1584"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cs="Times New Roman"/>
                <w:sz w:val="20"/>
                <w:szCs w:val="22"/>
                <w:lang w:val="en-US" w:eastAsia="zh-CN"/>
              </w:rPr>
            </w:pPr>
            <w:r>
              <w:rPr>
                <w:rFonts w:hint="eastAsia" w:cs="Times New Roman"/>
                <w:sz w:val="20"/>
                <w:szCs w:val="22"/>
                <w:lang w:val="en-US" w:eastAsia="zh-CN"/>
              </w:rPr>
              <w:t>套</w:t>
            </w:r>
          </w:p>
        </w:tc>
        <w:tc>
          <w:tcPr>
            <w:tcW w:w="1452"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b w:val="0"/>
                <w:color w:val="auto"/>
                <w:kern w:val="2"/>
                <w:sz w:val="22"/>
                <w:szCs w:val="22"/>
                <w:lang w:val="en-US" w:eastAsia="zh-CN" w:bidi="ar-SA"/>
              </w:rPr>
            </w:pPr>
            <w:r>
              <w:rPr>
                <w:rFonts w:hint="eastAsia" w:cs="Times New Roman"/>
                <w:b w:val="0"/>
                <w:color w:val="auto"/>
                <w:kern w:val="2"/>
                <w:sz w:val="22"/>
                <w:szCs w:val="22"/>
                <w:lang w:val="en-US" w:eastAsia="zh-CN" w:bidi="ar-SA"/>
              </w:rPr>
              <w:t>1</w:t>
            </w:r>
          </w:p>
        </w:tc>
        <w:tc>
          <w:tcPr>
            <w:tcW w:w="1201" w:type="dxa"/>
            <w:shd w:val="clear" w:color="auto" w:fill="FFFFFF"/>
            <w:noWrap w:val="0"/>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val="0"/>
                <w:color w:val="auto"/>
                <w:kern w:val="2"/>
                <w:sz w:val="24"/>
                <w:szCs w:val="24"/>
                <w:lang w:val="en-US" w:eastAsia="zh-CN" w:bidi="ar-SA"/>
              </w:rPr>
            </w:pPr>
          </w:p>
        </w:tc>
      </w:tr>
    </w:tbl>
    <w:p>
      <w:pPr>
        <w:pStyle w:val="5"/>
        <w:numPr>
          <w:ilvl w:val="0"/>
          <w:numId w:val="4"/>
        </w:numPr>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rPr>
        <w:t>项目要求</w:t>
      </w:r>
    </w:p>
    <w:p>
      <w:pPr>
        <w:pStyle w:val="3"/>
        <w:keepNext w:val="0"/>
        <w:keepLines w:val="0"/>
        <w:pageBreakBefore w:val="0"/>
        <w:widowControl w:val="0"/>
        <w:numPr>
          <w:ilvl w:val="0"/>
          <w:numId w:val="5"/>
        </w:numPr>
        <w:kinsoku/>
        <w:wordWrap/>
        <w:overflowPunct/>
        <w:topLinePunct w:val="0"/>
        <w:autoSpaceDE/>
        <w:autoSpaceDN/>
        <w:bidi w:val="0"/>
        <w:adjustRightInd/>
        <w:snapToGrid/>
        <w:ind w:left="0" w:leftChars="0" w:firstLine="482" w:firstLineChars="200"/>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技术要求</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85"/>
        <w:gridCol w:w="5364"/>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5" w:type="dxa"/>
            <w:noWrap/>
          </w:tcPr>
          <w:p>
            <w:pPr>
              <w:jc w:val="center"/>
              <w:rPr>
                <w:b/>
              </w:rPr>
            </w:pPr>
            <w:r>
              <w:rPr>
                <w:rFonts w:hint="eastAsia"/>
                <w:b/>
              </w:rPr>
              <w:t>序号</w:t>
            </w:r>
          </w:p>
        </w:tc>
        <w:tc>
          <w:tcPr>
            <w:tcW w:w="1985" w:type="dxa"/>
            <w:noWrap/>
          </w:tcPr>
          <w:p>
            <w:pPr>
              <w:jc w:val="center"/>
              <w:rPr>
                <w:b/>
              </w:rPr>
            </w:pPr>
            <w:r>
              <w:rPr>
                <w:rFonts w:hint="eastAsia"/>
                <w:b/>
              </w:rPr>
              <w:t>设备名称</w:t>
            </w:r>
          </w:p>
        </w:tc>
        <w:tc>
          <w:tcPr>
            <w:tcW w:w="5364" w:type="dxa"/>
            <w:noWrap/>
          </w:tcPr>
          <w:p>
            <w:pPr>
              <w:jc w:val="center"/>
              <w:rPr>
                <w:b/>
              </w:rPr>
            </w:pPr>
            <w:r>
              <w:rPr>
                <w:rFonts w:hint="eastAsia"/>
                <w:b/>
              </w:rPr>
              <w:t>技术参数</w:t>
            </w:r>
          </w:p>
        </w:tc>
        <w:tc>
          <w:tcPr>
            <w:tcW w:w="1044" w:type="dxa"/>
            <w:noWrap/>
          </w:tcPr>
          <w:p>
            <w:pPr>
              <w:jc w:val="center"/>
              <w:rPr>
                <w:b/>
              </w:rPr>
            </w:pPr>
            <w:r>
              <w:rPr>
                <w:rFonts w:hint="eastAsia"/>
                <w:b/>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Pr>
          <w:p>
            <w:pPr>
              <w:jc w:val="center"/>
              <w:rPr>
                <w:b/>
              </w:rPr>
            </w:pPr>
            <w:r>
              <w:rPr>
                <w:rFonts w:hint="eastAsia"/>
                <w:b/>
              </w:rPr>
              <w:t>A</w:t>
            </w:r>
          </w:p>
        </w:tc>
        <w:tc>
          <w:tcPr>
            <w:tcW w:w="8393" w:type="dxa"/>
            <w:gridSpan w:val="3"/>
          </w:tcPr>
          <w:p>
            <w:pPr>
              <w:rPr>
                <w:b/>
              </w:rPr>
            </w:pPr>
            <w:r>
              <w:rPr>
                <w:rFonts w:hint="eastAsia"/>
                <w:b/>
              </w:rPr>
              <w:t>车牌识别入口控制设备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75" w:type="dxa"/>
            <w:noWrap/>
          </w:tcPr>
          <w:p>
            <w:pPr>
              <w:jc w:val="center"/>
            </w:pPr>
            <w:r>
              <w:rPr>
                <w:rFonts w:hint="eastAsia"/>
              </w:rPr>
              <w:t>1</w:t>
            </w:r>
          </w:p>
        </w:tc>
        <w:tc>
          <w:tcPr>
            <w:tcW w:w="1985" w:type="dxa"/>
          </w:tcPr>
          <w:p>
            <w:r>
              <w:rPr>
                <w:rFonts w:hint="eastAsia"/>
              </w:rPr>
              <w:t>高清识别一体机</w:t>
            </w:r>
          </w:p>
        </w:tc>
        <w:tc>
          <w:tcPr>
            <w:tcW w:w="5364" w:type="dxa"/>
          </w:tcPr>
          <w:p>
            <w:pPr>
              <w:rPr>
                <w:szCs w:val="21"/>
              </w:rPr>
            </w:pPr>
            <w:r>
              <w:rPr>
                <w:rFonts w:hint="eastAsia" w:cs="宋体"/>
                <w:szCs w:val="21"/>
              </w:rPr>
              <w:t>1、摄像机像素：</w:t>
            </w:r>
            <w:r>
              <w:rPr>
                <w:rFonts w:hint="eastAsia" w:cs="宋体"/>
                <w:b/>
                <w:bCs/>
                <w:szCs w:val="21"/>
              </w:rPr>
              <w:t>3</w:t>
            </w:r>
            <w:r>
              <w:rPr>
                <w:rFonts w:cs="宋体"/>
                <w:b/>
                <w:bCs/>
                <w:szCs w:val="21"/>
              </w:rPr>
              <w:t>00万</w:t>
            </w:r>
            <w:r>
              <w:rPr>
                <w:rFonts w:hint="eastAsia" w:cs="宋体"/>
                <w:b/>
                <w:bCs/>
                <w:szCs w:val="21"/>
                <w:lang w:eastAsia="zh-CN"/>
              </w:rPr>
              <w:t>及以上</w:t>
            </w:r>
            <w:r>
              <w:rPr>
                <w:rFonts w:hint="eastAsia" w:cs="宋体"/>
                <w:b/>
                <w:bCs/>
              </w:rPr>
              <w:t>；</w:t>
            </w:r>
          </w:p>
          <w:p>
            <w:pPr>
              <w:rPr>
                <w:szCs w:val="21"/>
              </w:rPr>
            </w:pPr>
            <w:r>
              <w:rPr>
                <w:rFonts w:hint="eastAsia" w:cs="宋体"/>
                <w:szCs w:val="21"/>
              </w:rPr>
              <w:t>2、规格：</w:t>
            </w:r>
            <w:r>
              <w:rPr>
                <w:szCs w:val="21"/>
              </w:rPr>
              <w:t>1388</w:t>
            </w:r>
            <w:r>
              <w:rPr>
                <w:rFonts w:hint="eastAsia"/>
                <w:szCs w:val="21"/>
              </w:rPr>
              <w:t>*</w:t>
            </w:r>
            <w:r>
              <w:rPr>
                <w:szCs w:val="21"/>
              </w:rPr>
              <w:t>298</w:t>
            </w:r>
            <w:r>
              <w:rPr>
                <w:rFonts w:hint="eastAsia"/>
                <w:szCs w:val="21"/>
              </w:rPr>
              <w:t>*</w:t>
            </w:r>
            <w:r>
              <w:rPr>
                <w:szCs w:val="21"/>
              </w:rPr>
              <w:t>208 mm</w:t>
            </w:r>
            <w:r>
              <w:rPr>
                <w:rFonts w:hint="eastAsia"/>
              </w:rPr>
              <w:t>；</w:t>
            </w:r>
          </w:p>
          <w:p>
            <w:pPr>
              <w:rPr>
                <w:szCs w:val="21"/>
              </w:rPr>
            </w:pPr>
            <w:r>
              <w:rPr>
                <w:rFonts w:hint="eastAsia"/>
                <w:szCs w:val="21"/>
              </w:rPr>
              <w:t>3、主控板采用全志四核主控芯片，集成ARM A7内核与Mail-400MP2图像处理单元，主频1.5GHZ</w:t>
            </w:r>
            <w:r>
              <w:rPr>
                <w:rFonts w:hint="eastAsia"/>
              </w:rPr>
              <w:t>；</w:t>
            </w:r>
          </w:p>
          <w:p>
            <w:pPr>
              <w:rPr>
                <w:rFonts w:cs="宋体"/>
                <w:szCs w:val="21"/>
              </w:rPr>
            </w:pPr>
            <w:r>
              <w:rPr>
                <w:rFonts w:hint="eastAsia" w:cs="宋体"/>
                <w:szCs w:val="21"/>
              </w:rPr>
              <w:t>4、识别要求：</w:t>
            </w:r>
            <w:r>
              <w:rPr>
                <w:rFonts w:hint="eastAsia" w:cs="宋体"/>
                <w:b/>
                <w:bCs/>
                <w:szCs w:val="21"/>
              </w:rPr>
              <w:t>普通蓝牌、单双层黄牌、新能源、单双层警车、新武警、单双层军牌、新使馆、教练车、港澳进出、大陆车牌、应急车牌、民航、特殊车牌</w:t>
            </w:r>
            <w:r>
              <w:rPr>
                <w:rFonts w:hint="eastAsia" w:cs="宋体"/>
                <w:szCs w:val="21"/>
              </w:rPr>
              <w:t>等；</w:t>
            </w:r>
          </w:p>
          <w:p>
            <w:pPr>
              <w:rPr>
                <w:rFonts w:cs="宋体"/>
                <w:szCs w:val="21"/>
              </w:rPr>
            </w:pPr>
            <w:r>
              <w:rPr>
                <w:rFonts w:hint="eastAsia" w:cs="宋体"/>
                <w:szCs w:val="21"/>
              </w:rPr>
              <w:t>5、识别方式：硬识别；</w:t>
            </w:r>
          </w:p>
          <w:p>
            <w:pPr>
              <w:rPr>
                <w:rFonts w:cs="宋体"/>
                <w:szCs w:val="21"/>
              </w:rPr>
            </w:pPr>
            <w:r>
              <w:rPr>
                <w:rFonts w:hint="eastAsia" w:cs="宋体"/>
                <w:szCs w:val="21"/>
              </w:rPr>
              <w:t>6、</w:t>
            </w:r>
            <w:r>
              <w:rPr>
                <w:rFonts w:hint="eastAsia" w:cs="宋体"/>
                <w:b/>
                <w:bCs/>
                <w:szCs w:val="21"/>
              </w:rPr>
              <w:t>识别率：≥</w:t>
            </w:r>
            <w:r>
              <w:rPr>
                <w:rFonts w:cs="宋体"/>
                <w:b/>
                <w:bCs/>
                <w:szCs w:val="21"/>
              </w:rPr>
              <w:t>99%</w:t>
            </w:r>
            <w:r>
              <w:rPr>
                <w:rFonts w:hint="eastAsia" w:cs="宋体"/>
                <w:b/>
                <w:bCs/>
                <w:szCs w:val="21"/>
              </w:rPr>
              <w:t>；</w:t>
            </w:r>
          </w:p>
          <w:p>
            <w:pPr>
              <w:rPr>
                <w:rFonts w:cs="宋体"/>
                <w:szCs w:val="21"/>
              </w:rPr>
            </w:pPr>
            <w:r>
              <w:rPr>
                <w:rFonts w:hint="eastAsia" w:cs="宋体"/>
                <w:szCs w:val="21"/>
              </w:rPr>
              <w:t>7、可脱机显示及播报</w:t>
            </w:r>
            <w:r>
              <w:rPr>
                <w:rFonts w:hint="eastAsia" w:cs="宋体"/>
              </w:rPr>
              <w:t>；</w:t>
            </w:r>
          </w:p>
          <w:p>
            <w:pPr>
              <w:rPr>
                <w:szCs w:val="21"/>
              </w:rPr>
            </w:pPr>
            <w:r>
              <w:rPr>
                <w:rFonts w:hint="eastAsia"/>
                <w:szCs w:val="21"/>
              </w:rPr>
              <w:t>8、摄像机通讯接口：TCP/IP 10/100M</w:t>
            </w:r>
            <w:r>
              <w:rPr>
                <w:rFonts w:hint="eastAsia"/>
              </w:rPr>
              <w:t>；</w:t>
            </w:r>
            <w:r>
              <w:rPr>
                <w:rFonts w:hint="eastAsia"/>
                <w:szCs w:val="21"/>
              </w:rPr>
              <w:tab/>
            </w:r>
          </w:p>
          <w:p>
            <w:pPr>
              <w:rPr>
                <w:szCs w:val="21"/>
              </w:rPr>
            </w:pPr>
            <w:r>
              <w:rPr>
                <w:rFonts w:hint="eastAsia"/>
                <w:szCs w:val="21"/>
              </w:rPr>
              <w:t>9、适应车速：0-40公里/小时</w:t>
            </w:r>
            <w:r>
              <w:rPr>
                <w:rFonts w:hint="eastAsia"/>
              </w:rPr>
              <w:t>；</w:t>
            </w:r>
          </w:p>
          <w:p>
            <w:pPr>
              <w:rPr>
                <w:szCs w:val="21"/>
              </w:rPr>
            </w:pPr>
            <w:r>
              <w:rPr>
                <w:rFonts w:hint="eastAsia"/>
                <w:szCs w:val="21"/>
              </w:rPr>
              <w:t>10、识别距离：3～6米</w:t>
            </w:r>
            <w:r>
              <w:rPr>
                <w:rFonts w:hint="eastAsia"/>
                <w:szCs w:val="21"/>
              </w:rPr>
              <w:tab/>
            </w:r>
            <w:r>
              <w:rPr>
                <w:rFonts w:hint="eastAsia"/>
              </w:rPr>
              <w:t>；</w:t>
            </w:r>
          </w:p>
          <w:p>
            <w:pPr>
              <w:rPr>
                <w:szCs w:val="21"/>
              </w:rPr>
            </w:pPr>
            <w:r>
              <w:rPr>
                <w:rFonts w:hint="eastAsia"/>
                <w:szCs w:val="21"/>
              </w:rPr>
              <w:t>11、识别角度：＞25°（MAX35°）</w:t>
            </w:r>
            <w:r>
              <w:rPr>
                <w:rFonts w:hint="eastAsia"/>
              </w:rPr>
              <w:t>；</w:t>
            </w:r>
          </w:p>
          <w:p>
            <w:pPr>
              <w:rPr>
                <w:szCs w:val="21"/>
              </w:rPr>
            </w:pPr>
            <w:r>
              <w:rPr>
                <w:rFonts w:hint="eastAsia"/>
                <w:szCs w:val="21"/>
              </w:rPr>
              <w:t>12、识别时间：≤200ms</w:t>
            </w:r>
            <w:r>
              <w:rPr>
                <w:rFonts w:hint="eastAsia"/>
              </w:rPr>
              <w:t>；</w:t>
            </w:r>
            <w:r>
              <w:rPr>
                <w:rFonts w:hint="eastAsia"/>
                <w:szCs w:val="21"/>
              </w:rPr>
              <w:tab/>
            </w:r>
          </w:p>
          <w:p>
            <w:pPr>
              <w:rPr>
                <w:szCs w:val="21"/>
              </w:rPr>
            </w:pPr>
            <w:r>
              <w:rPr>
                <w:rFonts w:hint="eastAsia"/>
                <w:szCs w:val="21"/>
              </w:rPr>
              <w:t>13、带红绿灯指示功能</w:t>
            </w:r>
            <w:r>
              <w:rPr>
                <w:rFonts w:hint="eastAsia"/>
              </w:rPr>
              <w:t>；</w:t>
            </w:r>
          </w:p>
          <w:p>
            <w:pPr>
              <w:rPr>
                <w:szCs w:val="21"/>
              </w:rPr>
            </w:pPr>
            <w:r>
              <w:rPr>
                <w:rFonts w:hint="eastAsia"/>
                <w:szCs w:val="21"/>
              </w:rPr>
              <w:t>14、分析帧率：25fps</w:t>
            </w:r>
            <w:r>
              <w:rPr>
                <w:rFonts w:hint="eastAsia"/>
              </w:rPr>
              <w:t>；</w:t>
            </w:r>
            <w:r>
              <w:rPr>
                <w:rFonts w:hint="eastAsia"/>
                <w:szCs w:val="21"/>
              </w:rPr>
              <w:tab/>
            </w:r>
          </w:p>
          <w:p>
            <w:pPr>
              <w:rPr>
                <w:szCs w:val="21"/>
              </w:rPr>
            </w:pPr>
            <w:r>
              <w:rPr>
                <w:rFonts w:hint="eastAsia"/>
                <w:szCs w:val="21"/>
              </w:rPr>
              <w:t>15、图像压缩：H.264/H.265</w:t>
            </w:r>
            <w:r>
              <w:rPr>
                <w:rFonts w:hint="eastAsia"/>
              </w:rPr>
              <w:t>；</w:t>
            </w:r>
            <w:r>
              <w:rPr>
                <w:rFonts w:hint="eastAsia"/>
                <w:szCs w:val="21"/>
              </w:rPr>
              <w:tab/>
            </w:r>
          </w:p>
          <w:p>
            <w:pPr>
              <w:rPr>
                <w:szCs w:val="21"/>
              </w:rPr>
            </w:pPr>
            <w:r>
              <w:rPr>
                <w:rFonts w:hint="eastAsia"/>
                <w:szCs w:val="21"/>
              </w:rPr>
              <w:t>16、镜头：高清镜头6mm定焦</w:t>
            </w:r>
            <w:r>
              <w:rPr>
                <w:rFonts w:hint="eastAsia"/>
              </w:rPr>
              <w:t>；</w:t>
            </w:r>
          </w:p>
          <w:p>
            <w:pPr>
              <w:rPr>
                <w:szCs w:val="21"/>
              </w:rPr>
            </w:pPr>
            <w:r>
              <w:rPr>
                <w:rFonts w:hint="eastAsia"/>
                <w:szCs w:val="21"/>
              </w:rPr>
              <w:t>17、工作电压：AC220V ± 15% 50Hz</w:t>
            </w:r>
            <w:r>
              <w:rPr>
                <w:rFonts w:hint="eastAsia"/>
              </w:rPr>
              <w:t>；</w:t>
            </w:r>
            <w:r>
              <w:rPr>
                <w:rFonts w:hint="eastAsia"/>
                <w:szCs w:val="21"/>
              </w:rPr>
              <w:tab/>
            </w:r>
          </w:p>
          <w:p>
            <w:pPr>
              <w:rPr>
                <w:szCs w:val="21"/>
              </w:rPr>
            </w:pPr>
            <w:r>
              <w:rPr>
                <w:rFonts w:hint="eastAsia"/>
                <w:szCs w:val="21"/>
              </w:rPr>
              <w:t>18、防护等级：IP66</w:t>
            </w:r>
            <w:r>
              <w:rPr>
                <w:rFonts w:hint="eastAsia"/>
              </w:rPr>
              <w:t>；</w:t>
            </w:r>
          </w:p>
          <w:p>
            <w:pPr>
              <w:rPr>
                <w:szCs w:val="21"/>
              </w:rPr>
            </w:pPr>
            <w:r>
              <w:rPr>
                <w:rFonts w:hint="eastAsia"/>
                <w:szCs w:val="21"/>
              </w:rPr>
              <w:t>19、环境温度：-25℃～+70℃</w:t>
            </w:r>
            <w:r>
              <w:rPr>
                <w:rFonts w:hint="eastAsia"/>
              </w:rPr>
              <w:t>；</w:t>
            </w:r>
            <w:r>
              <w:rPr>
                <w:rFonts w:hint="eastAsia"/>
                <w:szCs w:val="21"/>
              </w:rPr>
              <w:tab/>
            </w:r>
          </w:p>
          <w:p>
            <w:pPr>
              <w:rPr>
                <w:szCs w:val="21"/>
              </w:rPr>
            </w:pPr>
            <w:r>
              <w:rPr>
                <w:rFonts w:hint="eastAsia"/>
                <w:szCs w:val="21"/>
              </w:rPr>
              <w:t>20、功率：静态35W；动态40W</w:t>
            </w:r>
            <w:r>
              <w:rPr>
                <w:rFonts w:hint="eastAsia"/>
              </w:rPr>
              <w:t>；</w:t>
            </w:r>
          </w:p>
          <w:p>
            <w:pPr>
              <w:rPr>
                <w:szCs w:val="21"/>
              </w:rPr>
            </w:pPr>
            <w:r>
              <w:rPr>
                <w:rFonts w:hint="eastAsia"/>
                <w:szCs w:val="21"/>
              </w:rPr>
              <w:t>21、相对湿度：≤90％</w:t>
            </w:r>
            <w:r>
              <w:rPr>
                <w:rFonts w:hint="eastAsia"/>
              </w:rPr>
              <w:t>；</w:t>
            </w:r>
          </w:p>
        </w:tc>
        <w:tc>
          <w:tcPr>
            <w:tcW w:w="1044"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75" w:type="dxa"/>
            <w:noWrap/>
          </w:tcPr>
          <w:p>
            <w:pPr>
              <w:jc w:val="center"/>
            </w:pPr>
            <w:r>
              <w:rPr>
                <w:rFonts w:hint="eastAsia"/>
              </w:rPr>
              <w:t>2</w:t>
            </w:r>
          </w:p>
        </w:tc>
        <w:tc>
          <w:tcPr>
            <w:tcW w:w="1985" w:type="dxa"/>
          </w:tcPr>
          <w:p>
            <w:r>
              <w:rPr>
                <w:rFonts w:hint="eastAsia"/>
              </w:rPr>
              <w:t>防水机箱</w:t>
            </w:r>
          </w:p>
        </w:tc>
        <w:tc>
          <w:tcPr>
            <w:tcW w:w="5364" w:type="dxa"/>
          </w:tcPr>
          <w:p>
            <w:r>
              <w:rPr>
                <w:rFonts w:hint="eastAsia"/>
              </w:rPr>
              <w:t>标准防水机箱，标准高度，可调节方向，汽车烤漆。</w:t>
            </w:r>
          </w:p>
        </w:tc>
        <w:tc>
          <w:tcPr>
            <w:tcW w:w="1044"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tcPr>
          <w:p>
            <w:pPr>
              <w:jc w:val="center"/>
            </w:pPr>
            <w:r>
              <w:rPr>
                <w:rFonts w:hint="eastAsia"/>
              </w:rPr>
              <w:t>3</w:t>
            </w:r>
          </w:p>
        </w:tc>
        <w:tc>
          <w:tcPr>
            <w:tcW w:w="1985" w:type="dxa"/>
          </w:tcPr>
          <w:p>
            <w:r>
              <w:rPr>
                <w:rFonts w:hint="eastAsia"/>
              </w:rPr>
              <w:t>语音播报系统</w:t>
            </w:r>
          </w:p>
        </w:tc>
        <w:tc>
          <w:tcPr>
            <w:tcW w:w="5364" w:type="dxa"/>
          </w:tcPr>
          <w:p>
            <w:r>
              <w:rPr>
                <w:rFonts w:hint="eastAsia"/>
              </w:rPr>
              <w:t>4Ω/10W立体播报语音系统、实时播报车辆信息。</w:t>
            </w:r>
          </w:p>
        </w:tc>
        <w:tc>
          <w:tcPr>
            <w:tcW w:w="1044"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tcPr>
          <w:p>
            <w:pPr>
              <w:jc w:val="center"/>
            </w:pPr>
            <w:r>
              <w:rPr>
                <w:rFonts w:hint="eastAsia"/>
              </w:rPr>
              <w:t>4</w:t>
            </w:r>
          </w:p>
        </w:tc>
        <w:tc>
          <w:tcPr>
            <w:tcW w:w="1985" w:type="dxa"/>
          </w:tcPr>
          <w:p>
            <w:r>
              <w:rPr>
                <w:rFonts w:hint="eastAsia"/>
              </w:rPr>
              <w:t>显示屏</w:t>
            </w:r>
          </w:p>
        </w:tc>
        <w:tc>
          <w:tcPr>
            <w:tcW w:w="5364" w:type="dxa"/>
          </w:tcPr>
          <w:p>
            <w:r>
              <w:rPr>
                <w:rFonts w:hint="eastAsia"/>
              </w:rPr>
              <w:t>彩色显示屏，支持金额显示/自定义信息发布。</w:t>
            </w:r>
          </w:p>
        </w:tc>
        <w:tc>
          <w:tcPr>
            <w:tcW w:w="1044"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tcPr>
          <w:p>
            <w:pPr>
              <w:jc w:val="center"/>
            </w:pPr>
            <w:r>
              <w:rPr>
                <w:rFonts w:hint="eastAsia"/>
              </w:rPr>
              <w:t>5</w:t>
            </w:r>
          </w:p>
        </w:tc>
        <w:tc>
          <w:tcPr>
            <w:tcW w:w="1985" w:type="dxa"/>
          </w:tcPr>
          <w:p>
            <w:r>
              <w:rPr>
                <w:rFonts w:hint="eastAsia"/>
              </w:rPr>
              <w:t>补光灯</w:t>
            </w:r>
          </w:p>
        </w:tc>
        <w:tc>
          <w:tcPr>
            <w:tcW w:w="5364" w:type="dxa"/>
          </w:tcPr>
          <w:p>
            <w:r>
              <w:rPr>
                <w:rFonts w:hint="eastAsia"/>
              </w:rPr>
              <w:t>功率12W，适应365天×24小时全天候使用。</w:t>
            </w:r>
          </w:p>
        </w:tc>
        <w:tc>
          <w:tcPr>
            <w:tcW w:w="1044"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tcPr>
          <w:p>
            <w:pPr>
              <w:jc w:val="center"/>
            </w:pPr>
            <w:r>
              <w:rPr>
                <w:rFonts w:hint="eastAsia"/>
              </w:rPr>
              <w:t>6</w:t>
            </w:r>
          </w:p>
        </w:tc>
        <w:tc>
          <w:tcPr>
            <w:tcW w:w="1985" w:type="dxa"/>
          </w:tcPr>
          <w:p>
            <w:r>
              <w:rPr>
                <w:rFonts w:hint="eastAsia"/>
              </w:rPr>
              <w:t>控制卡</w:t>
            </w:r>
          </w:p>
        </w:tc>
        <w:tc>
          <w:tcPr>
            <w:tcW w:w="5364" w:type="dxa"/>
          </w:tcPr>
          <w:p>
            <w:r>
              <w:rPr>
                <w:rFonts w:hint="eastAsia"/>
              </w:rPr>
              <w:t>显示屏参数一体控制板</w:t>
            </w:r>
          </w:p>
        </w:tc>
        <w:tc>
          <w:tcPr>
            <w:tcW w:w="1044"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tcPr>
          <w:p>
            <w:pPr>
              <w:jc w:val="center"/>
            </w:pPr>
            <w:r>
              <w:rPr>
                <w:rFonts w:hint="eastAsia"/>
              </w:rPr>
              <w:t>7</w:t>
            </w:r>
          </w:p>
        </w:tc>
        <w:tc>
          <w:tcPr>
            <w:tcW w:w="1985" w:type="dxa"/>
          </w:tcPr>
          <w:p>
            <w:r>
              <w:rPr>
                <w:rFonts w:hint="eastAsia"/>
              </w:rPr>
              <w:t>电源</w:t>
            </w:r>
          </w:p>
        </w:tc>
        <w:tc>
          <w:tcPr>
            <w:tcW w:w="5364" w:type="dxa"/>
            <w:noWrap/>
          </w:tcPr>
          <w:p>
            <w:r>
              <w:rPr>
                <w:rFonts w:hint="eastAsia"/>
              </w:rPr>
              <w:t>220V-5V, 220V-12V</w:t>
            </w:r>
          </w:p>
        </w:tc>
        <w:tc>
          <w:tcPr>
            <w:tcW w:w="1044"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Pr>
          <w:p>
            <w:pPr>
              <w:jc w:val="center"/>
              <w:rPr>
                <w:b/>
              </w:rPr>
            </w:pPr>
            <w:r>
              <w:rPr>
                <w:rFonts w:hint="eastAsia"/>
                <w:b/>
              </w:rPr>
              <w:t>B</w:t>
            </w:r>
          </w:p>
        </w:tc>
        <w:tc>
          <w:tcPr>
            <w:tcW w:w="8393" w:type="dxa"/>
            <w:gridSpan w:val="3"/>
          </w:tcPr>
          <w:p>
            <w:pPr>
              <w:rPr>
                <w:b/>
              </w:rPr>
            </w:pPr>
            <w:r>
              <w:rPr>
                <w:rFonts w:hint="eastAsia"/>
                <w:b/>
              </w:rPr>
              <w:t>车牌识别出口控制设备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trPr>
        <w:tc>
          <w:tcPr>
            <w:tcW w:w="675" w:type="dxa"/>
            <w:noWrap/>
          </w:tcPr>
          <w:p>
            <w:pPr>
              <w:jc w:val="center"/>
            </w:pPr>
            <w:r>
              <w:rPr>
                <w:rFonts w:hint="eastAsia"/>
              </w:rPr>
              <w:t>1</w:t>
            </w:r>
          </w:p>
        </w:tc>
        <w:tc>
          <w:tcPr>
            <w:tcW w:w="1985" w:type="dxa"/>
          </w:tcPr>
          <w:p>
            <w:r>
              <w:rPr>
                <w:rFonts w:hint="eastAsia"/>
              </w:rPr>
              <w:t>高清识别一体机</w:t>
            </w:r>
          </w:p>
        </w:tc>
        <w:tc>
          <w:tcPr>
            <w:tcW w:w="5364" w:type="dxa"/>
          </w:tcPr>
          <w:p>
            <w:pPr>
              <w:rPr>
                <w:szCs w:val="21"/>
              </w:rPr>
            </w:pPr>
            <w:r>
              <w:rPr>
                <w:rFonts w:hint="eastAsia" w:cs="宋体"/>
                <w:szCs w:val="21"/>
              </w:rPr>
              <w:t>1、摄像机像素：3</w:t>
            </w:r>
            <w:r>
              <w:rPr>
                <w:rFonts w:cs="宋体"/>
                <w:szCs w:val="21"/>
              </w:rPr>
              <w:t>00万</w:t>
            </w:r>
            <w:r>
              <w:rPr>
                <w:rFonts w:hint="eastAsia" w:cs="宋体"/>
                <w:szCs w:val="21"/>
                <w:lang w:eastAsia="zh-CN"/>
              </w:rPr>
              <w:t>及以上</w:t>
            </w:r>
            <w:r>
              <w:rPr>
                <w:rFonts w:hint="eastAsia" w:cs="宋体"/>
              </w:rPr>
              <w:t>；</w:t>
            </w:r>
          </w:p>
          <w:p>
            <w:pPr>
              <w:rPr>
                <w:szCs w:val="21"/>
              </w:rPr>
            </w:pPr>
            <w:r>
              <w:rPr>
                <w:rFonts w:hint="eastAsia" w:cs="宋体"/>
                <w:szCs w:val="21"/>
              </w:rPr>
              <w:t>2、规格：</w:t>
            </w:r>
            <w:r>
              <w:rPr>
                <w:szCs w:val="21"/>
              </w:rPr>
              <w:t>1388</w:t>
            </w:r>
            <w:r>
              <w:rPr>
                <w:rFonts w:hint="eastAsia"/>
                <w:szCs w:val="21"/>
              </w:rPr>
              <w:t>*</w:t>
            </w:r>
            <w:r>
              <w:rPr>
                <w:szCs w:val="21"/>
              </w:rPr>
              <w:t>298</w:t>
            </w:r>
            <w:r>
              <w:rPr>
                <w:rFonts w:hint="eastAsia"/>
                <w:szCs w:val="21"/>
              </w:rPr>
              <w:t>*</w:t>
            </w:r>
            <w:r>
              <w:rPr>
                <w:szCs w:val="21"/>
              </w:rPr>
              <w:t>208 mm</w:t>
            </w:r>
            <w:r>
              <w:rPr>
                <w:rFonts w:hint="eastAsia"/>
              </w:rPr>
              <w:t>；</w:t>
            </w:r>
          </w:p>
          <w:p>
            <w:pPr>
              <w:rPr>
                <w:szCs w:val="21"/>
              </w:rPr>
            </w:pPr>
            <w:r>
              <w:rPr>
                <w:rFonts w:hint="eastAsia"/>
                <w:szCs w:val="21"/>
              </w:rPr>
              <w:t>3、主控板采用全志四核主控芯片，集成ARM A7内核与Mail-400MP2图像处理单元，主频1.5GHZ</w:t>
            </w:r>
            <w:r>
              <w:rPr>
                <w:rFonts w:hint="eastAsia"/>
              </w:rPr>
              <w:t>；</w:t>
            </w:r>
          </w:p>
          <w:p>
            <w:pPr>
              <w:rPr>
                <w:rFonts w:cs="宋体"/>
                <w:szCs w:val="21"/>
              </w:rPr>
            </w:pPr>
            <w:r>
              <w:rPr>
                <w:rFonts w:hint="eastAsia" w:cs="宋体"/>
                <w:szCs w:val="21"/>
              </w:rPr>
              <w:t>4、识别要求：</w:t>
            </w:r>
            <w:r>
              <w:rPr>
                <w:rFonts w:hint="eastAsia" w:cs="宋体"/>
                <w:b/>
                <w:bCs/>
                <w:szCs w:val="21"/>
              </w:rPr>
              <w:t>普通蓝牌、单双层黄牌、新能源、单双层警车、新武警、单双层军牌、新使馆、教练车、港澳进出、大陆车牌、应急车牌、民航、特殊车牌</w:t>
            </w:r>
            <w:r>
              <w:rPr>
                <w:rFonts w:hint="eastAsia" w:cs="宋体"/>
                <w:szCs w:val="21"/>
              </w:rPr>
              <w:t>等；</w:t>
            </w:r>
          </w:p>
          <w:p>
            <w:pPr>
              <w:rPr>
                <w:rFonts w:cs="宋体"/>
                <w:szCs w:val="21"/>
              </w:rPr>
            </w:pPr>
            <w:r>
              <w:rPr>
                <w:rFonts w:hint="eastAsia" w:cs="宋体"/>
                <w:szCs w:val="21"/>
              </w:rPr>
              <w:t>5、识别方式：硬识别；</w:t>
            </w:r>
          </w:p>
          <w:p>
            <w:pPr>
              <w:rPr>
                <w:rFonts w:cs="宋体"/>
                <w:szCs w:val="21"/>
              </w:rPr>
            </w:pPr>
            <w:r>
              <w:rPr>
                <w:rFonts w:hint="eastAsia" w:cs="宋体"/>
                <w:szCs w:val="21"/>
              </w:rPr>
              <w:t>6、</w:t>
            </w:r>
            <w:r>
              <w:rPr>
                <w:rFonts w:hint="eastAsia" w:cs="宋体"/>
                <w:b/>
                <w:bCs/>
                <w:szCs w:val="21"/>
              </w:rPr>
              <w:t>识别率：≥</w:t>
            </w:r>
            <w:r>
              <w:rPr>
                <w:rFonts w:cs="宋体"/>
                <w:b/>
                <w:bCs/>
                <w:szCs w:val="21"/>
              </w:rPr>
              <w:t>99%</w:t>
            </w:r>
            <w:r>
              <w:rPr>
                <w:rFonts w:hint="eastAsia" w:cs="宋体"/>
                <w:b/>
                <w:bCs/>
                <w:szCs w:val="21"/>
              </w:rPr>
              <w:t>；</w:t>
            </w:r>
          </w:p>
          <w:p>
            <w:pPr>
              <w:rPr>
                <w:rFonts w:cs="宋体"/>
                <w:szCs w:val="21"/>
              </w:rPr>
            </w:pPr>
            <w:r>
              <w:rPr>
                <w:rFonts w:hint="eastAsia" w:cs="宋体"/>
                <w:szCs w:val="21"/>
              </w:rPr>
              <w:t>7、可脱机显示及播报</w:t>
            </w:r>
            <w:r>
              <w:rPr>
                <w:rFonts w:hint="eastAsia" w:cs="宋体"/>
              </w:rPr>
              <w:t>；</w:t>
            </w:r>
          </w:p>
          <w:p>
            <w:pPr>
              <w:rPr>
                <w:szCs w:val="21"/>
              </w:rPr>
            </w:pPr>
            <w:r>
              <w:rPr>
                <w:rFonts w:hint="eastAsia"/>
                <w:szCs w:val="21"/>
              </w:rPr>
              <w:t>8、摄像机通讯接口：TCP/IP 10/100M</w:t>
            </w:r>
            <w:r>
              <w:rPr>
                <w:rFonts w:hint="eastAsia"/>
              </w:rPr>
              <w:t>；</w:t>
            </w:r>
            <w:r>
              <w:rPr>
                <w:rFonts w:hint="eastAsia"/>
                <w:szCs w:val="21"/>
              </w:rPr>
              <w:tab/>
            </w:r>
          </w:p>
          <w:p>
            <w:pPr>
              <w:rPr>
                <w:szCs w:val="21"/>
              </w:rPr>
            </w:pPr>
            <w:r>
              <w:rPr>
                <w:rFonts w:hint="eastAsia"/>
                <w:szCs w:val="21"/>
              </w:rPr>
              <w:t>9、适应车速：0-40公里/小时</w:t>
            </w:r>
            <w:r>
              <w:rPr>
                <w:rFonts w:hint="eastAsia"/>
              </w:rPr>
              <w:t>；</w:t>
            </w:r>
          </w:p>
          <w:p>
            <w:pPr>
              <w:rPr>
                <w:szCs w:val="21"/>
              </w:rPr>
            </w:pPr>
            <w:r>
              <w:rPr>
                <w:rFonts w:hint="eastAsia"/>
                <w:szCs w:val="21"/>
              </w:rPr>
              <w:t>10、识别距离：3～6米</w:t>
            </w:r>
            <w:r>
              <w:rPr>
                <w:rFonts w:hint="eastAsia"/>
                <w:szCs w:val="21"/>
              </w:rPr>
              <w:tab/>
            </w:r>
            <w:r>
              <w:rPr>
                <w:rFonts w:hint="eastAsia"/>
              </w:rPr>
              <w:t>；</w:t>
            </w:r>
          </w:p>
          <w:p>
            <w:pPr>
              <w:rPr>
                <w:szCs w:val="21"/>
              </w:rPr>
            </w:pPr>
            <w:r>
              <w:rPr>
                <w:rFonts w:hint="eastAsia"/>
                <w:szCs w:val="21"/>
              </w:rPr>
              <w:t>11、识别角度：＞25°（MAX35°）</w:t>
            </w:r>
            <w:r>
              <w:rPr>
                <w:rFonts w:hint="eastAsia"/>
              </w:rPr>
              <w:t>；</w:t>
            </w:r>
          </w:p>
          <w:p>
            <w:pPr>
              <w:rPr>
                <w:szCs w:val="21"/>
              </w:rPr>
            </w:pPr>
            <w:r>
              <w:rPr>
                <w:rFonts w:hint="eastAsia"/>
                <w:szCs w:val="21"/>
              </w:rPr>
              <w:t>12、识别时间：≤200ms</w:t>
            </w:r>
            <w:r>
              <w:rPr>
                <w:rFonts w:hint="eastAsia"/>
              </w:rPr>
              <w:t>；</w:t>
            </w:r>
            <w:r>
              <w:rPr>
                <w:rFonts w:hint="eastAsia"/>
                <w:szCs w:val="21"/>
              </w:rPr>
              <w:tab/>
            </w:r>
          </w:p>
          <w:p>
            <w:pPr>
              <w:rPr>
                <w:szCs w:val="21"/>
              </w:rPr>
            </w:pPr>
            <w:r>
              <w:rPr>
                <w:rFonts w:hint="eastAsia"/>
                <w:szCs w:val="21"/>
              </w:rPr>
              <w:t>13、带红绿灯指示功能</w:t>
            </w:r>
            <w:r>
              <w:rPr>
                <w:rFonts w:hint="eastAsia"/>
              </w:rPr>
              <w:t>；</w:t>
            </w:r>
          </w:p>
          <w:p>
            <w:pPr>
              <w:rPr>
                <w:szCs w:val="21"/>
              </w:rPr>
            </w:pPr>
            <w:r>
              <w:rPr>
                <w:rFonts w:hint="eastAsia"/>
                <w:szCs w:val="21"/>
              </w:rPr>
              <w:t>14、分析帧率：25fps</w:t>
            </w:r>
            <w:r>
              <w:rPr>
                <w:rFonts w:hint="eastAsia"/>
              </w:rPr>
              <w:t>；</w:t>
            </w:r>
            <w:r>
              <w:rPr>
                <w:rFonts w:hint="eastAsia"/>
                <w:szCs w:val="21"/>
              </w:rPr>
              <w:tab/>
            </w:r>
          </w:p>
          <w:p>
            <w:pPr>
              <w:rPr>
                <w:szCs w:val="21"/>
              </w:rPr>
            </w:pPr>
            <w:r>
              <w:rPr>
                <w:rFonts w:hint="eastAsia"/>
                <w:szCs w:val="21"/>
              </w:rPr>
              <w:t>15、图像压缩：H.264/H.265</w:t>
            </w:r>
            <w:r>
              <w:rPr>
                <w:rFonts w:hint="eastAsia"/>
              </w:rPr>
              <w:t>；</w:t>
            </w:r>
            <w:r>
              <w:rPr>
                <w:rFonts w:hint="eastAsia"/>
                <w:szCs w:val="21"/>
              </w:rPr>
              <w:tab/>
            </w:r>
          </w:p>
          <w:p>
            <w:pPr>
              <w:rPr>
                <w:szCs w:val="21"/>
              </w:rPr>
            </w:pPr>
            <w:r>
              <w:rPr>
                <w:rFonts w:hint="eastAsia"/>
                <w:szCs w:val="21"/>
              </w:rPr>
              <w:t>16、镜头：高清镜头6mm定焦</w:t>
            </w:r>
            <w:r>
              <w:rPr>
                <w:rFonts w:hint="eastAsia"/>
              </w:rPr>
              <w:t>；</w:t>
            </w:r>
          </w:p>
          <w:p>
            <w:pPr>
              <w:rPr>
                <w:szCs w:val="21"/>
              </w:rPr>
            </w:pPr>
            <w:r>
              <w:rPr>
                <w:rFonts w:hint="eastAsia"/>
                <w:szCs w:val="21"/>
              </w:rPr>
              <w:t>17、工作电压：AC220V ± 15% 50Hz</w:t>
            </w:r>
            <w:r>
              <w:rPr>
                <w:rFonts w:hint="eastAsia"/>
              </w:rPr>
              <w:t>；</w:t>
            </w:r>
            <w:r>
              <w:rPr>
                <w:rFonts w:hint="eastAsia"/>
                <w:szCs w:val="21"/>
              </w:rPr>
              <w:tab/>
            </w:r>
          </w:p>
          <w:p>
            <w:pPr>
              <w:rPr>
                <w:szCs w:val="21"/>
              </w:rPr>
            </w:pPr>
            <w:r>
              <w:rPr>
                <w:rFonts w:hint="eastAsia"/>
                <w:szCs w:val="21"/>
              </w:rPr>
              <w:t>18、防护等级：IP66</w:t>
            </w:r>
            <w:r>
              <w:rPr>
                <w:rFonts w:hint="eastAsia"/>
              </w:rPr>
              <w:t>；</w:t>
            </w:r>
          </w:p>
          <w:p>
            <w:pPr>
              <w:rPr>
                <w:szCs w:val="21"/>
              </w:rPr>
            </w:pPr>
            <w:r>
              <w:rPr>
                <w:rFonts w:hint="eastAsia"/>
                <w:szCs w:val="21"/>
              </w:rPr>
              <w:t>19、环境温度：-25℃～+70℃</w:t>
            </w:r>
            <w:r>
              <w:rPr>
                <w:rFonts w:hint="eastAsia"/>
              </w:rPr>
              <w:t>；</w:t>
            </w:r>
            <w:r>
              <w:rPr>
                <w:rFonts w:hint="eastAsia"/>
                <w:szCs w:val="21"/>
              </w:rPr>
              <w:tab/>
            </w:r>
          </w:p>
          <w:p>
            <w:pPr>
              <w:rPr>
                <w:szCs w:val="21"/>
              </w:rPr>
            </w:pPr>
            <w:r>
              <w:rPr>
                <w:rFonts w:hint="eastAsia"/>
                <w:szCs w:val="21"/>
              </w:rPr>
              <w:t>20、功率：静态35W；动态40W</w:t>
            </w:r>
            <w:r>
              <w:rPr>
                <w:rFonts w:hint="eastAsia"/>
              </w:rPr>
              <w:t>；</w:t>
            </w:r>
          </w:p>
          <w:p>
            <w:pPr>
              <w:rPr>
                <w:szCs w:val="21"/>
              </w:rPr>
            </w:pPr>
            <w:r>
              <w:rPr>
                <w:rFonts w:hint="eastAsia"/>
                <w:szCs w:val="21"/>
              </w:rPr>
              <w:t>21、相对湿度：≤90％</w:t>
            </w:r>
            <w:r>
              <w:rPr>
                <w:rFonts w:hint="eastAsia"/>
              </w:rPr>
              <w:t>；</w:t>
            </w:r>
          </w:p>
        </w:tc>
        <w:tc>
          <w:tcPr>
            <w:tcW w:w="1044"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75" w:type="dxa"/>
            <w:noWrap/>
          </w:tcPr>
          <w:p>
            <w:pPr>
              <w:jc w:val="center"/>
            </w:pPr>
            <w:r>
              <w:rPr>
                <w:rFonts w:hint="eastAsia"/>
              </w:rPr>
              <w:t>2</w:t>
            </w:r>
          </w:p>
        </w:tc>
        <w:tc>
          <w:tcPr>
            <w:tcW w:w="1985" w:type="dxa"/>
          </w:tcPr>
          <w:p>
            <w:r>
              <w:rPr>
                <w:rFonts w:hint="eastAsia"/>
              </w:rPr>
              <w:t>防水机箱</w:t>
            </w:r>
          </w:p>
        </w:tc>
        <w:tc>
          <w:tcPr>
            <w:tcW w:w="5364" w:type="dxa"/>
          </w:tcPr>
          <w:p>
            <w:r>
              <w:rPr>
                <w:rFonts w:hint="eastAsia"/>
              </w:rPr>
              <w:t>标准防水机箱，标准高度，可调节方向，汽车烤漆。</w:t>
            </w:r>
          </w:p>
        </w:tc>
        <w:tc>
          <w:tcPr>
            <w:tcW w:w="1044"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tcPr>
          <w:p>
            <w:pPr>
              <w:jc w:val="center"/>
            </w:pPr>
            <w:r>
              <w:rPr>
                <w:rFonts w:hint="eastAsia"/>
              </w:rPr>
              <w:t>3</w:t>
            </w:r>
          </w:p>
        </w:tc>
        <w:tc>
          <w:tcPr>
            <w:tcW w:w="1985" w:type="dxa"/>
          </w:tcPr>
          <w:p>
            <w:r>
              <w:rPr>
                <w:rFonts w:hint="eastAsia"/>
              </w:rPr>
              <w:t>语音播报系统</w:t>
            </w:r>
          </w:p>
        </w:tc>
        <w:tc>
          <w:tcPr>
            <w:tcW w:w="5364" w:type="dxa"/>
          </w:tcPr>
          <w:p>
            <w:r>
              <w:rPr>
                <w:rFonts w:hint="eastAsia"/>
              </w:rPr>
              <w:t>4Ω/10W立体播报语音系统、实时播报车辆信息。</w:t>
            </w:r>
          </w:p>
        </w:tc>
        <w:tc>
          <w:tcPr>
            <w:tcW w:w="1044"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tcPr>
          <w:p>
            <w:pPr>
              <w:jc w:val="center"/>
            </w:pPr>
            <w:r>
              <w:rPr>
                <w:rFonts w:hint="eastAsia"/>
              </w:rPr>
              <w:t>4</w:t>
            </w:r>
          </w:p>
        </w:tc>
        <w:tc>
          <w:tcPr>
            <w:tcW w:w="1985" w:type="dxa"/>
          </w:tcPr>
          <w:p>
            <w:r>
              <w:rPr>
                <w:rFonts w:hint="eastAsia"/>
              </w:rPr>
              <w:t>显示屏</w:t>
            </w:r>
          </w:p>
        </w:tc>
        <w:tc>
          <w:tcPr>
            <w:tcW w:w="5364" w:type="dxa"/>
          </w:tcPr>
          <w:p>
            <w:r>
              <w:rPr>
                <w:rFonts w:hint="eastAsia"/>
              </w:rPr>
              <w:t>彩色显示屏，支持金额显示/自定义信息发布。</w:t>
            </w:r>
          </w:p>
        </w:tc>
        <w:tc>
          <w:tcPr>
            <w:tcW w:w="1044"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tcPr>
          <w:p>
            <w:pPr>
              <w:jc w:val="center"/>
            </w:pPr>
            <w:r>
              <w:rPr>
                <w:rFonts w:hint="eastAsia"/>
              </w:rPr>
              <w:t>5</w:t>
            </w:r>
          </w:p>
        </w:tc>
        <w:tc>
          <w:tcPr>
            <w:tcW w:w="1985" w:type="dxa"/>
          </w:tcPr>
          <w:p>
            <w:r>
              <w:rPr>
                <w:rFonts w:hint="eastAsia"/>
              </w:rPr>
              <w:t>补光灯</w:t>
            </w:r>
          </w:p>
        </w:tc>
        <w:tc>
          <w:tcPr>
            <w:tcW w:w="5364" w:type="dxa"/>
          </w:tcPr>
          <w:p>
            <w:r>
              <w:rPr>
                <w:rFonts w:hint="eastAsia"/>
              </w:rPr>
              <w:t>功率12W，适应365天×24小时全天候使用。</w:t>
            </w:r>
          </w:p>
        </w:tc>
        <w:tc>
          <w:tcPr>
            <w:tcW w:w="1044"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tcPr>
          <w:p>
            <w:pPr>
              <w:jc w:val="center"/>
            </w:pPr>
            <w:r>
              <w:rPr>
                <w:rFonts w:hint="eastAsia"/>
              </w:rPr>
              <w:t>6</w:t>
            </w:r>
          </w:p>
        </w:tc>
        <w:tc>
          <w:tcPr>
            <w:tcW w:w="1985" w:type="dxa"/>
          </w:tcPr>
          <w:p>
            <w:r>
              <w:rPr>
                <w:rFonts w:hint="eastAsia"/>
              </w:rPr>
              <w:t>控制卡</w:t>
            </w:r>
          </w:p>
        </w:tc>
        <w:tc>
          <w:tcPr>
            <w:tcW w:w="5364" w:type="dxa"/>
          </w:tcPr>
          <w:p>
            <w:r>
              <w:rPr>
                <w:rFonts w:hint="eastAsia"/>
              </w:rPr>
              <w:t>显示屏参数一体控制板</w:t>
            </w:r>
          </w:p>
        </w:tc>
        <w:tc>
          <w:tcPr>
            <w:tcW w:w="1044"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tcPr>
          <w:p>
            <w:pPr>
              <w:jc w:val="center"/>
            </w:pPr>
            <w:r>
              <w:rPr>
                <w:rFonts w:hint="eastAsia"/>
              </w:rPr>
              <w:t>7</w:t>
            </w:r>
          </w:p>
        </w:tc>
        <w:tc>
          <w:tcPr>
            <w:tcW w:w="1985" w:type="dxa"/>
          </w:tcPr>
          <w:p>
            <w:r>
              <w:rPr>
                <w:rFonts w:hint="eastAsia"/>
              </w:rPr>
              <w:t>电源</w:t>
            </w:r>
          </w:p>
        </w:tc>
        <w:tc>
          <w:tcPr>
            <w:tcW w:w="5364" w:type="dxa"/>
            <w:noWrap/>
          </w:tcPr>
          <w:p>
            <w:r>
              <w:rPr>
                <w:rFonts w:hint="eastAsia"/>
              </w:rPr>
              <w:t>220V-5V, 220V-12V</w:t>
            </w:r>
          </w:p>
        </w:tc>
        <w:tc>
          <w:tcPr>
            <w:tcW w:w="1044"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Pr>
          <w:p>
            <w:pPr>
              <w:jc w:val="center"/>
              <w:rPr>
                <w:b/>
              </w:rPr>
            </w:pPr>
            <w:r>
              <w:rPr>
                <w:rFonts w:hint="eastAsia"/>
                <w:b/>
              </w:rPr>
              <w:t>C</w:t>
            </w:r>
          </w:p>
        </w:tc>
        <w:tc>
          <w:tcPr>
            <w:tcW w:w="8393" w:type="dxa"/>
            <w:gridSpan w:val="3"/>
          </w:tcPr>
          <w:p>
            <w:pPr>
              <w:jc w:val="left"/>
              <w:rPr>
                <w:b/>
              </w:rPr>
            </w:pPr>
            <w:r>
              <w:rPr>
                <w:rFonts w:hint="eastAsia"/>
                <w:b/>
              </w:rPr>
              <w:t>前端出入口道闸设备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675" w:type="dxa"/>
          </w:tcPr>
          <w:p>
            <w:pPr>
              <w:jc w:val="center"/>
            </w:pPr>
            <w:r>
              <w:rPr>
                <w:rFonts w:hint="eastAsia"/>
              </w:rPr>
              <w:t>1</w:t>
            </w:r>
          </w:p>
        </w:tc>
        <w:tc>
          <w:tcPr>
            <w:tcW w:w="1985" w:type="dxa"/>
          </w:tcPr>
          <w:p>
            <w:r>
              <w:rPr>
                <w:rFonts w:hint="eastAsia"/>
              </w:rPr>
              <w:t>智能道闸机</w:t>
            </w:r>
          </w:p>
        </w:tc>
        <w:tc>
          <w:tcPr>
            <w:tcW w:w="5364" w:type="dxa"/>
          </w:tcPr>
          <w:p>
            <w:r>
              <w:rPr>
                <w:rFonts w:hint="eastAsia"/>
              </w:rPr>
              <w:t>*1 -6秒可调快速道闸；</w:t>
            </w:r>
            <w:r>
              <w:rPr>
                <w:rFonts w:hint="eastAsia"/>
              </w:rPr>
              <w:br w:type="textWrapping"/>
            </w:r>
            <w:r>
              <w:rPr>
                <w:rFonts w:hint="eastAsia"/>
              </w:rPr>
              <w:t>1.手动摇柄；2.不用调试弹簧；3.红外线对射防砸功能（需配对射装置）；4.支持外置和内置地感；5.散热快、不出现热保护；6.机芯采用全铝合金压铸，电机采用大减速比的传动结构，有效解决道闸机芯的堵塞现象；7.采用特殊工艺处理，行业高水平，不生锈；</w:t>
            </w:r>
          </w:p>
        </w:tc>
        <w:tc>
          <w:tcPr>
            <w:tcW w:w="1044" w:type="dxa"/>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675" w:type="dxa"/>
          </w:tcPr>
          <w:p>
            <w:pPr>
              <w:jc w:val="center"/>
            </w:pPr>
            <w:r>
              <w:rPr>
                <w:rFonts w:hint="eastAsia"/>
              </w:rPr>
              <w:t>2</w:t>
            </w:r>
          </w:p>
        </w:tc>
        <w:tc>
          <w:tcPr>
            <w:tcW w:w="1985" w:type="dxa"/>
          </w:tcPr>
          <w:p>
            <w:r>
              <w:rPr>
                <w:rFonts w:hint="eastAsia"/>
              </w:rPr>
              <w:t>车辆检测器</w:t>
            </w:r>
          </w:p>
        </w:tc>
        <w:tc>
          <w:tcPr>
            <w:tcW w:w="5364" w:type="dxa"/>
          </w:tcPr>
          <w:p>
            <w:r>
              <w:rPr>
                <w:rFonts w:hint="eastAsia"/>
              </w:rPr>
              <w:t>功能：防砸车，控制道闸落杆。每一台道闸配用一个。采用金属切割电磁场原理，判断道闸杆下面是否有车或者是否有车经过；</w:t>
            </w:r>
          </w:p>
        </w:tc>
        <w:tc>
          <w:tcPr>
            <w:tcW w:w="1044" w:type="dxa"/>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tcPr>
          <w:p>
            <w:pPr>
              <w:jc w:val="center"/>
            </w:pPr>
            <w:r>
              <w:rPr>
                <w:rFonts w:hint="eastAsia"/>
              </w:rPr>
              <w:t>3</w:t>
            </w:r>
          </w:p>
        </w:tc>
        <w:tc>
          <w:tcPr>
            <w:tcW w:w="1985" w:type="dxa"/>
          </w:tcPr>
          <w:p>
            <w:r>
              <w:rPr>
                <w:rFonts w:hint="eastAsia"/>
              </w:rPr>
              <w:t>地感线圈</w:t>
            </w:r>
          </w:p>
        </w:tc>
        <w:tc>
          <w:tcPr>
            <w:tcW w:w="5364" w:type="dxa"/>
          </w:tcPr>
          <w:p>
            <w:r>
              <w:rPr>
                <w:rFonts w:hint="eastAsia"/>
              </w:rPr>
              <w:t>专业地感线圈，0.75MM，与车辆检测器组合使用；</w:t>
            </w:r>
          </w:p>
        </w:tc>
        <w:tc>
          <w:tcPr>
            <w:tcW w:w="1044" w:type="dxa"/>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tcPr>
          <w:p>
            <w:pPr>
              <w:jc w:val="center"/>
              <w:rPr>
                <w:b/>
              </w:rPr>
            </w:pPr>
            <w:r>
              <w:rPr>
                <w:rFonts w:hint="eastAsia"/>
                <w:b/>
              </w:rPr>
              <w:t>D</w:t>
            </w:r>
          </w:p>
        </w:tc>
        <w:tc>
          <w:tcPr>
            <w:tcW w:w="8393" w:type="dxa"/>
            <w:gridSpan w:val="3"/>
          </w:tcPr>
          <w:p>
            <w:pPr>
              <w:rPr>
                <w:b/>
              </w:rPr>
            </w:pPr>
            <w:r>
              <w:rPr>
                <w:rFonts w:hint="eastAsia"/>
                <w:b/>
              </w:rPr>
              <w:t>岗亭管理中心设备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tcPr>
          <w:p>
            <w:pPr>
              <w:jc w:val="center"/>
            </w:pPr>
            <w:r>
              <w:rPr>
                <w:rFonts w:hint="eastAsia"/>
              </w:rPr>
              <w:t>1</w:t>
            </w:r>
          </w:p>
        </w:tc>
        <w:tc>
          <w:tcPr>
            <w:tcW w:w="1985" w:type="dxa"/>
            <w:noWrap/>
          </w:tcPr>
          <w:p>
            <w:r>
              <w:rPr>
                <w:rFonts w:hint="eastAsia"/>
              </w:rPr>
              <w:t>电脑（工控机）</w:t>
            </w:r>
          </w:p>
        </w:tc>
        <w:tc>
          <w:tcPr>
            <w:tcW w:w="5364" w:type="dxa"/>
          </w:tcPr>
          <w:p>
            <w:r>
              <w:rPr>
                <w:rFonts w:hint="eastAsia"/>
              </w:rPr>
              <w:t>I3处理器\8G内存\1000G硬盘,Windows7系统；</w:t>
            </w:r>
          </w:p>
        </w:tc>
        <w:tc>
          <w:tcPr>
            <w:tcW w:w="1044"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noWrap/>
          </w:tcPr>
          <w:p>
            <w:pPr>
              <w:jc w:val="center"/>
            </w:pPr>
            <w:r>
              <w:rPr>
                <w:rFonts w:hint="eastAsia"/>
              </w:rPr>
              <w:t>2</w:t>
            </w:r>
          </w:p>
        </w:tc>
        <w:tc>
          <w:tcPr>
            <w:tcW w:w="1985" w:type="dxa"/>
            <w:noWrap/>
          </w:tcPr>
          <w:p>
            <w:r>
              <w:rPr>
                <w:rFonts w:hint="eastAsia"/>
              </w:rPr>
              <w:t>软件+软件狗</w:t>
            </w:r>
          </w:p>
        </w:tc>
        <w:tc>
          <w:tcPr>
            <w:tcW w:w="5364" w:type="dxa"/>
          </w:tcPr>
          <w:p>
            <w:r>
              <w:rPr>
                <w:rFonts w:hint="eastAsia"/>
              </w:rPr>
              <w:t>软件专用电子狗，自动抓拍显示车牌号码，车辆进出时间，车辆信息管理，数据报表，临时车辆自动计算收费金额；</w:t>
            </w:r>
          </w:p>
        </w:tc>
        <w:tc>
          <w:tcPr>
            <w:tcW w:w="1044"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75" w:type="dxa"/>
            <w:noWrap/>
          </w:tcPr>
          <w:p>
            <w:pPr>
              <w:jc w:val="center"/>
            </w:pPr>
            <w:r>
              <w:rPr>
                <w:rFonts w:hint="eastAsia"/>
              </w:rPr>
              <w:t>3</w:t>
            </w:r>
          </w:p>
        </w:tc>
        <w:tc>
          <w:tcPr>
            <w:tcW w:w="1985" w:type="dxa"/>
            <w:noWrap/>
          </w:tcPr>
          <w:p>
            <w:r>
              <w:rPr>
                <w:rFonts w:hint="eastAsia"/>
              </w:rPr>
              <w:t>交换机</w:t>
            </w:r>
          </w:p>
        </w:tc>
        <w:tc>
          <w:tcPr>
            <w:tcW w:w="5364" w:type="dxa"/>
          </w:tcPr>
          <w:p>
            <w:r>
              <w:rPr>
                <w:rFonts w:hint="eastAsia"/>
              </w:rPr>
              <w:t>自适应RJ45端口交换机，标准IEEE 802.3、IEEE 802.3u、IEEE 802.3ab、IEEE 802.3x；</w:t>
            </w:r>
          </w:p>
        </w:tc>
        <w:tc>
          <w:tcPr>
            <w:tcW w:w="1044" w:type="dxa"/>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tcPr>
          <w:p>
            <w:pPr>
              <w:jc w:val="center"/>
            </w:pPr>
            <w:r>
              <w:rPr>
                <w:rFonts w:hint="eastAsia"/>
              </w:rPr>
              <w:t>4</w:t>
            </w:r>
          </w:p>
        </w:tc>
        <w:tc>
          <w:tcPr>
            <w:tcW w:w="1985" w:type="dxa"/>
            <w:noWrap/>
          </w:tcPr>
          <w:p>
            <w:r>
              <w:rPr>
                <w:rFonts w:hint="eastAsia"/>
              </w:rPr>
              <w:t>云平台接入</w:t>
            </w:r>
          </w:p>
        </w:tc>
        <w:tc>
          <w:tcPr>
            <w:tcW w:w="5364" w:type="dxa"/>
          </w:tcPr>
          <w:p>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需与现有系统数据对接匹配；</w:t>
            </w:r>
          </w:p>
        </w:tc>
        <w:tc>
          <w:tcPr>
            <w:tcW w:w="1044"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tcPr>
          <w:p>
            <w:pPr>
              <w:jc w:val="center"/>
            </w:pPr>
            <w:r>
              <w:rPr>
                <w:rFonts w:hint="eastAsia"/>
              </w:rPr>
              <w:t>5</w:t>
            </w:r>
          </w:p>
        </w:tc>
        <w:tc>
          <w:tcPr>
            <w:tcW w:w="1985" w:type="dxa"/>
            <w:noWrap/>
          </w:tcPr>
          <w:p>
            <w:r>
              <w:rPr>
                <w:rFonts w:hint="eastAsia"/>
              </w:rPr>
              <w:t>数据服务</w:t>
            </w:r>
          </w:p>
        </w:tc>
        <w:tc>
          <w:tcPr>
            <w:tcW w:w="5364" w:type="dxa"/>
          </w:tcPr>
          <w:p>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需与现有系统数据对接匹配；</w:t>
            </w:r>
          </w:p>
        </w:tc>
        <w:tc>
          <w:tcPr>
            <w:tcW w:w="1044" w:type="dxa"/>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tcPr>
          <w:p>
            <w:pPr>
              <w:jc w:val="center"/>
              <w:rPr>
                <w:rFonts w:hint="eastAsia"/>
              </w:rPr>
            </w:pPr>
            <w:r>
              <w:rPr>
                <w:rFonts w:hint="eastAsia"/>
              </w:rPr>
              <w:t>6</w:t>
            </w:r>
          </w:p>
        </w:tc>
        <w:tc>
          <w:tcPr>
            <w:tcW w:w="1985" w:type="dxa"/>
            <w:noWrap/>
          </w:tcPr>
          <w:p>
            <w:pPr>
              <w:rPr>
                <w:rFonts w:hint="eastAsia"/>
              </w:rPr>
            </w:pPr>
            <w:r>
              <w:rPr>
                <w:rFonts w:hint="eastAsia"/>
              </w:rPr>
              <w:t>安装服务</w:t>
            </w:r>
          </w:p>
        </w:tc>
        <w:tc>
          <w:tcPr>
            <w:tcW w:w="5364" w:type="dxa"/>
          </w:tcPr>
          <w:p>
            <w:pPr>
              <w:rPr>
                <w:rFonts w:hint="eastAsia"/>
                <w:color w:val="FF0000"/>
              </w:rPr>
            </w:pPr>
            <w:r>
              <w:rPr>
                <w:rFonts w:hint="eastAsia"/>
                <w:color w:val="000000" w:themeColor="text1"/>
                <w14:textFill>
                  <w14:solidFill>
                    <w14:schemeClr w14:val="tx1"/>
                  </w14:solidFill>
                </w14:textFill>
              </w:rPr>
              <w:t>提供本系统相关产品的安装服务并通过验收；</w:t>
            </w:r>
          </w:p>
        </w:tc>
        <w:tc>
          <w:tcPr>
            <w:tcW w:w="1044" w:type="dxa"/>
          </w:tcPr>
          <w:p>
            <w:pPr>
              <w:jc w:val="center"/>
              <w:rPr>
                <w:rFonts w:hint="eastAsia"/>
              </w:rPr>
            </w:pPr>
            <w:r>
              <w:rPr>
                <w:rFonts w:hint="eastAsia"/>
              </w:rPr>
              <w:t>1</w:t>
            </w:r>
          </w:p>
        </w:tc>
      </w:tr>
    </w:tbl>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sz w:val="24"/>
          <w:szCs w:val="24"/>
        </w:rPr>
      </w:pPr>
    </w:p>
    <w:p>
      <w:pPr>
        <w:pStyle w:val="7"/>
        <w:ind w:firstLine="482"/>
        <w:rPr>
          <w:rFonts w:hint="eastAsia" w:ascii="宋体" w:hAnsi="宋体" w:eastAsia="宋体" w:cs="宋体"/>
          <w:color w:val="auto"/>
          <w:kern w:val="2"/>
          <w:sz w:val="24"/>
          <w:szCs w:val="24"/>
          <w:lang w:val="en-US" w:eastAsia="zh-CN" w:bidi="ar-SA"/>
        </w:rPr>
      </w:pPr>
      <w:r>
        <w:rPr>
          <w:rFonts w:hint="eastAsia"/>
          <w:b/>
          <w:bCs/>
          <w:color w:val="auto"/>
          <w:lang w:eastAsia="zh-CN"/>
        </w:rPr>
        <w:t>（二）服务要求</w:t>
      </w:r>
    </w:p>
    <w:p>
      <w:pPr>
        <w:pStyle w:val="7"/>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4"/>
          <w:szCs w:val="24"/>
          <w:highlight w:val="none"/>
          <w:lang w:val="en-US" w:eastAsia="zh-CN" w:bidi="ar-SA"/>
        </w:rPr>
        <w:t>供应商提供的商品必须是全新，且符合国家有关技术标准，并提供符合国家标准的产品检测报告，</w:t>
      </w:r>
      <w:r>
        <w:rPr>
          <w:rFonts w:hint="eastAsia" w:ascii="宋体" w:hAnsi="宋体" w:eastAsia="宋体" w:cs="宋体"/>
          <w:color w:val="auto"/>
          <w:highlight w:val="none"/>
          <w:lang w:val="en-US" w:eastAsia="zh-CN"/>
        </w:rPr>
        <w:t>质保期1年（含）</w:t>
      </w:r>
      <w:r>
        <w:rPr>
          <w:rFonts w:hint="eastAsia" w:cs="宋体"/>
          <w:color w:val="auto"/>
          <w:highlight w:val="none"/>
          <w:lang w:val="en-US" w:eastAsia="zh-CN"/>
        </w:rPr>
        <w:t>以上。</w:t>
      </w:r>
      <w:r>
        <w:rPr>
          <w:rFonts w:hint="eastAsia" w:ascii="宋体" w:hAnsi="宋体" w:eastAsia="宋体" w:cs="宋体"/>
          <w:color w:val="auto"/>
          <w:highlight w:val="none"/>
          <w:lang w:val="en-US" w:eastAsia="zh-CN"/>
        </w:rPr>
        <w:t>质保期内</w:t>
      </w:r>
      <w:r>
        <w:rPr>
          <w:rFonts w:hint="eastAsia" w:cs="宋体"/>
          <w:color w:val="auto"/>
          <w:highlight w:val="none"/>
          <w:lang w:val="en-US" w:eastAsia="zh-CN"/>
        </w:rPr>
        <w:t>产品</w:t>
      </w:r>
      <w:r>
        <w:rPr>
          <w:rFonts w:hint="eastAsia" w:ascii="宋体" w:hAnsi="宋体" w:eastAsia="宋体" w:cs="宋体"/>
          <w:color w:val="auto"/>
          <w:highlight w:val="none"/>
          <w:lang w:val="en-US" w:eastAsia="zh-CN"/>
        </w:rPr>
        <w:t>年正常运行时间不低于347天，售后服务响应时间</w:t>
      </w:r>
      <w:r>
        <w:rPr>
          <w:rFonts w:hint="eastAsia" w:cs="宋体"/>
          <w:color w:val="auto"/>
          <w:highlight w:val="none"/>
          <w:lang w:val="en-US" w:eastAsia="zh-CN"/>
        </w:rPr>
        <w:t>4</w:t>
      </w:r>
      <w:r>
        <w:rPr>
          <w:rFonts w:hint="eastAsia" w:ascii="宋体" w:hAnsi="宋体" w:eastAsia="宋体" w:cs="宋体"/>
          <w:color w:val="auto"/>
          <w:highlight w:val="none"/>
          <w:lang w:val="en-US" w:eastAsia="zh-CN"/>
        </w:rPr>
        <w:t>小时，</w:t>
      </w:r>
      <w:r>
        <w:rPr>
          <w:rFonts w:hint="eastAsia" w:cs="宋体"/>
          <w:color w:val="auto"/>
          <w:highlight w:val="none"/>
          <w:lang w:val="en-US" w:eastAsia="zh-CN"/>
        </w:rPr>
        <w:t>2</w:t>
      </w:r>
      <w:r>
        <w:rPr>
          <w:rFonts w:hint="eastAsia" w:ascii="宋体" w:hAnsi="宋体" w:eastAsia="宋体" w:cs="宋体"/>
          <w:color w:val="auto"/>
          <w:highlight w:val="none"/>
          <w:lang w:val="en-US" w:eastAsia="zh-CN"/>
        </w:rPr>
        <w:t>4小时到达现场维修。质保期内出</w:t>
      </w:r>
      <w:r>
        <w:rPr>
          <w:rFonts w:hint="eastAsia" w:ascii="宋体" w:hAnsi="宋体" w:eastAsia="宋体" w:cs="宋体"/>
          <w:color w:val="auto"/>
          <w:kern w:val="2"/>
          <w:sz w:val="24"/>
          <w:szCs w:val="24"/>
          <w:highlight w:val="none"/>
          <w:lang w:val="en-US" w:eastAsia="zh-CN" w:bidi="ar-SA"/>
        </w:rPr>
        <w:t>现因质量问题经过2次维修不能正常使用的，做退、换货处理。维修、换货时间不计入质保</w:t>
      </w:r>
      <w:r>
        <w:rPr>
          <w:rFonts w:hint="eastAsia" w:ascii="宋体" w:hAnsi="宋体" w:eastAsia="宋体" w:cs="宋体"/>
          <w:color w:val="auto"/>
          <w:highlight w:val="none"/>
          <w:lang w:val="en-US" w:eastAsia="zh-CN"/>
        </w:rPr>
        <w:t>期。厂家负责设备操作培训，培训费用由供应商负责。</w:t>
      </w:r>
    </w:p>
    <w:p>
      <w:pPr>
        <w:pStyle w:val="7"/>
        <w:spacing w:line="500" w:lineRule="exact"/>
        <w:ind w:firstLine="480"/>
        <w:rPr>
          <w:rFonts w:hint="eastAsia" w:hAnsi="宋体" w:cs="宋体"/>
          <w:b/>
          <w:bCs/>
          <w:kern w:val="0"/>
          <w:sz w:val="24"/>
        </w:rPr>
      </w:pPr>
      <w:r>
        <w:rPr>
          <w:rFonts w:hint="eastAsia" w:hAnsi="宋体" w:cs="宋体"/>
          <w:b/>
          <w:bCs/>
          <w:kern w:val="0"/>
          <w:sz w:val="24"/>
        </w:rPr>
        <w:t>（三）政府采购合同内容条款要求：</w:t>
      </w:r>
    </w:p>
    <w:p>
      <w:pPr>
        <w:pStyle w:val="7"/>
        <w:spacing w:line="500" w:lineRule="exact"/>
        <w:ind w:firstLine="480"/>
        <w:rPr>
          <w:rFonts w:hint="eastAsia" w:hAnsi="宋体" w:cs="宋体"/>
          <w:kern w:val="0"/>
          <w:sz w:val="24"/>
        </w:rPr>
      </w:pPr>
      <w:r>
        <w:rPr>
          <w:rFonts w:hint="eastAsia" w:hAnsi="宋体" w:cs="宋体"/>
          <w:kern w:val="0"/>
          <w:sz w:val="24"/>
        </w:rPr>
        <w:t>1、完成时间：</w:t>
      </w:r>
      <w:r>
        <w:rPr>
          <w:rFonts w:hint="eastAsia" w:cs="宋体"/>
          <w:kern w:val="0"/>
          <w:sz w:val="24"/>
          <w:lang w:eastAsia="zh-CN"/>
        </w:rPr>
        <w:t>签订合同</w:t>
      </w:r>
      <w:r>
        <w:rPr>
          <w:rFonts w:hint="eastAsia" w:hAnsi="宋体" w:cs="宋体"/>
          <w:kern w:val="0"/>
          <w:sz w:val="24"/>
        </w:rPr>
        <w:t>后</w:t>
      </w:r>
      <w:r>
        <w:rPr>
          <w:rFonts w:hint="eastAsia" w:cs="宋体"/>
          <w:kern w:val="0"/>
          <w:sz w:val="24"/>
          <w:highlight w:val="none"/>
          <w:lang w:val="en-US" w:eastAsia="zh-CN"/>
        </w:rPr>
        <w:t>10</w:t>
      </w:r>
      <w:r>
        <w:rPr>
          <w:rFonts w:hint="eastAsia" w:hAnsi="宋体" w:cs="宋体"/>
          <w:kern w:val="0"/>
          <w:sz w:val="24"/>
        </w:rPr>
        <w:t>日</w:t>
      </w:r>
      <w:r>
        <w:rPr>
          <w:rFonts w:hint="eastAsia" w:cs="宋体"/>
          <w:kern w:val="0"/>
          <w:sz w:val="24"/>
          <w:lang w:eastAsia="zh-CN"/>
        </w:rPr>
        <w:t>内完成现场交付</w:t>
      </w:r>
      <w:r>
        <w:rPr>
          <w:rFonts w:hint="eastAsia" w:hAnsi="宋体" w:cs="宋体"/>
          <w:kern w:val="0"/>
          <w:sz w:val="24"/>
        </w:rPr>
        <w:t>。</w:t>
      </w:r>
    </w:p>
    <w:p>
      <w:pPr>
        <w:pStyle w:val="7"/>
        <w:spacing w:line="500" w:lineRule="exact"/>
        <w:ind w:firstLine="480"/>
        <w:rPr>
          <w:rFonts w:hint="eastAsia" w:hAnsi="宋体" w:cs="宋体"/>
          <w:kern w:val="0"/>
          <w:sz w:val="24"/>
        </w:rPr>
      </w:pPr>
      <w:r>
        <w:rPr>
          <w:rFonts w:hint="eastAsia" w:hAnsi="宋体" w:cs="宋体"/>
          <w:kern w:val="0"/>
          <w:sz w:val="24"/>
        </w:rPr>
        <w:t>2、完成地点：</w:t>
      </w:r>
      <w:r>
        <w:rPr>
          <w:rFonts w:hint="eastAsia" w:cs="宋体"/>
          <w:kern w:val="0"/>
          <w:sz w:val="24"/>
          <w:lang w:eastAsia="zh-CN"/>
        </w:rPr>
        <w:t>邻水县人民医院</w:t>
      </w:r>
      <w:r>
        <w:rPr>
          <w:rFonts w:hint="eastAsia" w:hAnsi="宋体" w:cs="宋体"/>
          <w:kern w:val="0"/>
          <w:sz w:val="24"/>
        </w:rPr>
        <w:t>。</w:t>
      </w:r>
    </w:p>
    <w:p>
      <w:pPr>
        <w:pStyle w:val="7"/>
        <w:spacing w:line="500" w:lineRule="exact"/>
        <w:ind w:firstLine="480"/>
        <w:rPr>
          <w:rFonts w:hint="eastAsia" w:hAnsi="宋体" w:cs="宋体"/>
          <w:kern w:val="0"/>
          <w:sz w:val="24"/>
        </w:rPr>
      </w:pPr>
      <w:r>
        <w:rPr>
          <w:rFonts w:hint="eastAsia" w:hAnsi="宋体" w:cs="宋体"/>
          <w:kern w:val="0"/>
          <w:sz w:val="24"/>
        </w:rPr>
        <w:t>3、验收标准：采购项目履约完成后，采购人应严格按照《财政部关于进一步加强政府采购需求和履约验收管理的指导意见》（财库〔2016〕205号）的要求进行验收，必须与投标文件应答的配置和技术参数一致。不得拒绝社会监督。</w:t>
      </w:r>
    </w:p>
    <w:p>
      <w:pPr>
        <w:pStyle w:val="7"/>
        <w:spacing w:line="500" w:lineRule="exact"/>
        <w:ind w:firstLine="480"/>
        <w:rPr>
          <w:rFonts w:hint="eastAsia" w:hAnsi="宋体" w:cs="宋体"/>
          <w:kern w:val="0"/>
          <w:sz w:val="24"/>
        </w:rPr>
      </w:pPr>
      <w:r>
        <w:rPr>
          <w:rFonts w:hint="eastAsia" w:hAnsi="宋体" w:cs="宋体"/>
          <w:kern w:val="0"/>
          <w:sz w:val="24"/>
        </w:rPr>
        <w:t>4、付款方式：</w:t>
      </w:r>
      <w:r>
        <w:rPr>
          <w:rFonts w:hint="eastAsia" w:cs="宋体"/>
          <w:kern w:val="0"/>
          <w:sz w:val="24"/>
          <w:lang w:eastAsia="zh-CN"/>
        </w:rPr>
        <w:t>分期付款。</w:t>
      </w:r>
      <w:r>
        <w:rPr>
          <w:rFonts w:hint="eastAsia" w:ascii="宋体" w:hAnsi="宋体" w:eastAsia="宋体" w:cs="宋体"/>
          <w:color w:val="auto"/>
          <w:highlight w:val="none"/>
          <w:lang w:val="en-US" w:eastAsia="zh-CN"/>
        </w:rPr>
        <w:t>验收合格后，采购人接到票据凭证资料以后的</w:t>
      </w:r>
      <w:r>
        <w:rPr>
          <w:rFonts w:hint="eastAsia" w:cs="宋体"/>
          <w:color w:val="auto"/>
          <w:highlight w:val="none"/>
          <w:lang w:val="en-US" w:eastAsia="zh-CN"/>
        </w:rPr>
        <w:t>6</w:t>
      </w:r>
      <w:r>
        <w:rPr>
          <w:rFonts w:hint="eastAsia" w:ascii="宋体" w:hAnsi="宋体" w:eastAsia="宋体" w:cs="宋体"/>
          <w:color w:val="auto"/>
          <w:highlight w:val="none"/>
          <w:lang w:val="en-US" w:eastAsia="zh-CN"/>
        </w:rPr>
        <w:t>0日内</w:t>
      </w:r>
      <w:r>
        <w:rPr>
          <w:rFonts w:hint="eastAsia" w:hAnsi="宋体" w:cs="宋体"/>
          <w:kern w:val="0"/>
          <w:sz w:val="24"/>
        </w:rPr>
        <w:t>付合同总价的</w:t>
      </w:r>
      <w:r>
        <w:rPr>
          <w:rFonts w:hint="eastAsia" w:cs="宋体"/>
          <w:kern w:val="0"/>
          <w:sz w:val="24"/>
          <w:lang w:val="en-US" w:eastAsia="zh-CN"/>
        </w:rPr>
        <w:t>9</w:t>
      </w:r>
      <w:r>
        <w:rPr>
          <w:rFonts w:hint="eastAsia" w:hAnsi="宋体" w:cs="宋体"/>
          <w:kern w:val="0"/>
          <w:sz w:val="24"/>
        </w:rPr>
        <w:t>0% ，</w:t>
      </w:r>
      <w:r>
        <w:rPr>
          <w:rFonts w:hint="eastAsia" w:cs="宋体"/>
          <w:kern w:val="0"/>
          <w:sz w:val="24"/>
          <w:lang w:val="en-US" w:eastAsia="zh-CN"/>
        </w:rPr>
        <w:t>180</w:t>
      </w:r>
      <w:r>
        <w:rPr>
          <w:rFonts w:hint="eastAsia" w:hAnsi="宋体" w:cs="宋体"/>
          <w:kern w:val="0"/>
          <w:sz w:val="24"/>
          <w:lang w:val="en-US" w:eastAsia="zh-CN"/>
        </w:rPr>
        <w:t>日后</w:t>
      </w:r>
      <w:r>
        <w:rPr>
          <w:rFonts w:hint="eastAsia" w:cs="宋体"/>
          <w:kern w:val="0"/>
          <w:sz w:val="24"/>
          <w:lang w:val="en-US" w:eastAsia="zh-CN"/>
        </w:rPr>
        <w:t>支</w:t>
      </w:r>
      <w:r>
        <w:rPr>
          <w:rFonts w:hint="eastAsia" w:hAnsi="宋体" w:cs="宋体"/>
          <w:kern w:val="0"/>
          <w:sz w:val="24"/>
          <w:lang w:val="en-US" w:eastAsia="zh-CN"/>
        </w:rPr>
        <w:t>付</w:t>
      </w:r>
      <w:r>
        <w:rPr>
          <w:rFonts w:hint="eastAsia" w:cs="宋体"/>
          <w:kern w:val="0"/>
          <w:sz w:val="24"/>
          <w:lang w:eastAsia="zh-CN"/>
        </w:rPr>
        <w:t>剩余</w:t>
      </w:r>
      <w:r>
        <w:rPr>
          <w:rFonts w:hint="eastAsia" w:cs="宋体"/>
          <w:kern w:val="0"/>
          <w:sz w:val="24"/>
          <w:lang w:val="en-US" w:eastAsia="zh-CN"/>
        </w:rPr>
        <w:t>1</w:t>
      </w:r>
      <w:r>
        <w:rPr>
          <w:rFonts w:hint="eastAsia" w:hAnsi="宋体" w:cs="宋体"/>
          <w:kern w:val="0"/>
          <w:sz w:val="24"/>
          <w:lang w:val="en-US" w:eastAsia="zh-CN"/>
        </w:rPr>
        <w:t>0%</w:t>
      </w:r>
      <w:r>
        <w:rPr>
          <w:rFonts w:hint="eastAsia" w:hAnsi="宋体" w:cs="宋体"/>
          <w:kern w:val="0"/>
          <w:sz w:val="24"/>
        </w:rPr>
        <w:t>。</w:t>
      </w:r>
    </w:p>
    <w:p>
      <w:pPr>
        <w:numPr>
          <w:ilvl w:val="0"/>
          <w:numId w:val="0"/>
        </w:numPr>
        <w:ind w:firstLine="482" w:firstLineChars="200"/>
        <w:rPr>
          <w:rFonts w:hint="eastAsia" w:hAnsi="宋体" w:cs="宋体"/>
          <w:b/>
          <w:bCs/>
          <w:kern w:val="0"/>
          <w:sz w:val="24"/>
        </w:rPr>
      </w:pPr>
      <w:r>
        <w:rPr>
          <w:rFonts w:hint="eastAsia" w:hAnsi="宋体" w:cs="宋体"/>
          <w:b/>
          <w:bCs/>
          <w:kern w:val="0"/>
          <w:sz w:val="24"/>
          <w:lang w:eastAsia="zh-CN"/>
        </w:rPr>
        <w:t>（四）</w:t>
      </w:r>
      <w:r>
        <w:rPr>
          <w:rFonts w:hint="eastAsia" w:hAnsi="宋体" w:cs="宋体"/>
          <w:b/>
          <w:bCs/>
          <w:kern w:val="0"/>
          <w:sz w:val="24"/>
        </w:rPr>
        <w:t>履约能力要求</w:t>
      </w:r>
    </w:p>
    <w:p>
      <w:pPr>
        <w:pStyle w:val="7"/>
        <w:spacing w:line="500" w:lineRule="exact"/>
        <w:ind w:firstLine="480"/>
        <w:rPr>
          <w:rFonts w:hint="eastAsia" w:ascii="宋体" w:hAnsi="宋体" w:cs="宋体"/>
          <w:b w:val="0"/>
          <w:color w:val="auto"/>
          <w:kern w:val="2"/>
          <w:sz w:val="30"/>
          <w:szCs w:val="30"/>
          <w:lang w:val="en-US" w:eastAsia="zh-CN" w:bidi="ar-SA"/>
        </w:rPr>
      </w:pPr>
      <w:r>
        <w:rPr>
          <w:rFonts w:hint="eastAsia" w:cs="宋体"/>
          <w:color w:val="auto"/>
          <w:highlight w:val="none"/>
          <w:lang w:val="en-US" w:eastAsia="zh-CN"/>
        </w:rPr>
        <w:t>成交供应商</w:t>
      </w:r>
      <w:r>
        <w:rPr>
          <w:rFonts w:hint="eastAsia" w:ascii="宋体" w:hAnsi="宋体" w:eastAsia="宋体" w:cs="宋体"/>
          <w:color w:val="auto"/>
          <w:highlight w:val="none"/>
          <w:lang w:val="en-US" w:eastAsia="zh-CN"/>
        </w:rPr>
        <w:t>保证</w:t>
      </w:r>
      <w:r>
        <w:rPr>
          <w:rFonts w:hint="eastAsia" w:cs="宋体"/>
          <w:color w:val="auto"/>
          <w:highlight w:val="none"/>
          <w:lang w:val="en-US" w:eastAsia="zh-CN"/>
        </w:rPr>
        <w:t>项目</w:t>
      </w:r>
      <w:r>
        <w:rPr>
          <w:rFonts w:hint="eastAsia" w:ascii="宋体" w:hAnsi="宋体" w:eastAsia="宋体" w:cs="宋体"/>
          <w:color w:val="auto"/>
          <w:highlight w:val="none"/>
          <w:lang w:val="en-US" w:eastAsia="zh-CN"/>
        </w:rPr>
        <w:t>运输、安装等安全，并且按时保质完工。</w:t>
      </w:r>
    </w:p>
    <w:p>
      <w:pPr>
        <w:ind w:firstLine="482" w:firstLineChars="200"/>
        <w:rPr>
          <w:rFonts w:hint="eastAsia" w:hAnsi="宋体" w:cs="宋体"/>
          <w:b/>
          <w:bCs/>
          <w:kern w:val="0"/>
          <w:sz w:val="24"/>
        </w:rPr>
      </w:pPr>
      <w:r>
        <w:rPr>
          <w:rFonts w:hint="eastAsia" w:hAnsi="宋体" w:cs="宋体"/>
          <w:b/>
          <w:bCs/>
          <w:kern w:val="0"/>
          <w:sz w:val="24"/>
        </w:rPr>
        <w:t>（五）其他商务要求</w:t>
      </w:r>
    </w:p>
    <w:p>
      <w:pPr>
        <w:pStyle w:val="7"/>
        <w:spacing w:line="500" w:lineRule="exact"/>
        <w:ind w:firstLine="480"/>
        <w:rPr>
          <w:rFonts w:hint="eastAsia" w:hAnsi="宋体" w:cs="宋体"/>
          <w:kern w:val="0"/>
          <w:sz w:val="24"/>
        </w:rPr>
      </w:pPr>
      <w:r>
        <w:rPr>
          <w:rFonts w:hint="eastAsia" w:hAnsi="宋体" w:cs="宋体"/>
          <w:kern w:val="0"/>
          <w:sz w:val="24"/>
        </w:rPr>
        <w:t>供应商报价为到货含税价，并包括运输、装卸、安装、调试、操作培训、人工、差旅等一切费用。</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3397"/>
      <w:bookmarkStart w:id="29" w:name="_Toc27680"/>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bookmarkStart w:id="32" w:name="_GoBack"/>
      <w:bookmarkEnd w:id="32"/>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lang w:eastAsia="zh-CN"/>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r>
              <w:rPr>
                <w:rFonts w:hint="eastAsia" w:ascii="宋体" w:hAnsi="宋体" w:cs="宋体"/>
                <w:b/>
                <w:color w:val="000000"/>
                <w:sz w:val="24"/>
                <w:highlight w:val="yellow"/>
              </w:rPr>
              <w:t>（供应商必须填写）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r>
        <w:rPr>
          <w:rFonts w:hint="eastAsia"/>
          <w:b/>
          <w:color w:val="000000"/>
          <w:highlight w:val="yellow"/>
        </w:rPr>
        <w:t>注：本表中法定代表人或本项目授权代表（如有）栏和</w:t>
      </w:r>
      <w:r>
        <w:rPr>
          <w:rFonts w:hint="eastAsia"/>
          <w:b/>
          <w:color w:val="000000"/>
          <w:highlight w:val="yellow"/>
          <w:lang w:eastAsia="zh-CN"/>
        </w:rPr>
        <w:t>询价</w:t>
      </w:r>
      <w:r>
        <w:rPr>
          <w:rFonts w:hint="eastAsia"/>
          <w:b/>
          <w:color w:val="000000"/>
          <w:highlight w:val="yellow"/>
        </w:rPr>
        <w:t>邮箱栏必须正确填写，在评标期间通讯工具应保持畅通，否则因无法联系导致的不利后果由供应商自行承担。</w:t>
      </w: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w:t>
      </w:r>
      <w:r>
        <w:rPr>
          <w:rFonts w:hint="eastAsia" w:ascii="宋体" w:hAnsi="宋体"/>
          <w:sz w:val="24"/>
          <w:lang w:eastAsia="zh-CN"/>
        </w:rPr>
        <w:t>询价通知书</w:t>
      </w:r>
      <w:r>
        <w:rPr>
          <w:rFonts w:hint="eastAsia" w:ascii="宋体" w:hAnsi="宋体"/>
          <w:sz w:val="24"/>
        </w:rPr>
        <w:t>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w:t>
      </w:r>
      <w:r>
        <w:rPr>
          <w:rFonts w:hint="eastAsia" w:ascii="宋体" w:hAnsi="宋体"/>
          <w:sz w:val="24"/>
          <w:lang w:eastAsia="zh-CN"/>
        </w:rPr>
        <w:t>询价</w:t>
      </w:r>
      <w:r>
        <w:rPr>
          <w:rFonts w:hint="eastAsia" w:ascii="宋体" w:hAnsi="宋体"/>
          <w:sz w:val="24"/>
        </w:rPr>
        <w:t>，以求侥幸成交或者为实现其他非法目的的行为。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w:t>
      </w:r>
      <w:r>
        <w:rPr>
          <w:rFonts w:hint="eastAsia" w:ascii="宋体" w:hAnsi="宋体"/>
          <w:sz w:val="24"/>
          <w:lang w:eastAsia="zh-CN"/>
        </w:rPr>
        <w:t>询价</w:t>
      </w:r>
      <w:r>
        <w:rPr>
          <w:rFonts w:hint="eastAsia" w:ascii="宋体" w:hAnsi="宋体"/>
          <w:sz w:val="24"/>
        </w:rPr>
        <w:t>、成交作无效处理。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w:t>
      </w:r>
      <w:r>
        <w:rPr>
          <w:rFonts w:hint="eastAsia" w:ascii="宋体" w:hAnsi="宋体"/>
          <w:sz w:val="24"/>
          <w:lang w:eastAsia="zh-CN"/>
        </w:rPr>
        <w:t>询价通知书</w:t>
      </w:r>
      <w:r>
        <w:rPr>
          <w:rFonts w:hint="eastAsia" w:ascii="宋体" w:hAnsi="宋体"/>
          <w:sz w:val="24"/>
        </w:rPr>
        <w:t>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w:t>
      </w:r>
      <w:r>
        <w:rPr>
          <w:rFonts w:hint="eastAsia" w:ascii="宋体" w:hAnsi="宋体"/>
          <w:color w:val="000000"/>
          <w:sz w:val="24"/>
          <w:lang w:eastAsia="zh-CN"/>
        </w:rPr>
        <w:t>询价</w:t>
      </w:r>
      <w:r>
        <w:rPr>
          <w:rFonts w:hint="eastAsia" w:ascii="宋体" w:hAnsi="宋体"/>
          <w:color w:val="000000"/>
          <w:sz w:val="24"/>
        </w:rPr>
        <w:t>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pStyle w:val="2"/>
        <w:rPr>
          <w:rFonts w:hint="eastAsia"/>
        </w:rPr>
      </w:pPr>
    </w:p>
    <w:p>
      <w:pPr>
        <w:pStyle w:val="3"/>
        <w:rPr>
          <w:rFonts w:hint="eastAsia"/>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6"/>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3"/>
        <w:pBdr>
          <w:bottom w:val="none" w:color="auto" w:sz="0" w:space="0"/>
        </w:pBdr>
        <w:tabs>
          <w:tab w:val="clear" w:pos="4153"/>
          <w:tab w:val="clear" w:pos="8306"/>
        </w:tabs>
        <w:snapToGrid/>
        <w:jc w:val="both"/>
        <w:rPr>
          <w:rFonts w:hint="eastAsia" w:ascii="宋体" w:hAnsi="宋体"/>
          <w:sz w:val="24"/>
          <w:szCs w:val="24"/>
        </w:rPr>
      </w:pPr>
    </w:p>
    <w:p>
      <w:pPr>
        <w:pStyle w:val="13"/>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7"/>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11"/>
        <w:tabs>
          <w:tab w:val="left" w:pos="0"/>
        </w:tabs>
        <w:spacing w:after="0" w:line="400" w:lineRule="exact"/>
        <w:rPr>
          <w:rFonts w:hint="eastAsia"/>
        </w:rPr>
      </w:pPr>
    </w:p>
    <w:p>
      <w:pPr>
        <w:pStyle w:val="11"/>
        <w:tabs>
          <w:tab w:val="left" w:pos="0"/>
        </w:tabs>
        <w:rPr>
          <w:rFonts w:hint="eastAsia"/>
        </w:rPr>
      </w:pPr>
    </w:p>
    <w:p>
      <w:pPr>
        <w:pStyle w:val="11"/>
        <w:tabs>
          <w:tab w:val="left" w:pos="0"/>
        </w:tabs>
        <w:rPr>
          <w:rFonts w:hint="eastAsia"/>
        </w:rPr>
      </w:pPr>
    </w:p>
    <w:p>
      <w:pPr>
        <w:pStyle w:val="11"/>
        <w:tabs>
          <w:tab w:val="left" w:pos="0"/>
        </w:tabs>
        <w:rPr>
          <w:rFonts w:hint="eastAsia"/>
        </w:rPr>
      </w:pPr>
    </w:p>
    <w:p>
      <w:pPr>
        <w:pStyle w:val="11"/>
        <w:tabs>
          <w:tab w:val="left" w:pos="0"/>
        </w:tabs>
        <w:rPr>
          <w:rFonts w:hint="eastAsia"/>
        </w:rPr>
      </w:pPr>
    </w:p>
    <w:p>
      <w:pPr>
        <w:pStyle w:val="11"/>
        <w:tabs>
          <w:tab w:val="left" w:pos="0"/>
        </w:tabs>
        <w:rPr>
          <w:rFonts w:hint="eastAsia"/>
        </w:rPr>
      </w:pPr>
    </w:p>
    <w:p>
      <w:pPr>
        <w:pStyle w:val="11"/>
        <w:tabs>
          <w:tab w:val="left" w:pos="0"/>
        </w:tabs>
        <w:ind w:left="0" w:leftChars="0" w:firstLine="0" w:firstLineChars="0"/>
        <w:jc w:val="both"/>
        <w:rPr>
          <w:rFonts w:hint="eastAsia"/>
          <w:b/>
          <w:sz w:val="32"/>
          <w:szCs w:val="32"/>
        </w:rPr>
      </w:pPr>
    </w:p>
    <w:p>
      <w:pPr>
        <w:pStyle w:val="11"/>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3"/>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pStyle w:val="11"/>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bookmarkEnd w:id="23"/>
    <w:bookmarkEnd w:id="24"/>
    <w:bookmarkEnd w:id="25"/>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lang w:eastAsia="zh-CN"/>
        </w:rPr>
        <w:t>询价小组</w:t>
      </w:r>
      <w:r>
        <w:rPr>
          <w:rFonts w:hint="eastAsia" w:ascii="宋体" w:hAnsi="宋体"/>
          <w:bCs/>
          <w:sz w:val="24"/>
        </w:rPr>
        <w:t>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lang w:eastAsia="zh-CN"/>
        </w:rPr>
        <w:t>询价小组</w:t>
      </w:r>
      <w:r>
        <w:rPr>
          <w:rFonts w:hint="eastAsia" w:ascii="宋体" w:hAnsi="宋体"/>
          <w:bCs/>
          <w:sz w:val="24"/>
        </w:rPr>
        <w:t>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w:t>
      </w:r>
      <w:r>
        <w:rPr>
          <w:rFonts w:hint="eastAsia" w:ascii="宋体" w:hAnsi="宋体"/>
          <w:b/>
          <w:bCs/>
          <w:sz w:val="24"/>
          <w:lang w:eastAsia="zh-CN"/>
        </w:rPr>
        <w:t>询价</w:t>
      </w:r>
      <w:r>
        <w:rPr>
          <w:rFonts w:hint="eastAsia" w:ascii="宋体" w:hAnsi="宋体"/>
          <w:b/>
          <w:bCs/>
          <w:sz w:val="24"/>
        </w:rPr>
        <w:t>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sz w:val="24"/>
          <w:lang w:eastAsia="zh-CN"/>
        </w:rPr>
        <w:t>在规定时间内</w:t>
      </w:r>
      <w:r>
        <w:rPr>
          <w:rFonts w:hint="eastAsia" w:ascii="宋体" w:hAnsi="宋体"/>
          <w:bCs/>
          <w:sz w:val="24"/>
        </w:rPr>
        <w:t>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w:t>
      </w:r>
      <w:r>
        <w:rPr>
          <w:rFonts w:hint="eastAsia" w:ascii="宋体" w:hAnsi="宋体"/>
          <w:bCs/>
          <w:sz w:val="24"/>
          <w:lang w:eastAsia="zh-CN"/>
        </w:rPr>
        <w:t>询价小组对通过资格审查的供应商进行符合性审查。向未通过符合性审查的供应商说明原因。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lang w:eastAsia="zh-CN"/>
        </w:rPr>
        <w:t>询价小组</w:t>
      </w:r>
      <w:r>
        <w:rPr>
          <w:rFonts w:hint="eastAsia" w:ascii="宋体" w:hAnsi="宋体"/>
          <w:bCs/>
          <w:sz w:val="24"/>
        </w:rPr>
        <w:t>从质量和服务均能满足采购文件实质性要求的供应商中，按照供应商的评审价由低到高排序。供应商报价相同的，由</w:t>
      </w:r>
      <w:r>
        <w:rPr>
          <w:rFonts w:hint="eastAsia" w:ascii="宋体" w:hAnsi="宋体"/>
          <w:bCs/>
          <w:sz w:val="24"/>
          <w:lang w:eastAsia="zh-CN"/>
        </w:rPr>
        <w:t>询价小组</w:t>
      </w:r>
      <w:r>
        <w:rPr>
          <w:rFonts w:hint="eastAsia" w:ascii="宋体" w:hAnsi="宋体"/>
          <w:bCs/>
          <w:sz w:val="24"/>
        </w:rPr>
        <w:t>抽签确定推荐的成交候选供应商顺序。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1.8采购人根据质量和服务均能满足采购文件实质性要求且报价最低的原则确定成交供应商。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w:t>
      </w:r>
      <w:r>
        <w:rPr>
          <w:rFonts w:hint="eastAsia" w:ascii="宋体" w:hAnsi="宋体"/>
          <w:bCs/>
          <w:sz w:val="24"/>
          <w:lang w:eastAsia="zh-CN"/>
        </w:rPr>
        <w:t>通知书</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w:t>
      </w:r>
      <w:r>
        <w:rPr>
          <w:rFonts w:hint="eastAsia" w:ascii="宋体" w:hAnsi="宋体" w:eastAsia="宋体"/>
          <w:b w:val="0"/>
          <w:sz w:val="24"/>
          <w:szCs w:val="24"/>
          <w:lang w:eastAsia="zh-CN"/>
        </w:rPr>
        <w:t>询价通知书</w:t>
      </w:r>
      <w:r>
        <w:rPr>
          <w:rFonts w:hint="eastAsia" w:ascii="宋体" w:hAnsi="宋体" w:eastAsia="宋体"/>
          <w:b w:val="0"/>
          <w:sz w:val="24"/>
          <w:szCs w:val="24"/>
        </w:rPr>
        <w:t>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 xml:space="preserve">2.1.1 </w:t>
      </w:r>
      <w:r>
        <w:rPr>
          <w:rFonts w:hint="eastAsia" w:ascii="宋体" w:hAnsi="宋体" w:eastAsia="宋体"/>
          <w:b w:val="0"/>
          <w:sz w:val="24"/>
          <w:szCs w:val="24"/>
          <w:lang w:eastAsia="zh-CN"/>
        </w:rPr>
        <w:t>询价小组</w:t>
      </w:r>
      <w:r>
        <w:rPr>
          <w:rFonts w:hint="eastAsia" w:ascii="宋体" w:hAnsi="宋体" w:eastAsia="宋体"/>
          <w:b w:val="0"/>
          <w:sz w:val="24"/>
          <w:szCs w:val="24"/>
        </w:rPr>
        <w:t>正式评审前，应当对</w:t>
      </w:r>
      <w:r>
        <w:rPr>
          <w:rFonts w:hint="eastAsia" w:ascii="宋体" w:hAnsi="宋体" w:eastAsia="宋体"/>
          <w:b w:val="0"/>
          <w:sz w:val="24"/>
          <w:szCs w:val="24"/>
          <w:lang w:eastAsia="zh-CN"/>
        </w:rPr>
        <w:t>询价通知书</w:t>
      </w:r>
      <w:r>
        <w:rPr>
          <w:rFonts w:hint="eastAsia" w:ascii="宋体" w:hAnsi="宋体" w:eastAsia="宋体"/>
          <w:b w:val="0"/>
          <w:sz w:val="24"/>
          <w:szCs w:val="24"/>
        </w:rPr>
        <w:t>进行熟悉和理解，内容主要包括</w:t>
      </w:r>
      <w:r>
        <w:rPr>
          <w:rFonts w:hint="eastAsia" w:ascii="宋体" w:hAnsi="宋体" w:eastAsia="宋体"/>
          <w:b w:val="0"/>
          <w:sz w:val="24"/>
          <w:szCs w:val="24"/>
          <w:lang w:eastAsia="zh-CN"/>
        </w:rPr>
        <w:t>询价通知书</w:t>
      </w:r>
      <w:r>
        <w:rPr>
          <w:rFonts w:hint="eastAsia" w:ascii="宋体" w:hAnsi="宋体" w:eastAsia="宋体"/>
          <w:b w:val="0"/>
          <w:sz w:val="24"/>
          <w:szCs w:val="24"/>
        </w:rPr>
        <w:t>中供应商资格条件要求、采购项目技术、服务和商务要求、</w:t>
      </w:r>
      <w:r>
        <w:rPr>
          <w:rFonts w:hint="eastAsia" w:ascii="宋体" w:hAnsi="宋体" w:eastAsia="宋体"/>
          <w:b w:val="0"/>
          <w:sz w:val="24"/>
          <w:szCs w:val="24"/>
          <w:lang w:eastAsia="zh-CN"/>
        </w:rPr>
        <w:t>询价</w:t>
      </w:r>
      <w:r>
        <w:rPr>
          <w:rFonts w:hint="eastAsia" w:ascii="宋体" w:hAnsi="宋体" w:eastAsia="宋体"/>
          <w:b w:val="0"/>
          <w:sz w:val="24"/>
          <w:szCs w:val="24"/>
        </w:rPr>
        <w:t>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w:t>
      </w:r>
      <w:r>
        <w:rPr>
          <w:rFonts w:hint="eastAsia" w:ascii="宋体" w:hAnsi="宋体" w:eastAsia="宋体"/>
          <w:b w:val="0"/>
          <w:sz w:val="24"/>
          <w:szCs w:val="24"/>
          <w:lang w:eastAsia="zh-CN"/>
        </w:rPr>
        <w:t>询价通知书</w:t>
      </w:r>
      <w:r>
        <w:rPr>
          <w:rFonts w:hint="eastAsia" w:ascii="宋体" w:hAnsi="宋体" w:eastAsia="宋体"/>
          <w:b w:val="0"/>
          <w:sz w:val="24"/>
          <w:szCs w:val="24"/>
        </w:rPr>
        <w:t>有下列情形之一的，</w:t>
      </w:r>
      <w:r>
        <w:rPr>
          <w:rFonts w:hint="eastAsia" w:ascii="宋体" w:hAnsi="宋体" w:eastAsia="宋体"/>
          <w:b w:val="0"/>
          <w:sz w:val="24"/>
          <w:szCs w:val="24"/>
          <w:lang w:eastAsia="zh-CN"/>
        </w:rPr>
        <w:t>询价小组</w:t>
      </w:r>
      <w:r>
        <w:rPr>
          <w:rFonts w:hint="eastAsia" w:ascii="宋体" w:hAnsi="宋体" w:eastAsia="宋体"/>
          <w:b w:val="0"/>
          <w:sz w:val="24"/>
          <w:szCs w:val="24"/>
        </w:rPr>
        <w:t>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w:t>
      </w:r>
      <w:r>
        <w:rPr>
          <w:rFonts w:hint="eastAsia" w:ascii="宋体" w:hAnsi="宋体" w:eastAsia="宋体"/>
          <w:b w:val="0"/>
          <w:sz w:val="24"/>
          <w:szCs w:val="24"/>
          <w:lang w:eastAsia="zh-CN"/>
        </w:rPr>
        <w:t>询价通知书</w:t>
      </w:r>
      <w:r>
        <w:rPr>
          <w:rFonts w:hint="eastAsia" w:ascii="宋体" w:hAnsi="宋体" w:eastAsia="宋体"/>
          <w:b w:val="0"/>
          <w:sz w:val="24"/>
          <w:szCs w:val="24"/>
        </w:rPr>
        <w:t>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w:t>
      </w:r>
      <w:r>
        <w:rPr>
          <w:rFonts w:hint="eastAsia" w:ascii="宋体" w:hAnsi="宋体" w:eastAsia="宋体"/>
          <w:b w:val="0"/>
          <w:sz w:val="24"/>
          <w:szCs w:val="24"/>
          <w:lang w:eastAsia="zh-CN"/>
        </w:rPr>
        <w:t>询价通知书</w:t>
      </w:r>
      <w:r>
        <w:rPr>
          <w:rFonts w:hint="eastAsia" w:ascii="宋体" w:hAnsi="宋体" w:eastAsia="宋体"/>
          <w:b w:val="0"/>
          <w:sz w:val="24"/>
          <w:szCs w:val="24"/>
        </w:rPr>
        <w:t>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w:t>
      </w:r>
      <w:r>
        <w:rPr>
          <w:rFonts w:hint="eastAsia" w:ascii="宋体" w:hAnsi="宋体" w:eastAsia="宋体"/>
          <w:b w:val="0"/>
          <w:sz w:val="24"/>
          <w:szCs w:val="24"/>
          <w:lang w:eastAsia="zh-CN"/>
        </w:rPr>
        <w:t>询价通知书</w:t>
      </w:r>
      <w:r>
        <w:rPr>
          <w:rFonts w:hint="eastAsia" w:ascii="宋体" w:hAnsi="宋体" w:eastAsia="宋体"/>
          <w:b w:val="0"/>
          <w:sz w:val="24"/>
          <w:szCs w:val="24"/>
        </w:rPr>
        <w:t>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w:t>
      </w:r>
      <w:r>
        <w:rPr>
          <w:rFonts w:hint="eastAsia" w:ascii="宋体" w:hAnsi="宋体" w:eastAsia="宋体"/>
          <w:b w:val="0"/>
          <w:sz w:val="24"/>
          <w:szCs w:val="24"/>
          <w:lang w:eastAsia="zh-CN"/>
        </w:rPr>
        <w:t>询价通知书</w:t>
      </w:r>
      <w:r>
        <w:rPr>
          <w:rFonts w:hint="eastAsia" w:ascii="宋体" w:hAnsi="宋体" w:eastAsia="宋体"/>
          <w:b w:val="0"/>
          <w:sz w:val="24"/>
          <w:szCs w:val="24"/>
        </w:rPr>
        <w:t>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w:t>
      </w:r>
      <w:r>
        <w:rPr>
          <w:rFonts w:hint="eastAsia" w:ascii="宋体" w:hAnsi="宋体" w:eastAsia="宋体"/>
          <w:b w:val="0"/>
          <w:sz w:val="24"/>
          <w:szCs w:val="24"/>
          <w:lang w:eastAsia="zh-CN"/>
        </w:rPr>
        <w:t>询价通知书</w:t>
      </w:r>
      <w:r>
        <w:rPr>
          <w:rFonts w:hint="eastAsia" w:ascii="宋体" w:hAnsi="宋体" w:eastAsia="宋体"/>
          <w:b w:val="0"/>
          <w:sz w:val="24"/>
          <w:szCs w:val="24"/>
        </w:rPr>
        <w:t>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w:t>
      </w:r>
      <w:r>
        <w:rPr>
          <w:rFonts w:hint="eastAsia" w:ascii="宋体" w:hAnsi="宋体" w:eastAsia="宋体"/>
          <w:b w:val="0"/>
          <w:sz w:val="24"/>
          <w:szCs w:val="24"/>
          <w:lang w:eastAsia="zh-CN"/>
        </w:rPr>
        <w:t>询价通知书</w:t>
      </w:r>
      <w:r>
        <w:rPr>
          <w:rFonts w:hint="eastAsia" w:ascii="宋体" w:hAnsi="宋体" w:eastAsia="宋体"/>
          <w:b w:val="0"/>
          <w:sz w:val="24"/>
          <w:szCs w:val="24"/>
        </w:rPr>
        <w:t>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w:t>
      </w:r>
      <w:r>
        <w:rPr>
          <w:rFonts w:hint="eastAsia" w:ascii="宋体" w:hAnsi="宋体" w:eastAsia="宋体"/>
          <w:b w:val="0"/>
          <w:sz w:val="24"/>
          <w:szCs w:val="24"/>
          <w:lang w:eastAsia="zh-CN"/>
        </w:rPr>
        <w:t>询价通知书</w:t>
      </w:r>
      <w:r>
        <w:rPr>
          <w:rFonts w:hint="eastAsia" w:ascii="宋体" w:hAnsi="宋体" w:eastAsia="宋体"/>
          <w:b w:val="0"/>
          <w:sz w:val="24"/>
          <w:szCs w:val="24"/>
        </w:rPr>
        <w:t>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w:t>
      </w:r>
      <w:r>
        <w:rPr>
          <w:rFonts w:hint="eastAsia" w:ascii="宋体" w:hAnsi="宋体" w:eastAsia="宋体"/>
          <w:b w:val="0"/>
          <w:sz w:val="24"/>
          <w:szCs w:val="24"/>
          <w:lang w:eastAsia="zh-CN"/>
        </w:rPr>
        <w:t>询价小组</w:t>
      </w:r>
      <w:r>
        <w:rPr>
          <w:rFonts w:hint="eastAsia" w:ascii="宋体" w:hAnsi="宋体" w:eastAsia="宋体"/>
          <w:b w:val="0"/>
          <w:sz w:val="24"/>
          <w:szCs w:val="24"/>
        </w:rPr>
        <w:t>应当向采购人书面说明情况。除本条规定的情形外，</w:t>
      </w:r>
      <w:r>
        <w:rPr>
          <w:rFonts w:hint="eastAsia" w:ascii="宋体" w:hAnsi="宋体" w:eastAsia="宋体"/>
          <w:b w:val="0"/>
          <w:sz w:val="24"/>
          <w:szCs w:val="24"/>
          <w:lang w:eastAsia="zh-CN"/>
        </w:rPr>
        <w:t>询价小组</w:t>
      </w:r>
      <w:r>
        <w:rPr>
          <w:rFonts w:hint="eastAsia" w:ascii="宋体" w:hAnsi="宋体" w:eastAsia="宋体"/>
          <w:b w:val="0"/>
          <w:sz w:val="24"/>
          <w:szCs w:val="24"/>
        </w:rPr>
        <w:t>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w:t>
      </w:r>
      <w:r>
        <w:rPr>
          <w:rFonts w:hint="eastAsia" w:ascii="宋体" w:hAnsi="宋体" w:eastAsia="宋体"/>
          <w:b w:val="0"/>
          <w:sz w:val="24"/>
          <w:szCs w:val="24"/>
          <w:lang w:eastAsia="zh-CN"/>
        </w:rPr>
        <w:t>询价小组</w:t>
      </w:r>
      <w:r>
        <w:rPr>
          <w:rFonts w:hint="eastAsia" w:ascii="宋体" w:hAnsi="宋体" w:eastAsia="宋体"/>
          <w:b w:val="0"/>
          <w:sz w:val="24"/>
          <w:szCs w:val="24"/>
        </w:rPr>
        <w:t>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w:t>
      </w:r>
      <w:r>
        <w:rPr>
          <w:rFonts w:hint="eastAsia" w:ascii="宋体" w:hAnsi="宋体" w:eastAsia="宋体"/>
          <w:b w:val="0"/>
          <w:bCs w:val="0"/>
          <w:sz w:val="24"/>
          <w:lang w:eastAsia="zh-CN"/>
        </w:rPr>
        <w:t>询价小组</w:t>
      </w:r>
      <w:r>
        <w:rPr>
          <w:rFonts w:hint="eastAsia" w:ascii="宋体" w:hAnsi="宋体" w:eastAsia="宋体"/>
          <w:b w:val="0"/>
          <w:bCs w:val="0"/>
          <w:sz w:val="24"/>
        </w:rPr>
        <w:t>依据法律法规和</w:t>
      </w:r>
      <w:r>
        <w:rPr>
          <w:rFonts w:hint="eastAsia" w:ascii="宋体" w:hAnsi="宋体" w:eastAsia="宋体"/>
          <w:b w:val="0"/>
          <w:bCs w:val="0"/>
          <w:sz w:val="24"/>
          <w:lang w:eastAsia="zh-CN"/>
        </w:rPr>
        <w:t>询价通知书</w:t>
      </w:r>
      <w:r>
        <w:rPr>
          <w:rFonts w:hint="eastAsia" w:ascii="宋体" w:hAnsi="宋体" w:eastAsia="宋体"/>
          <w:b w:val="0"/>
          <w:bCs w:val="0"/>
          <w:sz w:val="24"/>
        </w:rPr>
        <w:t>的规定，</w:t>
      </w:r>
      <w:r>
        <w:rPr>
          <w:rFonts w:hint="eastAsia" w:ascii="宋体" w:hAnsi="宋体" w:eastAsia="宋体"/>
          <w:b w:val="0"/>
          <w:sz w:val="24"/>
          <w:szCs w:val="24"/>
        </w:rPr>
        <w:t>应依据法律法规和</w:t>
      </w:r>
      <w:r>
        <w:rPr>
          <w:rFonts w:hint="eastAsia" w:ascii="宋体" w:hAnsi="宋体" w:eastAsia="宋体"/>
          <w:b w:val="0"/>
          <w:sz w:val="24"/>
          <w:szCs w:val="24"/>
          <w:lang w:eastAsia="zh-CN"/>
        </w:rPr>
        <w:t>询价通知书</w:t>
      </w:r>
      <w:r>
        <w:rPr>
          <w:rFonts w:hint="eastAsia" w:ascii="宋体" w:hAnsi="宋体" w:eastAsia="宋体"/>
          <w:b w:val="0"/>
          <w:sz w:val="24"/>
          <w:szCs w:val="24"/>
        </w:rPr>
        <w:t>的规定，对响应文件是否按照规定要求提供资格性证明材料、是否属于禁止参加</w:t>
      </w:r>
      <w:r>
        <w:rPr>
          <w:rFonts w:hint="eastAsia" w:ascii="宋体" w:hAnsi="宋体" w:eastAsia="宋体"/>
          <w:b w:val="0"/>
          <w:sz w:val="24"/>
          <w:szCs w:val="24"/>
          <w:lang w:eastAsia="zh-CN"/>
        </w:rPr>
        <w:t>询价</w:t>
      </w:r>
      <w:r>
        <w:rPr>
          <w:rFonts w:hint="eastAsia" w:ascii="宋体" w:hAnsi="宋体" w:eastAsia="宋体"/>
          <w:b w:val="0"/>
          <w:sz w:val="24"/>
          <w:szCs w:val="24"/>
        </w:rPr>
        <w:t>的供应商等进行审查，以确定供应商是否具备</w:t>
      </w:r>
      <w:r>
        <w:rPr>
          <w:rFonts w:hint="eastAsia" w:ascii="宋体" w:hAnsi="宋体" w:eastAsia="宋体"/>
          <w:b w:val="0"/>
          <w:sz w:val="24"/>
          <w:szCs w:val="24"/>
          <w:lang w:eastAsia="zh-CN"/>
        </w:rPr>
        <w:t>询价</w:t>
      </w:r>
      <w:r>
        <w:rPr>
          <w:rFonts w:hint="eastAsia" w:ascii="宋体" w:hAnsi="宋体" w:eastAsia="宋体"/>
          <w:b w:val="0"/>
          <w:sz w:val="24"/>
          <w:szCs w:val="24"/>
        </w:rPr>
        <w:t>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w:t>
      </w:r>
      <w:r>
        <w:rPr>
          <w:rFonts w:hint="eastAsia" w:ascii="宋体" w:hAnsi="宋体"/>
          <w:bCs/>
          <w:sz w:val="24"/>
          <w:lang w:eastAsia="zh-CN"/>
        </w:rPr>
        <w:t>询价小组</w:t>
      </w:r>
      <w:r>
        <w:rPr>
          <w:rFonts w:hint="eastAsia" w:ascii="宋体" w:hAnsi="宋体"/>
          <w:bCs/>
          <w:sz w:val="24"/>
        </w:rPr>
        <w:t>资格审查结束后，应当出具资格审查报告，并按照</w:t>
      </w:r>
      <w:r>
        <w:rPr>
          <w:rFonts w:hint="eastAsia" w:ascii="宋体" w:hAnsi="宋体"/>
          <w:bCs/>
          <w:sz w:val="24"/>
          <w:lang w:eastAsia="zh-CN"/>
        </w:rPr>
        <w:t>询价通知书</w:t>
      </w:r>
      <w:r>
        <w:rPr>
          <w:rFonts w:hint="eastAsia" w:ascii="宋体" w:hAnsi="宋体"/>
          <w:bCs/>
          <w:sz w:val="24"/>
        </w:rPr>
        <w:t>的规定确定参加</w:t>
      </w:r>
      <w:r>
        <w:rPr>
          <w:rFonts w:hint="eastAsia" w:ascii="宋体" w:hAnsi="宋体"/>
          <w:bCs/>
          <w:sz w:val="24"/>
          <w:lang w:eastAsia="zh-CN"/>
        </w:rPr>
        <w:t>询价</w:t>
      </w:r>
      <w:r>
        <w:rPr>
          <w:rFonts w:hint="eastAsia" w:ascii="宋体" w:hAnsi="宋体"/>
          <w:bCs/>
          <w:sz w:val="24"/>
        </w:rPr>
        <w:t>的供应商名单。没有通过资格审查的供应商，</w:t>
      </w:r>
      <w:r>
        <w:rPr>
          <w:rFonts w:hint="eastAsia" w:ascii="宋体" w:hAnsi="宋体"/>
          <w:bCs/>
          <w:sz w:val="24"/>
          <w:lang w:eastAsia="zh-CN"/>
        </w:rPr>
        <w:t>询价小组</w:t>
      </w:r>
      <w:r>
        <w:rPr>
          <w:rFonts w:hint="eastAsia" w:ascii="宋体" w:hAnsi="宋体"/>
          <w:bCs/>
          <w:sz w:val="24"/>
        </w:rPr>
        <w:t>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w:t>
      </w:r>
      <w:r>
        <w:rPr>
          <w:rFonts w:hint="eastAsia" w:ascii="宋体" w:hAnsi="宋体"/>
          <w:bCs/>
          <w:sz w:val="24"/>
          <w:lang w:eastAsia="zh-CN"/>
        </w:rPr>
        <w:t>询价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w:t>
      </w:r>
      <w:r>
        <w:rPr>
          <w:rFonts w:hint="eastAsia" w:ascii="宋体" w:hAnsi="宋体"/>
          <w:bCs/>
          <w:sz w:val="24"/>
          <w:lang w:eastAsia="zh-CN"/>
        </w:rPr>
        <w:t>询价小组</w:t>
      </w:r>
      <w:r>
        <w:rPr>
          <w:rFonts w:hint="eastAsia" w:ascii="宋体" w:hAnsi="宋体"/>
          <w:bCs/>
          <w:sz w:val="24"/>
        </w:rPr>
        <w:t>按照</w:t>
      </w:r>
      <w:r>
        <w:rPr>
          <w:rFonts w:hint="eastAsia" w:ascii="宋体" w:hAnsi="宋体"/>
          <w:bCs/>
          <w:sz w:val="24"/>
          <w:lang w:eastAsia="zh-CN"/>
        </w:rPr>
        <w:t>询价通知书</w:t>
      </w:r>
      <w:r>
        <w:rPr>
          <w:rFonts w:hint="eastAsia" w:ascii="宋体" w:hAnsi="宋体"/>
          <w:bCs/>
          <w:sz w:val="24"/>
        </w:rPr>
        <w:t>的规定对供应商的响应文件进行书面审查。供应商响应文件未实质性响应</w:t>
      </w:r>
      <w:r>
        <w:rPr>
          <w:rFonts w:hint="eastAsia" w:ascii="宋体" w:hAnsi="宋体"/>
          <w:bCs/>
          <w:sz w:val="24"/>
          <w:lang w:eastAsia="zh-CN"/>
        </w:rPr>
        <w:t>询价通知书</w:t>
      </w:r>
      <w:r>
        <w:rPr>
          <w:rFonts w:hint="eastAsia" w:ascii="宋体" w:hAnsi="宋体"/>
          <w:bCs/>
          <w:sz w:val="24"/>
        </w:rPr>
        <w:t>的，</w:t>
      </w:r>
      <w:r>
        <w:rPr>
          <w:rFonts w:hint="eastAsia" w:ascii="宋体" w:hAnsi="宋体"/>
          <w:bCs/>
          <w:sz w:val="24"/>
          <w:lang w:eastAsia="zh-CN"/>
        </w:rPr>
        <w:t>询价小组</w:t>
      </w:r>
      <w:r>
        <w:rPr>
          <w:rFonts w:hint="eastAsia" w:ascii="宋体" w:hAnsi="宋体"/>
          <w:bCs/>
          <w:sz w:val="24"/>
        </w:rPr>
        <w:t>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w:t>
      </w:r>
      <w:r>
        <w:rPr>
          <w:rFonts w:hint="eastAsia" w:ascii="宋体" w:hAnsi="宋体"/>
          <w:bCs/>
          <w:sz w:val="24"/>
          <w:lang w:eastAsia="zh-CN"/>
        </w:rPr>
        <w:t>询价小组</w:t>
      </w:r>
      <w:r>
        <w:rPr>
          <w:rFonts w:hint="eastAsia" w:ascii="宋体" w:hAnsi="宋体"/>
          <w:bCs/>
          <w:sz w:val="24"/>
        </w:rPr>
        <w:t>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w:t>
      </w:r>
      <w:r>
        <w:rPr>
          <w:rFonts w:hint="eastAsia" w:ascii="宋体" w:hAnsi="宋体" w:cs="宋体"/>
          <w:bCs/>
          <w:sz w:val="24"/>
          <w:lang w:eastAsia="zh-CN"/>
        </w:rPr>
        <w:t>询价小组</w:t>
      </w:r>
      <w:r>
        <w:rPr>
          <w:rFonts w:hint="eastAsia" w:ascii="宋体" w:hAnsi="宋体" w:cs="宋体"/>
          <w:bCs/>
          <w:sz w:val="24"/>
        </w:rPr>
        <w:t>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lang w:eastAsia="zh-CN"/>
        </w:rPr>
        <w:t>询价小组</w:t>
      </w:r>
      <w:r>
        <w:rPr>
          <w:rFonts w:hint="eastAsia" w:ascii="宋体" w:hAnsi="宋体"/>
          <w:bCs/>
          <w:sz w:val="24"/>
        </w:rPr>
        <w:t>在</w:t>
      </w:r>
      <w:r>
        <w:rPr>
          <w:rFonts w:hint="eastAsia" w:ascii="宋体" w:hAnsi="宋体"/>
          <w:bCs/>
          <w:sz w:val="24"/>
          <w:lang w:eastAsia="zh-CN"/>
        </w:rPr>
        <w:t>询价</w:t>
      </w:r>
      <w:r>
        <w:rPr>
          <w:rFonts w:hint="eastAsia" w:ascii="宋体" w:hAnsi="宋体"/>
          <w:bCs/>
          <w:sz w:val="24"/>
        </w:rPr>
        <w:t>过程中，不得改变</w:t>
      </w:r>
      <w:r>
        <w:rPr>
          <w:rFonts w:hint="eastAsia" w:ascii="宋体" w:hAnsi="宋体"/>
          <w:bCs/>
          <w:sz w:val="24"/>
          <w:lang w:eastAsia="zh-CN"/>
        </w:rPr>
        <w:t>询价通知书</w:t>
      </w:r>
      <w:r>
        <w:rPr>
          <w:rFonts w:hint="eastAsia" w:ascii="宋体" w:hAnsi="宋体"/>
          <w:bCs/>
          <w:sz w:val="24"/>
        </w:rPr>
        <w:t>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w:t>
      </w:r>
      <w:r>
        <w:rPr>
          <w:rFonts w:hint="eastAsia" w:ascii="宋体" w:hAnsi="宋体"/>
          <w:bCs/>
          <w:sz w:val="24"/>
          <w:lang w:eastAsia="zh-CN"/>
        </w:rPr>
        <w:t>询价通知书</w:t>
      </w:r>
      <w:r>
        <w:rPr>
          <w:rFonts w:hint="eastAsia" w:ascii="宋体" w:hAnsi="宋体"/>
          <w:bCs/>
          <w:sz w:val="24"/>
        </w:rPr>
        <w:t>中对供应商的资格条件要求。</w:t>
      </w:r>
      <w:r>
        <w:rPr>
          <w:rFonts w:hint="eastAsia" w:ascii="宋体" w:hAnsi="宋体"/>
          <w:sz w:val="24"/>
          <w:lang w:eastAsia="zh-CN"/>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color w:val="auto"/>
          <w:sz w:val="24"/>
        </w:rPr>
        <w:t>2.</w:t>
      </w:r>
      <w:r>
        <w:rPr>
          <w:rFonts w:hint="eastAsia" w:ascii="宋体" w:hAnsi="宋体" w:cs="宋体"/>
          <w:bCs/>
          <w:color w:val="auto"/>
          <w:sz w:val="24"/>
          <w:lang w:val="en-US" w:eastAsia="zh-CN"/>
        </w:rPr>
        <w:t>9</w:t>
      </w:r>
      <w:r>
        <w:rPr>
          <w:rFonts w:hint="eastAsia" w:ascii="宋体" w:hAnsi="宋体" w:cs="宋体"/>
          <w:bCs/>
          <w:color w:val="auto"/>
          <w:sz w:val="24"/>
        </w:rPr>
        <w:t xml:space="preserve"> </w:t>
      </w:r>
      <w:r>
        <w:rPr>
          <w:rFonts w:hint="eastAsia" w:ascii="宋体" w:hAnsi="宋体" w:cs="宋体"/>
          <w:bCs/>
          <w:color w:val="auto"/>
          <w:sz w:val="24"/>
          <w:lang w:eastAsia="zh-CN"/>
        </w:rPr>
        <w:t>询价小组</w:t>
      </w:r>
      <w:r>
        <w:rPr>
          <w:rFonts w:hint="eastAsia" w:ascii="宋体" w:hAnsi="宋体" w:cs="宋体"/>
          <w:bCs/>
          <w:sz w:val="24"/>
        </w:rPr>
        <w:t>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w:t>
      </w:r>
      <w:r>
        <w:rPr>
          <w:rFonts w:hint="eastAsia" w:ascii="宋体" w:hAnsi="宋体" w:cs="宋体"/>
          <w:bCs/>
          <w:sz w:val="24"/>
          <w:lang w:eastAsia="zh-CN"/>
        </w:rPr>
        <w:t>询价小组</w:t>
      </w:r>
      <w:r>
        <w:rPr>
          <w:rFonts w:hint="eastAsia" w:ascii="宋体" w:hAnsi="宋体" w:cs="宋体"/>
          <w:bCs/>
          <w:sz w:val="24"/>
        </w:rPr>
        <w:t>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0</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供应商在报价过程中，不得串通。发现供应商存在串通的，</w:t>
      </w:r>
      <w:r>
        <w:rPr>
          <w:rFonts w:hint="eastAsia" w:ascii="宋体" w:hAnsi="宋体"/>
          <w:bCs/>
          <w:sz w:val="24"/>
          <w:lang w:eastAsia="zh-CN"/>
        </w:rPr>
        <w:t>询价小组</w:t>
      </w:r>
      <w:r>
        <w:rPr>
          <w:rFonts w:hint="eastAsia" w:ascii="宋体" w:hAnsi="宋体"/>
          <w:bCs/>
          <w:sz w:val="24"/>
        </w:rPr>
        <w:t>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出现下列情形之一的，终止</w:t>
      </w:r>
      <w:r>
        <w:rPr>
          <w:rFonts w:hint="eastAsia" w:ascii="宋体" w:hAnsi="宋体"/>
          <w:bCs/>
          <w:sz w:val="24"/>
          <w:lang w:eastAsia="zh-CN"/>
        </w:rPr>
        <w:t>询价</w:t>
      </w:r>
      <w:r>
        <w:rPr>
          <w:rFonts w:hint="eastAsia" w:ascii="宋体" w:hAnsi="宋体"/>
          <w:bCs/>
          <w:sz w:val="24"/>
        </w:rPr>
        <w:t>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w:t>
      </w:r>
      <w:r>
        <w:rPr>
          <w:rFonts w:hint="eastAsia" w:ascii="宋体" w:hAnsi="宋体"/>
          <w:bCs/>
          <w:sz w:val="24"/>
          <w:lang w:eastAsia="zh-CN"/>
        </w:rPr>
        <w:t>询价</w:t>
      </w:r>
      <w:r>
        <w:rPr>
          <w:rFonts w:hint="eastAsia" w:ascii="宋体" w:hAnsi="宋体"/>
          <w:bCs/>
          <w:sz w:val="24"/>
        </w:rPr>
        <w:t>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w:t>
      </w:r>
      <w:r>
        <w:rPr>
          <w:rFonts w:hint="eastAsia" w:ascii="宋体" w:hAnsi="宋体"/>
          <w:bCs/>
          <w:sz w:val="24"/>
          <w:lang w:eastAsia="zh-CN"/>
        </w:rPr>
        <w:t>询价小组</w:t>
      </w:r>
      <w:r>
        <w:rPr>
          <w:rFonts w:hint="eastAsia" w:ascii="宋体" w:hAnsi="宋体"/>
          <w:bCs/>
          <w:sz w:val="24"/>
        </w:rPr>
        <w:t>在采购活动过程中，应当按照《中华人民共和国政府采购法实施条例》、《政府采购非</w:t>
      </w:r>
      <w:r>
        <w:rPr>
          <w:rFonts w:hint="eastAsia" w:ascii="宋体" w:hAnsi="宋体"/>
          <w:bCs/>
          <w:sz w:val="24"/>
          <w:lang w:eastAsia="zh-CN"/>
        </w:rPr>
        <w:t>询价</w:t>
      </w:r>
      <w:r>
        <w:rPr>
          <w:rFonts w:hint="eastAsia" w:ascii="宋体" w:hAnsi="宋体"/>
          <w:bCs/>
          <w:sz w:val="24"/>
        </w:rPr>
        <w:t>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w:t>
      </w:r>
      <w:r>
        <w:rPr>
          <w:rFonts w:hint="eastAsia" w:ascii="宋体" w:hAnsi="宋体"/>
          <w:bCs/>
          <w:sz w:val="24"/>
          <w:lang w:eastAsia="zh-CN"/>
        </w:rPr>
        <w:t>询价</w:t>
      </w:r>
      <w:r>
        <w:rPr>
          <w:rFonts w:hint="eastAsia" w:ascii="宋体" w:hAnsi="宋体"/>
          <w:bCs/>
          <w:sz w:val="24"/>
        </w:rPr>
        <w:t>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w:t>
      </w:r>
      <w:r>
        <w:rPr>
          <w:rFonts w:hint="eastAsia" w:ascii="宋体" w:hAnsi="宋体"/>
          <w:bCs/>
          <w:sz w:val="24"/>
          <w:lang w:eastAsia="zh-CN"/>
        </w:rPr>
        <w:t>询价小组</w:t>
      </w:r>
      <w:r>
        <w:rPr>
          <w:rFonts w:hint="eastAsia" w:ascii="宋体" w:hAnsi="宋体"/>
          <w:bCs/>
          <w:sz w:val="24"/>
        </w:rPr>
        <w:t>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w:t>
      </w:r>
      <w:r>
        <w:rPr>
          <w:rFonts w:hint="eastAsia" w:ascii="宋体" w:hAnsi="宋体"/>
          <w:bCs/>
          <w:sz w:val="24"/>
          <w:lang w:eastAsia="zh-CN"/>
        </w:rPr>
        <w:t>询价小组</w:t>
      </w:r>
      <w:r>
        <w:rPr>
          <w:rFonts w:hint="eastAsia" w:ascii="宋体" w:hAnsi="宋体"/>
          <w:bCs/>
          <w:sz w:val="24"/>
        </w:rPr>
        <w:t>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6"/>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6"/>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lang w:eastAsia="zh-CN"/>
        </w:rPr>
        <w:t>询价通知书</w:t>
      </w:r>
      <w:r>
        <w:rPr>
          <w:rFonts w:hint="eastAsia" w:ascii="宋体" w:hAnsi="宋体"/>
          <w:color w:val="000000"/>
        </w:rPr>
        <w:t>》、乙方的《响应文件》及《成交</w:t>
      </w:r>
      <w:r>
        <w:rPr>
          <w:rFonts w:hint="eastAsia" w:ascii="宋体" w:hAnsi="宋体"/>
          <w:color w:val="000000"/>
          <w:lang w:eastAsia="zh-CN"/>
        </w:rPr>
        <w:t>文件</w:t>
      </w:r>
      <w:r>
        <w:rPr>
          <w:rFonts w:hint="eastAsia" w:ascii="宋体" w:hAnsi="宋体"/>
          <w:color w:val="000000"/>
        </w:rPr>
        <w:t>》，甲、乙双方同意签订本合同。详细技术说明及其他有关合同项目的特定信息由合同附件予以说明，合同附件及本项目的</w:t>
      </w:r>
      <w:r>
        <w:rPr>
          <w:rFonts w:hint="eastAsia" w:ascii="宋体" w:hAnsi="宋体"/>
          <w:color w:val="000000"/>
          <w:lang w:eastAsia="zh-CN"/>
        </w:rPr>
        <w:t>询价通知书</w:t>
      </w:r>
      <w:r>
        <w:rPr>
          <w:rFonts w:hint="eastAsia" w:ascii="宋体" w:hAnsi="宋体"/>
          <w:color w:val="000000"/>
        </w:rPr>
        <w:t>、响应文件、《成交</w:t>
      </w:r>
      <w:r>
        <w:rPr>
          <w:rFonts w:hint="eastAsia" w:ascii="宋体" w:hAnsi="宋体"/>
          <w:color w:val="000000"/>
          <w:lang w:eastAsia="zh-CN"/>
        </w:rPr>
        <w:t>文件</w:t>
      </w:r>
      <w:r>
        <w:rPr>
          <w:rFonts w:hint="eastAsia" w:ascii="宋体" w:hAnsi="宋体"/>
          <w:color w:val="000000"/>
        </w:rPr>
        <w:t>》等均为本合同不可分割的部分。双方同意共同遵守如下条款：</w:t>
      </w:r>
    </w:p>
    <w:p>
      <w:pPr>
        <w:numPr>
          <w:ilvl w:val="0"/>
          <w:numId w:val="7"/>
        </w:numPr>
        <w:ind w:hanging="153"/>
        <w:rPr>
          <w:rFonts w:hint="eastAsia" w:ascii="黑体" w:hAnsi="宋体"/>
          <w:b/>
          <w:color w:val="000000"/>
          <w:sz w:val="24"/>
        </w:rPr>
      </w:pPr>
      <w:r>
        <w:rPr>
          <w:rFonts w:hint="eastAsia" w:ascii="黑体" w:hAnsi="宋体"/>
          <w:b/>
          <w:color w:val="000000"/>
          <w:sz w:val="24"/>
        </w:rPr>
        <w:t>合同货物</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6"/>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6"/>
        <w:ind w:firstLine="480"/>
        <w:rPr>
          <w:rFonts w:hint="eastAsia" w:ascii="宋体" w:hAnsi="宋体"/>
          <w:color w:val="000000"/>
        </w:rPr>
      </w:pPr>
      <w:r>
        <w:rPr>
          <w:rFonts w:hint="eastAsia" w:ascii="宋体" w:hAnsi="宋体"/>
          <w:color w:val="000000"/>
        </w:rPr>
        <w:t>2.货物必须符合或优于国家（行业）XXX标准，以及本项目</w:t>
      </w:r>
      <w:r>
        <w:rPr>
          <w:rFonts w:hint="eastAsia" w:ascii="宋体" w:hAnsi="宋体"/>
          <w:color w:val="000000"/>
          <w:lang w:eastAsia="zh-CN"/>
        </w:rPr>
        <w:t>询价通知书</w:t>
      </w:r>
      <w:r>
        <w:rPr>
          <w:rFonts w:hint="eastAsia" w:ascii="宋体" w:hAnsi="宋体"/>
          <w:color w:val="000000"/>
        </w:rPr>
        <w:t>的质量要求和技术指标与出厂标准。</w:t>
      </w:r>
    </w:p>
    <w:p>
      <w:pPr>
        <w:pStyle w:val="26"/>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6"/>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6"/>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6"/>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6"/>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6"/>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6"/>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w:t>
      </w:r>
      <w:r>
        <w:rPr>
          <w:rFonts w:hint="eastAsia" w:ascii="宋体" w:hAnsi="宋体"/>
          <w:color w:val="000000"/>
          <w:lang w:eastAsia="zh-CN"/>
        </w:rPr>
        <w:t>询价通知书</w:t>
      </w:r>
      <w:r>
        <w:rPr>
          <w:rFonts w:hint="eastAsia" w:ascii="宋体" w:hAnsi="宋体"/>
          <w:color w:val="000000"/>
        </w:rPr>
        <w:t>的质量要求和技术指标、乙方的投标文件及承诺与本合同约定标准进行验收；甲乙双方如对质量要求和技术指标的约定标准有相互抵触或异议的事项，由甲方在</w:t>
      </w:r>
      <w:r>
        <w:rPr>
          <w:rFonts w:hint="eastAsia" w:ascii="宋体" w:hAnsi="宋体"/>
          <w:lang w:eastAsia="zh-CN"/>
        </w:rPr>
        <w:t>询价通知书</w:t>
      </w:r>
      <w:r>
        <w:rPr>
          <w:rFonts w:hint="eastAsia" w:ascii="宋体" w:hAnsi="宋体"/>
        </w:rPr>
        <w:t>和响应文件中按质量要求和技术指标比较优胜的原则确定该项的约定标准进行验收；</w:t>
      </w:r>
    </w:p>
    <w:p>
      <w:pPr>
        <w:pStyle w:val="26"/>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6"/>
        <w:ind w:firstLine="480"/>
        <w:rPr>
          <w:rFonts w:hint="eastAsia" w:ascii="宋体" w:hAnsi="宋体"/>
          <w:color w:val="000000"/>
        </w:rPr>
      </w:pPr>
      <w:r>
        <w:rPr>
          <w:rFonts w:hint="eastAsia" w:ascii="宋体" w:hAnsi="宋体"/>
          <w:color w:val="000000"/>
        </w:rPr>
        <w:t>(4)如质量验收合格，双方签署质量验收报告。</w:t>
      </w:r>
    </w:p>
    <w:p>
      <w:pPr>
        <w:pStyle w:val="26"/>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6"/>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6"/>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6"/>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6"/>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6"/>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6"/>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6"/>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6"/>
        <w:ind w:firstLine="482"/>
        <w:rPr>
          <w:rFonts w:hint="eastAsia" w:ascii="黑体"/>
          <w:b/>
        </w:rPr>
      </w:pPr>
      <w:r>
        <w:rPr>
          <w:rFonts w:hint="eastAsia" w:ascii="黑体"/>
          <w:b/>
        </w:rPr>
        <w:t>六、售后服务</w:t>
      </w:r>
    </w:p>
    <w:p>
      <w:pPr>
        <w:pStyle w:val="26"/>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6"/>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6"/>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6"/>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6"/>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6"/>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6"/>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6"/>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6"/>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6"/>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6"/>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6"/>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7"/>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0" w:name="_Toc349810624"/>
      <w:bookmarkStart w:id="31" w:name="_Toc350864527"/>
    </w:p>
    <w:bookmarkEnd w:id="30"/>
    <w:bookmarkEnd w:id="31"/>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jc w:val="center"/>
      <w:rPr>
        <w:rStyle w:val="20"/>
        <w:rFonts w:ascii="宋体" w:hAnsi="宋体" w:eastAsia="宋体" w:cs="Times New Roman"/>
        <w:sz w:val="28"/>
        <w:szCs w:val="28"/>
      </w:rPr>
    </w:pPr>
    <w:r>
      <w:rPr>
        <w:rFonts w:ascii="宋体" w:hAnsi="宋体" w:eastAsia="宋体" w:cs="Times New Roman"/>
        <w:sz w:val="28"/>
        <w:szCs w:val="28"/>
      </w:rPr>
      <w:fldChar w:fldCharType="begin"/>
    </w:r>
    <w:r>
      <w:rPr>
        <w:rStyle w:val="20"/>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20"/>
        <w:rFonts w:ascii="宋体" w:hAnsi="宋体" w:eastAsia="宋体" w:cs="Times New Roman"/>
        <w:sz w:val="28"/>
        <w:szCs w:val="28"/>
      </w:rPr>
      <w:t>- 29 -</w:t>
    </w:r>
    <w:r>
      <w:rPr>
        <w:rFonts w:ascii="宋体" w:hAnsi="宋体" w:eastAsia="宋体" w:cs="Times New Roman"/>
        <w:sz w:val="28"/>
        <w:szCs w:val="28"/>
      </w:rPr>
      <w:fldChar w:fldCharType="end"/>
    </w:r>
  </w:p>
  <w:p>
    <w:pPr>
      <w:pStyle w:val="12"/>
      <w:framePr w:wrap="around" w:vAnchor="text" w:hAnchor="margin" w:xAlign="outside" w:y="1"/>
      <w:rPr>
        <w:rStyle w:val="20"/>
        <w:rFonts w:hint="eastAsia" w:ascii="Times New Roman" w:hAnsi="Times New Roman" w:eastAsia="宋体" w:cs="Times New Roman"/>
      </w:rPr>
    </w:pPr>
  </w:p>
  <w:p>
    <w:pPr>
      <w:pStyle w:val="12"/>
      <w:framePr w:wrap="around" w:vAnchor="text" w:hAnchor="margin" w:xAlign="outside" w:y="1"/>
      <w:rPr>
        <w:rStyle w:val="20"/>
        <w:rFonts w:hint="eastAsia" w:ascii="Times New Roman" w:hAnsi="Times New Roman" w:eastAsia="宋体" w:cs="Times New Roman"/>
      </w:rPr>
    </w:pPr>
  </w:p>
  <w:p>
    <w:pPr>
      <w:pStyle w:val="12"/>
      <w:framePr w:wrap="around" w:vAnchor="text" w:hAnchor="margin" w:xAlign="outside" w:y="1"/>
      <w:rPr>
        <w:rStyle w:val="20"/>
        <w:rFonts w:hint="eastAsia" w:ascii="Times New Roman" w:hAnsi="Times New Roman" w:eastAsia="宋体" w:cs="Times New Roman"/>
      </w:rPr>
    </w:pPr>
  </w:p>
  <w:p>
    <w:pPr>
      <w:pStyle w:val="12"/>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2"/>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jc w:val="center"/>
      <w:rPr>
        <w:rStyle w:val="20"/>
        <w:rFonts w:ascii="宋体" w:hAnsi="宋体"/>
        <w:sz w:val="28"/>
        <w:szCs w:val="28"/>
      </w:rPr>
    </w:pP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- 29 -</w:t>
    </w:r>
    <w:r>
      <w:rPr>
        <w:rFonts w:ascii="宋体" w:hAnsi="宋体"/>
        <w:sz w:val="28"/>
        <w:szCs w:val="28"/>
      </w:rPr>
      <w:fldChar w:fldCharType="end"/>
    </w:r>
  </w:p>
  <w:p>
    <w:pPr>
      <w:pStyle w:val="12"/>
      <w:framePr w:wrap="around" w:vAnchor="text" w:hAnchor="margin" w:xAlign="outside" w:y="1"/>
      <w:rPr>
        <w:rStyle w:val="20"/>
        <w:rFonts w:hint="eastAsia"/>
      </w:rPr>
    </w:pPr>
  </w:p>
  <w:p>
    <w:pPr>
      <w:pStyle w:val="12"/>
      <w:framePr w:wrap="around" w:vAnchor="text" w:hAnchor="margin" w:xAlign="outside" w:y="1"/>
      <w:rPr>
        <w:rStyle w:val="20"/>
        <w:rFonts w:hint="eastAsia"/>
      </w:rPr>
    </w:pPr>
  </w:p>
  <w:p>
    <w:pPr>
      <w:pStyle w:val="12"/>
      <w:framePr w:wrap="around" w:vAnchor="text" w:hAnchor="margin" w:xAlign="outside" w:y="1"/>
      <w:rPr>
        <w:rStyle w:val="20"/>
        <w:rFonts w:hint="eastAsia"/>
      </w:rPr>
    </w:pP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1">
    <w:nsid w:val="30005B4D"/>
    <w:multiLevelType w:val="singleLevel"/>
    <w:tmpl w:val="30005B4D"/>
    <w:lvl w:ilvl="0" w:tentative="0">
      <w:start w:val="1"/>
      <w:numFmt w:val="chineseCounting"/>
      <w:suff w:val="nothing"/>
      <w:lvlText w:val="（%1）"/>
      <w:lvlJc w:val="left"/>
      <w:rPr>
        <w:rFonts w:hint="eastAsia"/>
      </w:rPr>
    </w:lvl>
  </w:abstractNum>
  <w:abstractNum w:abstractNumId="2">
    <w:nsid w:val="46182481"/>
    <w:multiLevelType w:val="singleLevel"/>
    <w:tmpl w:val="46182481"/>
    <w:lvl w:ilvl="0" w:tentative="0">
      <w:start w:val="3"/>
      <w:numFmt w:val="chineseCounting"/>
      <w:suff w:val="nothing"/>
      <w:lvlText w:val="%1、"/>
      <w:lvlJc w:val="left"/>
      <w:rPr>
        <w:rFonts w:hint="eastAsia"/>
      </w:r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abstractNum w:abstractNumId="6">
    <w:nsid w:val="7DF30F2D"/>
    <w:multiLevelType w:val="singleLevel"/>
    <w:tmpl w:val="7DF30F2D"/>
    <w:lvl w:ilvl="0" w:tentative="0">
      <w:start w:val="2"/>
      <w:numFmt w:val="chineseCounting"/>
      <w:suff w:val="nothing"/>
      <w:lvlText w:val="%1、"/>
      <w:lvlJc w:val="left"/>
      <w:rPr>
        <w:rFonts w:hint="eastAsia"/>
      </w:rPr>
    </w:lvl>
  </w:abstractNum>
  <w:num w:numId="1">
    <w:abstractNumId w:val="0"/>
  </w:num>
  <w:num w:numId="2">
    <w:abstractNumId w:val="4"/>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ZTRmYjVlYzNkNTI0ODRlNjM3ODNhMDNlNmUwYmQifQ=="/>
  </w:docVars>
  <w:rsids>
    <w:rsidRoot w:val="59C232FC"/>
    <w:rsid w:val="026B31D2"/>
    <w:rsid w:val="02C54A78"/>
    <w:rsid w:val="0398300A"/>
    <w:rsid w:val="03B51295"/>
    <w:rsid w:val="047D0B61"/>
    <w:rsid w:val="04A56D22"/>
    <w:rsid w:val="0775531F"/>
    <w:rsid w:val="08404F36"/>
    <w:rsid w:val="08E71842"/>
    <w:rsid w:val="0A6752D1"/>
    <w:rsid w:val="0AD22B0E"/>
    <w:rsid w:val="0C0A4D44"/>
    <w:rsid w:val="0C130EFC"/>
    <w:rsid w:val="0C6A7EAB"/>
    <w:rsid w:val="10174669"/>
    <w:rsid w:val="10B226E1"/>
    <w:rsid w:val="11830B72"/>
    <w:rsid w:val="1213031B"/>
    <w:rsid w:val="1383036E"/>
    <w:rsid w:val="150C12A6"/>
    <w:rsid w:val="15233F52"/>
    <w:rsid w:val="16BD4DC5"/>
    <w:rsid w:val="172C1B8A"/>
    <w:rsid w:val="18A652CB"/>
    <w:rsid w:val="1A6E1B1A"/>
    <w:rsid w:val="1BAF1D98"/>
    <w:rsid w:val="1BD7243B"/>
    <w:rsid w:val="1CFF29F6"/>
    <w:rsid w:val="1D384C6E"/>
    <w:rsid w:val="1D920941"/>
    <w:rsid w:val="1E956EB2"/>
    <w:rsid w:val="1ECC2AB3"/>
    <w:rsid w:val="1F101A43"/>
    <w:rsid w:val="1FE43AF7"/>
    <w:rsid w:val="205058A7"/>
    <w:rsid w:val="222E012F"/>
    <w:rsid w:val="24BC441B"/>
    <w:rsid w:val="259801CB"/>
    <w:rsid w:val="2BAF3823"/>
    <w:rsid w:val="2C5867E5"/>
    <w:rsid w:val="2CFD602C"/>
    <w:rsid w:val="2DBA37B3"/>
    <w:rsid w:val="2DF25AF7"/>
    <w:rsid w:val="2F4A3E20"/>
    <w:rsid w:val="32415C43"/>
    <w:rsid w:val="329D75BD"/>
    <w:rsid w:val="34B03568"/>
    <w:rsid w:val="3516357D"/>
    <w:rsid w:val="38AF54C1"/>
    <w:rsid w:val="39020526"/>
    <w:rsid w:val="3924748A"/>
    <w:rsid w:val="396323BA"/>
    <w:rsid w:val="3EC84C50"/>
    <w:rsid w:val="3FDD1625"/>
    <w:rsid w:val="42E51925"/>
    <w:rsid w:val="432C4108"/>
    <w:rsid w:val="43680D36"/>
    <w:rsid w:val="43C36BBC"/>
    <w:rsid w:val="44355B03"/>
    <w:rsid w:val="44C47DD0"/>
    <w:rsid w:val="44E71387"/>
    <w:rsid w:val="45AB4CC4"/>
    <w:rsid w:val="476C0F8C"/>
    <w:rsid w:val="48591532"/>
    <w:rsid w:val="4AE905BD"/>
    <w:rsid w:val="4D3F2ADF"/>
    <w:rsid w:val="4D7868F5"/>
    <w:rsid w:val="4DE359D1"/>
    <w:rsid w:val="4E5F5A88"/>
    <w:rsid w:val="4EC400D5"/>
    <w:rsid w:val="50AB20B2"/>
    <w:rsid w:val="50E32F3E"/>
    <w:rsid w:val="51765377"/>
    <w:rsid w:val="51992CB5"/>
    <w:rsid w:val="53367F96"/>
    <w:rsid w:val="54E61D80"/>
    <w:rsid w:val="55D235A4"/>
    <w:rsid w:val="55E42547"/>
    <w:rsid w:val="59C232FC"/>
    <w:rsid w:val="5A00095C"/>
    <w:rsid w:val="5AB75D0E"/>
    <w:rsid w:val="5BCF71D3"/>
    <w:rsid w:val="5C032FCE"/>
    <w:rsid w:val="5C57765F"/>
    <w:rsid w:val="5D405AE1"/>
    <w:rsid w:val="5E212E97"/>
    <w:rsid w:val="5E5D375C"/>
    <w:rsid w:val="5FAB2C98"/>
    <w:rsid w:val="609F1150"/>
    <w:rsid w:val="612925BE"/>
    <w:rsid w:val="64972136"/>
    <w:rsid w:val="65F451AE"/>
    <w:rsid w:val="66095472"/>
    <w:rsid w:val="668F31C3"/>
    <w:rsid w:val="66C9487A"/>
    <w:rsid w:val="679010BF"/>
    <w:rsid w:val="67F65E7C"/>
    <w:rsid w:val="6AF62A84"/>
    <w:rsid w:val="6BD729BA"/>
    <w:rsid w:val="6C0D76BF"/>
    <w:rsid w:val="6CC7575A"/>
    <w:rsid w:val="6F3A30AE"/>
    <w:rsid w:val="6F973DEB"/>
    <w:rsid w:val="6F987EA6"/>
    <w:rsid w:val="6FCE7EA6"/>
    <w:rsid w:val="7128436B"/>
    <w:rsid w:val="71DA1F3C"/>
    <w:rsid w:val="724E48D6"/>
    <w:rsid w:val="72F13255"/>
    <w:rsid w:val="738E376F"/>
    <w:rsid w:val="75945F3C"/>
    <w:rsid w:val="76A05AE6"/>
    <w:rsid w:val="777B6D4D"/>
    <w:rsid w:val="780B1240"/>
    <w:rsid w:val="784373F7"/>
    <w:rsid w:val="78A97606"/>
    <w:rsid w:val="791436BF"/>
    <w:rsid w:val="7A63359F"/>
    <w:rsid w:val="7B1D3DDF"/>
    <w:rsid w:val="7D990FE8"/>
    <w:rsid w:val="7E621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4"/>
    <w:next w:val="6"/>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annotation text"/>
    <w:basedOn w:val="1"/>
    <w:qFormat/>
    <w:uiPriority w:val="0"/>
    <w:pPr>
      <w:jc w:val="left"/>
    </w:pPr>
  </w:style>
  <w:style w:type="paragraph" w:styleId="9">
    <w:name w:val="Body Text Indent"/>
    <w:basedOn w:val="1"/>
    <w:qFormat/>
    <w:uiPriority w:val="0"/>
    <w:pPr>
      <w:ind w:firstLine="630"/>
    </w:pPr>
    <w:rPr>
      <w:sz w:val="32"/>
      <w:szCs w:val="20"/>
    </w:rPr>
  </w:style>
  <w:style w:type="paragraph" w:styleId="10">
    <w:name w:val="Plain Text"/>
    <w:basedOn w:val="1"/>
    <w:qFormat/>
    <w:uiPriority w:val="0"/>
    <w:rPr>
      <w:rFonts w:ascii="宋体" w:hAnsi="Courier New"/>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qFormat/>
    <w:uiPriority w:val="0"/>
  </w:style>
  <w:style w:type="paragraph" w:styleId="15">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6">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99"/>
    <w:rPr>
      <w:rFonts w:ascii="Verdana" w:hAnsi="Verdana" w:cs="Verdana"/>
      <w:color w:val="000000"/>
      <w:sz w:val="18"/>
      <w:szCs w:val="18"/>
      <w:u w:val="none"/>
      <w:bdr w:val="single" w:color="6AAAA3" w:sz="2" w:space="0"/>
    </w:rPr>
  </w:style>
  <w:style w:type="paragraph" w:customStyle="1" w:styleId="22">
    <w:name w:val="正文首行缩进两字符"/>
    <w:basedOn w:val="1"/>
    <w:qFormat/>
    <w:uiPriority w:val="0"/>
    <w:pPr>
      <w:spacing w:line="360" w:lineRule="auto"/>
      <w:ind w:firstLine="200" w:firstLineChars="200"/>
    </w:pPr>
  </w:style>
  <w:style w:type="paragraph" w:customStyle="1" w:styleId="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5">
    <w:name w:val="Quote"/>
    <w:basedOn w:val="1"/>
    <w:next w:val="1"/>
    <w:qFormat/>
    <w:uiPriority w:val="21"/>
    <w:pPr>
      <w:ind w:left="864" w:right="864"/>
      <w:jc w:val="center"/>
    </w:pPr>
    <w:rPr>
      <w:rFonts w:eastAsia="微软雅黑"/>
      <w:i/>
      <w:color w:val="404040"/>
      <w:szCs w:val="21"/>
    </w:rPr>
  </w:style>
  <w:style w:type="paragraph" w:customStyle="1" w:styleId="26">
    <w:name w:val="样式 首行缩进:  2 字符"/>
    <w:basedOn w:val="1"/>
    <w:qFormat/>
    <w:uiPriority w:val="0"/>
    <w:pPr>
      <w:spacing w:line="400" w:lineRule="exact"/>
      <w:ind w:firstLine="200" w:firstLineChars="200"/>
    </w:pPr>
    <w:rPr>
      <w:rFonts w:cs="宋体"/>
      <w:sz w:val="24"/>
    </w:rPr>
  </w:style>
  <w:style w:type="paragraph" w:styleId="27">
    <w:name w:val="List Paragraph"/>
    <w:basedOn w:val="1"/>
    <w:qFormat/>
    <w:uiPriority w:val="0"/>
    <w:pPr>
      <w:ind w:firstLine="420" w:firstLineChars="200"/>
    </w:pPr>
  </w:style>
  <w:style w:type="paragraph" w:customStyle="1" w:styleId="28">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character" w:customStyle="1" w:styleId="29">
    <w:name w:val="font21"/>
    <w:basedOn w:val="19"/>
    <w:qFormat/>
    <w:uiPriority w:val="0"/>
    <w:rPr>
      <w:rFonts w:hint="eastAsia" w:ascii="宋体" w:hAnsi="宋体" w:eastAsia="宋体" w:cs="宋体"/>
      <w:b/>
      <w:bCs/>
      <w:color w:val="000000"/>
      <w:sz w:val="22"/>
      <w:szCs w:val="22"/>
      <w:u w:val="none"/>
    </w:rPr>
  </w:style>
  <w:style w:type="character" w:customStyle="1" w:styleId="30">
    <w:name w:val="font171"/>
    <w:basedOn w:val="19"/>
    <w:qFormat/>
    <w:uiPriority w:val="0"/>
    <w:rPr>
      <w:rFonts w:hint="eastAsia" w:ascii="宋体" w:hAnsi="宋体" w:eastAsia="宋体" w:cs="宋体"/>
      <w:color w:val="000000"/>
      <w:sz w:val="18"/>
      <w:szCs w:val="18"/>
      <w:u w:val="none"/>
    </w:rPr>
  </w:style>
  <w:style w:type="character" w:customStyle="1" w:styleId="31">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32">
    <w:name w:val="正文 A"/>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20330</Words>
  <Characters>21497</Characters>
  <Lines>0</Lines>
  <Paragraphs>0</Paragraphs>
  <TotalTime>61</TotalTime>
  <ScaleCrop>false</ScaleCrop>
  <LinksUpToDate>false</LinksUpToDate>
  <CharactersWithSpaces>22693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人民币</cp:lastModifiedBy>
  <cp:lastPrinted>2022-04-18T01:04:00Z</cp:lastPrinted>
  <dcterms:modified xsi:type="dcterms:W3CDTF">2022-11-11T03:52:17Z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3294141FAD4F499DACA47A38CA385F43</vt:lpwstr>
  </property>
  <property fmtid="{D5CDD505-2E9C-101B-9397-08002B2CF9AE}" pid="4" name="commondata">
    <vt:lpwstr>eyJoZGlkIjoiYjI4ZTRmYjVlYzNkNTI0ODRlNjM3ODNhMDNlNmUwYmQifQ==</vt:lpwstr>
  </property>
</Properties>
</file>