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采[2022]50-2</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邻水县人民医院</w:t>
      </w:r>
    </w:p>
    <w:p>
      <w:pPr>
        <w:jc w:val="center"/>
        <w:rPr>
          <w:rFonts w:hint="eastAsia" w:ascii="宋体"/>
          <w:b/>
          <w:w w:val="90"/>
          <w:sz w:val="44"/>
          <w:szCs w:val="44"/>
          <w:lang w:eastAsia="zh-CN"/>
        </w:rPr>
      </w:pPr>
      <w:r>
        <w:rPr>
          <w:rFonts w:hint="eastAsia" w:ascii="宋体"/>
          <w:b/>
          <w:w w:val="90"/>
          <w:sz w:val="44"/>
          <w:szCs w:val="44"/>
          <w:lang w:eastAsia="zh-CN"/>
        </w:rPr>
        <w:t>市级新冠肺炎定点医院医疗设备应急采购项目（第二次）</w:t>
      </w:r>
    </w:p>
    <w:p>
      <w:pPr>
        <w:jc w:val="center"/>
        <w:rPr>
          <w:rFonts w:hint="eastAsia" w:ascii="宋体"/>
          <w:b/>
          <w:w w:val="90"/>
          <w:sz w:val="44"/>
          <w:szCs w:val="44"/>
          <w:lang w:eastAsia="zh-CN"/>
        </w:rPr>
      </w:pPr>
    </w:p>
    <w:p>
      <w:pPr>
        <w:pStyle w:val="2"/>
        <w:rPr>
          <w:rFonts w:hint="eastAsia"/>
          <w:lang w:eastAsia="zh-CN"/>
        </w:rPr>
      </w:pPr>
    </w:p>
    <w:p>
      <w:pPr>
        <w:spacing w:line="360" w:lineRule="auto"/>
        <w:jc w:val="center"/>
        <w:rPr>
          <w:rFonts w:hint="eastAsia" w:ascii="宋体"/>
          <w:b/>
          <w:sz w:val="52"/>
          <w:szCs w:val="52"/>
          <w:lang w:eastAsia="zh-CN"/>
        </w:rPr>
      </w:pPr>
      <w:r>
        <w:rPr>
          <w:rFonts w:hint="eastAsia" w:ascii="宋体"/>
          <w:b/>
          <w:sz w:val="52"/>
          <w:szCs w:val="52"/>
          <w:lang w:eastAsia="zh-CN"/>
        </w:rPr>
        <w:t>询</w:t>
      </w:r>
    </w:p>
    <w:p>
      <w:pPr>
        <w:spacing w:line="360" w:lineRule="auto"/>
        <w:jc w:val="center"/>
        <w:rPr>
          <w:rFonts w:hint="eastAsia" w:ascii="宋体"/>
          <w:b/>
          <w:sz w:val="52"/>
          <w:szCs w:val="52"/>
          <w:lang w:eastAsia="zh-CN"/>
        </w:rPr>
      </w:pPr>
      <w:r>
        <w:rPr>
          <w:rFonts w:hint="eastAsia" w:ascii="宋体"/>
          <w:b/>
          <w:sz w:val="52"/>
          <w:szCs w:val="52"/>
          <w:lang w:eastAsia="zh-CN"/>
        </w:rPr>
        <w:t>价</w:t>
      </w:r>
    </w:p>
    <w:p>
      <w:pPr>
        <w:spacing w:line="360" w:lineRule="auto"/>
        <w:jc w:val="center"/>
        <w:rPr>
          <w:rFonts w:hint="eastAsia" w:ascii="宋体"/>
          <w:b/>
          <w:sz w:val="52"/>
          <w:szCs w:val="52"/>
          <w:lang w:eastAsia="zh-CN"/>
        </w:rPr>
      </w:pPr>
      <w:r>
        <w:rPr>
          <w:rFonts w:hint="eastAsia" w:ascii="宋体"/>
          <w:b/>
          <w:sz w:val="52"/>
          <w:szCs w:val="52"/>
          <w:lang w:eastAsia="zh-CN"/>
        </w:rPr>
        <w:t>通</w:t>
      </w:r>
    </w:p>
    <w:p>
      <w:pPr>
        <w:spacing w:line="360" w:lineRule="auto"/>
        <w:jc w:val="center"/>
        <w:rPr>
          <w:rFonts w:hint="eastAsia" w:ascii="宋体"/>
          <w:b/>
          <w:sz w:val="52"/>
          <w:szCs w:val="52"/>
          <w:lang w:eastAsia="zh-CN"/>
        </w:rPr>
      </w:pPr>
      <w:r>
        <w:rPr>
          <w:rFonts w:hint="eastAsia" w:ascii="宋体"/>
          <w:b/>
          <w:sz w:val="52"/>
          <w:szCs w:val="52"/>
          <w:lang w:eastAsia="zh-CN"/>
        </w:rPr>
        <w:t>知</w:t>
      </w:r>
    </w:p>
    <w:p>
      <w:pPr>
        <w:spacing w:line="360" w:lineRule="auto"/>
        <w:jc w:val="center"/>
        <w:rPr>
          <w:rFonts w:hint="eastAsia"/>
          <w:b/>
          <w:sz w:val="32"/>
          <w:szCs w:val="32"/>
        </w:rPr>
      </w:pPr>
      <w:r>
        <w:rPr>
          <w:rFonts w:hint="eastAsia" w:ascii="宋体"/>
          <w:b/>
          <w:sz w:val="52"/>
          <w:szCs w:val="52"/>
          <w:lang w:eastAsia="zh-CN"/>
        </w:rPr>
        <w:t>书</w:t>
      </w:r>
    </w:p>
    <w:p>
      <w:pPr>
        <w:pStyle w:val="3"/>
        <w:ind w:left="0" w:leftChars="0" w:firstLine="0" w:firstLineChars="0"/>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8</w:t>
      </w:r>
      <w:r>
        <w:rPr>
          <w:b/>
          <w:bCs/>
          <w:sz w:val="32"/>
          <w:szCs w:val="32"/>
          <w:lang w:val="zh-CN"/>
        </w:rPr>
        <w:t>月</w:t>
      </w:r>
    </w:p>
    <w:p>
      <w:pPr>
        <w:pStyle w:val="3"/>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2769"/>
      <w:bookmarkStart w:id="3" w:name="_Toc30906"/>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1"/>
          <w:rFonts w:hint="eastAsia" w:ascii="宋体" w:hAnsi="宋体" w:cs="Times New Roman"/>
          <w:color w:val="auto"/>
          <w:sz w:val="28"/>
          <w:szCs w:val="28"/>
        </w:rPr>
        <w:t xml:space="preserve">第一章  </w:t>
      </w:r>
      <w:r>
        <w:rPr>
          <w:rStyle w:val="21"/>
          <w:rFonts w:hint="eastAsia" w:ascii="宋体" w:hAnsi="宋体" w:cs="Times New Roman"/>
          <w:color w:val="auto"/>
          <w:sz w:val="28"/>
          <w:szCs w:val="28"/>
          <w:lang w:eastAsia="zh-CN"/>
        </w:rPr>
        <w:t>询价</w:t>
      </w:r>
      <w:r>
        <w:rPr>
          <w:rStyle w:val="21"/>
          <w:rFonts w:hint="eastAsia" w:ascii="宋体" w:hAnsi="宋体" w:cs="Times New Roman"/>
          <w:color w:val="auto"/>
          <w:sz w:val="28"/>
          <w:szCs w:val="28"/>
        </w:rPr>
        <w:t>公告</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1"/>
          <w:rFonts w:hint="eastAsia" w:ascii="宋体" w:hAnsi="宋体" w:cs="Times New Roman"/>
          <w:color w:val="auto"/>
          <w:sz w:val="28"/>
          <w:szCs w:val="28"/>
        </w:rPr>
        <w:t xml:space="preserve">第二章  </w:t>
      </w:r>
      <w:r>
        <w:rPr>
          <w:rStyle w:val="21"/>
          <w:rFonts w:hint="eastAsia" w:ascii="宋体" w:hAnsi="宋体" w:cs="Times New Roman"/>
          <w:color w:val="auto"/>
          <w:sz w:val="28"/>
          <w:szCs w:val="28"/>
          <w:lang w:eastAsia="zh-CN"/>
        </w:rPr>
        <w:t>询价</w:t>
      </w:r>
      <w:r>
        <w:rPr>
          <w:rStyle w:val="21"/>
          <w:rFonts w:hint="eastAsia" w:ascii="宋体" w:hAnsi="宋体" w:cs="Times New Roman"/>
          <w:color w:val="auto"/>
          <w:sz w:val="28"/>
          <w:szCs w:val="28"/>
        </w:rPr>
        <w:t>须知</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1"/>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1"/>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1"/>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1"/>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1"/>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lang w:eastAsia="zh-CN"/>
        </w:rPr>
        <w:t>询价</w:t>
      </w:r>
      <w:r>
        <w:rPr>
          <w:rFonts w:hint="eastAsia" w:ascii="宋体"/>
          <w:bCs/>
          <w:sz w:val="36"/>
        </w:rPr>
        <w:t>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采[2022]50-2</w:t>
      </w:r>
      <w:r>
        <w:rPr>
          <w:rFonts w:hint="eastAsia" w:ascii="宋体" w:hAnsi="宋体"/>
          <w:sz w:val="24"/>
          <w:lang w:eastAsia="zh-CN"/>
        </w:rPr>
        <w:t>号</w:t>
      </w:r>
    </w:p>
    <w:p>
      <w:pPr>
        <w:spacing w:line="440" w:lineRule="exact"/>
        <w:ind w:firstLine="480" w:firstLineChars="200"/>
        <w:rPr>
          <w:rFonts w:hint="default"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市级</w:t>
      </w:r>
      <w:r>
        <w:rPr>
          <w:rFonts w:hint="eastAsia" w:ascii="宋体" w:hAnsi="宋体" w:eastAsia="宋体" w:cs="宋体"/>
          <w:color w:val="000000"/>
          <w:kern w:val="0"/>
          <w:sz w:val="24"/>
          <w:szCs w:val="24"/>
          <w:lang w:val="en-US" w:eastAsia="zh-CN" w:bidi="ar"/>
        </w:rPr>
        <w:t>新冠肺炎定点医院医疗设备应急采购项目</w:t>
      </w:r>
      <w:r>
        <w:rPr>
          <w:rFonts w:hint="eastAsia" w:ascii="宋体" w:hAnsi="宋体" w:cs="宋体"/>
          <w:color w:val="000000"/>
          <w:kern w:val="0"/>
          <w:sz w:val="24"/>
          <w:szCs w:val="24"/>
          <w:lang w:val="en-US" w:eastAsia="zh-CN" w:bidi="ar"/>
        </w:rPr>
        <w:t>（第二次）</w:t>
      </w:r>
    </w:p>
    <w:p>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3.采购人：邻水县人民医院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最高限价</w:t>
      </w:r>
    </w:p>
    <w:p>
      <w:pPr>
        <w:spacing w:line="440" w:lineRule="exact"/>
        <w:ind w:firstLine="480" w:firstLineChars="200"/>
        <w:rPr>
          <w:rFonts w:hint="default" w:ascii="宋体" w:hAnsi="宋体"/>
          <w:color w:val="FF0000"/>
          <w:sz w:val="24"/>
          <w:lang w:val="en-US" w:eastAsia="zh-CN"/>
        </w:rPr>
      </w:pPr>
      <w:r>
        <w:rPr>
          <w:rFonts w:hint="eastAsia" w:ascii="宋体" w:hAnsi="宋体"/>
          <w:color w:val="FF0000"/>
          <w:sz w:val="24"/>
          <w:lang w:eastAsia="zh-CN"/>
        </w:rPr>
        <w:t>包一：</w:t>
      </w:r>
      <w:r>
        <w:rPr>
          <w:rFonts w:hint="eastAsia" w:ascii="宋体" w:hAnsi="宋体"/>
          <w:color w:val="FF0000"/>
          <w:sz w:val="24"/>
          <w:lang w:val="en-US" w:eastAsia="zh-CN"/>
        </w:rPr>
        <w:t>170万。包二：488.7万。包三：183.2万。包四：109.7万。包五：238万。投标人可以只投一个包，也可以投多个包。投多个包的，必须分包编制及递交投标文件。分包详情见询价通知书第四章。</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rPr>
      </w:pPr>
      <w:r>
        <w:rPr>
          <w:rFonts w:hint="eastAsia" w:ascii="宋体" w:hAnsi="宋体" w:cs="Times New Roman"/>
          <w:sz w:val="24"/>
        </w:rPr>
        <w:t>2.落实政府采购政策需满足的资格要求：本项目非专门面向中小企业。</w:t>
      </w:r>
    </w:p>
    <w:p>
      <w:pPr>
        <w:adjustRightInd w:val="0"/>
        <w:spacing w:line="360" w:lineRule="auto"/>
        <w:ind w:firstLine="480" w:firstLineChars="200"/>
        <w:rPr>
          <w:rFonts w:hint="eastAsia" w:ascii="宋体" w:hAnsi="宋体" w:cs="Times New Roman"/>
          <w:sz w:val="24"/>
        </w:rPr>
      </w:pPr>
      <w:r>
        <w:rPr>
          <w:rFonts w:hint="eastAsia" w:ascii="宋体" w:hAnsi="宋体" w:cs="Times New Roman"/>
          <w:sz w:val="24"/>
        </w:rPr>
        <w:t>3.本项目的特定资格要求：</w:t>
      </w:r>
    </w:p>
    <w:p>
      <w:pPr>
        <w:adjustRightInd w:val="0"/>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eastAsia="zh-CN"/>
        </w:rPr>
        <w:t>包</w:t>
      </w:r>
      <w:r>
        <w:rPr>
          <w:rFonts w:hint="eastAsia" w:ascii="宋体" w:hAnsi="宋体" w:cs="Times New Roman"/>
          <w:sz w:val="24"/>
          <w:lang w:val="en-US" w:eastAsia="zh-CN"/>
        </w:rPr>
        <w:t>一至包五的</w:t>
      </w:r>
      <w:r>
        <w:rPr>
          <w:rFonts w:hint="eastAsia" w:ascii="宋体" w:hAnsi="宋体" w:cs="Times New Roman"/>
          <w:sz w:val="24"/>
        </w:rPr>
        <w:t>投标人须符合《中华人民共和国医疗器械监督管理条例》要求并提供医疗器械生产或经营企业许可证，投标产品须符合《中华人民共和国医疗器械注册管理办法》，并提供中华人民共和国医疗器械注册证</w:t>
      </w:r>
      <w:r>
        <w:rPr>
          <w:rFonts w:hint="eastAsia" w:ascii="宋体" w:hAnsi="宋体" w:cs="Times New Roman"/>
          <w:sz w:val="24"/>
          <w:lang w:eastAsia="zh-CN"/>
        </w:rPr>
        <w:t>或</w:t>
      </w:r>
      <w:r>
        <w:rPr>
          <w:rFonts w:hint="eastAsia" w:ascii="宋体" w:hAnsi="宋体" w:cs="Times New Roman"/>
          <w:sz w:val="24"/>
        </w:rPr>
        <w:t>注册登记表</w:t>
      </w:r>
      <w:r>
        <w:rPr>
          <w:rFonts w:hint="eastAsia" w:ascii="宋体" w:hAnsi="宋体" w:cs="Times New Roman"/>
          <w:sz w:val="24"/>
          <w:lang w:val="en-US" w:eastAsia="zh-CN"/>
        </w:rPr>
        <w:t>。</w:t>
      </w:r>
    </w:p>
    <w:p>
      <w:pPr>
        <w:adjustRightInd w:val="0"/>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包五另需满足（</w:t>
      </w:r>
      <w:r>
        <w:rPr>
          <w:rFonts w:hint="default" w:ascii="宋体" w:hAnsi="宋体" w:cs="Times New Roman"/>
          <w:sz w:val="24"/>
          <w:lang w:val="en-US" w:eastAsia="zh-CN"/>
        </w:rPr>
        <w:t>1</w:t>
      </w:r>
      <w:r>
        <w:rPr>
          <w:rFonts w:hint="eastAsia" w:ascii="宋体" w:hAnsi="宋体" w:cs="Times New Roman"/>
          <w:sz w:val="24"/>
          <w:lang w:val="en-US" w:eastAsia="zh-CN"/>
        </w:rPr>
        <w:t>）</w:t>
      </w:r>
      <w:r>
        <w:rPr>
          <w:rFonts w:hint="default" w:ascii="宋体" w:hAnsi="宋体" w:cs="Times New Roman"/>
          <w:sz w:val="24"/>
          <w:lang w:val="en-US" w:eastAsia="zh-CN"/>
        </w:rPr>
        <w:t>具有建筑机电安装工程专业承包叁级及以上资质；</w:t>
      </w:r>
      <w:r>
        <w:rPr>
          <w:rFonts w:hint="eastAsia" w:ascii="宋体" w:hAnsi="宋体" w:cs="Times New Roman"/>
          <w:sz w:val="24"/>
          <w:lang w:val="en-US" w:eastAsia="zh-CN"/>
        </w:rPr>
        <w:t>（</w:t>
      </w:r>
      <w:r>
        <w:rPr>
          <w:rFonts w:hint="default" w:ascii="宋体" w:hAnsi="宋体" w:cs="Times New Roman"/>
          <w:sz w:val="24"/>
          <w:lang w:val="en-US" w:eastAsia="zh-CN"/>
        </w:rPr>
        <w:t>2</w:t>
      </w:r>
      <w:r>
        <w:rPr>
          <w:rFonts w:hint="eastAsia" w:ascii="宋体" w:hAnsi="宋体" w:cs="Times New Roman"/>
          <w:sz w:val="24"/>
          <w:lang w:val="en-US" w:eastAsia="zh-CN"/>
        </w:rPr>
        <w:t>）</w:t>
      </w:r>
      <w:r>
        <w:rPr>
          <w:rFonts w:hint="default" w:ascii="宋体" w:hAnsi="宋体" w:cs="Times New Roman"/>
          <w:sz w:val="24"/>
          <w:lang w:val="en-US" w:eastAsia="zh-CN"/>
        </w:rPr>
        <w:t>具有建筑装饰装修工程专业承包贰级及以上资质；</w:t>
      </w:r>
      <w:r>
        <w:rPr>
          <w:rFonts w:hint="eastAsia" w:ascii="宋体" w:hAnsi="宋体" w:cs="Times New Roman"/>
          <w:sz w:val="24"/>
          <w:lang w:val="en-US" w:eastAsia="zh-CN"/>
        </w:rPr>
        <w:t>（</w:t>
      </w:r>
      <w:r>
        <w:rPr>
          <w:rFonts w:hint="default" w:ascii="宋体" w:hAnsi="宋体" w:cs="Times New Roman"/>
          <w:sz w:val="24"/>
          <w:lang w:val="en-US" w:eastAsia="zh-CN"/>
        </w:rPr>
        <w:t>3</w:t>
      </w:r>
      <w:r>
        <w:rPr>
          <w:rFonts w:hint="eastAsia" w:ascii="宋体" w:hAnsi="宋体" w:cs="Times New Roman"/>
          <w:sz w:val="24"/>
          <w:lang w:val="en-US" w:eastAsia="zh-CN"/>
        </w:rPr>
        <w:t>）</w:t>
      </w:r>
      <w:r>
        <w:rPr>
          <w:rFonts w:hint="default" w:ascii="宋体" w:hAnsi="宋体" w:cs="Times New Roman"/>
          <w:sz w:val="24"/>
          <w:lang w:val="en-US" w:eastAsia="zh-CN"/>
        </w:rPr>
        <w:t>具有有效的压力管道安装许可证GC2级及以上资质</w:t>
      </w:r>
      <w:r>
        <w:rPr>
          <w:rFonts w:hint="eastAsia" w:ascii="宋体" w:hAnsi="宋体" w:cs="Times New Roman"/>
          <w:sz w:val="24"/>
          <w:lang w:val="en-US" w:eastAsia="zh-CN"/>
        </w:rPr>
        <w:t>。</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w:t>
      </w:r>
      <w:r>
        <w:rPr>
          <w:rFonts w:hint="eastAsia" w:ascii="宋体" w:hAnsi="宋体"/>
          <w:b/>
          <w:bCs/>
          <w:color w:val="auto"/>
          <w:sz w:val="24"/>
          <w:lang w:eastAsia="zh-CN"/>
        </w:rPr>
        <w:t>询价通知书</w:t>
      </w:r>
      <w:r>
        <w:rPr>
          <w:rFonts w:hint="eastAsia" w:ascii="宋体" w:hAnsi="宋体"/>
          <w:b/>
          <w:bCs/>
          <w:color w:val="auto"/>
          <w:sz w:val="24"/>
        </w:rPr>
        <w:t>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FF0000"/>
          <w:sz w:val="24"/>
        </w:rPr>
        <w:t xml:space="preserve"> 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8</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lang w:val="en-US" w:eastAsia="zh-CN"/>
        </w:rPr>
        <w:t>24</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8</w:t>
      </w:r>
      <w:r>
        <w:rPr>
          <w:rFonts w:hint="eastAsia" w:ascii="宋体" w:hAnsi="宋体"/>
          <w:b/>
          <w:bCs/>
          <w:color w:val="FF0000"/>
          <w:sz w:val="24"/>
        </w:rPr>
        <w:t>月</w:t>
      </w:r>
      <w:r>
        <w:rPr>
          <w:rFonts w:hint="eastAsia" w:ascii="宋体" w:hAnsi="宋体"/>
          <w:b/>
          <w:bCs/>
          <w:color w:val="FF0000"/>
          <w:sz w:val="24"/>
          <w:u w:val="single"/>
          <w:lang w:val="en-US" w:eastAsia="zh-CN"/>
        </w:rPr>
        <w:t>26</w:t>
      </w:r>
      <w:r>
        <w:rPr>
          <w:rFonts w:hint="eastAsia" w:ascii="宋体" w:hAnsi="宋体"/>
          <w:b/>
          <w:bCs/>
          <w:color w:val="FF0000"/>
          <w:sz w:val="24"/>
        </w:rPr>
        <w:t>日</w:t>
      </w:r>
      <w:r>
        <w:rPr>
          <w:rFonts w:hint="eastAsia" w:ascii="宋体" w:hAnsi="宋体"/>
          <w:b/>
          <w:bCs/>
          <w:color w:val="FF0000"/>
          <w:sz w:val="24"/>
          <w:lang w:val="en-US" w:eastAsia="zh-CN"/>
        </w:rPr>
        <w:t>18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w:t>
      </w:r>
      <w:r>
        <w:rPr>
          <w:rFonts w:hint="eastAsia" w:ascii="宋体" w:hAnsi="宋体"/>
          <w:b/>
          <w:bCs/>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FF0000"/>
          <w:sz w:val="24"/>
        </w:rPr>
      </w:pPr>
      <w:r>
        <w:rPr>
          <w:rFonts w:hint="eastAsia" w:ascii="宋体" w:hAnsi="宋体" w:cs="宋体"/>
          <w:b/>
          <w:color w:val="FF0000"/>
          <w:sz w:val="24"/>
        </w:rPr>
        <w:t>递交</w:t>
      </w:r>
      <w:r>
        <w:rPr>
          <w:rFonts w:hint="eastAsia" w:ascii="宋体" w:hAnsi="宋体" w:cs="宋体"/>
          <w:b/>
          <w:color w:val="FF0000"/>
          <w:sz w:val="24"/>
          <w:lang w:eastAsia="zh-CN"/>
        </w:rPr>
        <w:t>投标文件</w:t>
      </w:r>
      <w:r>
        <w:rPr>
          <w:rFonts w:hint="eastAsia" w:ascii="宋体" w:hAnsi="宋体" w:cs="宋体"/>
          <w:b/>
          <w:color w:val="FF0000"/>
          <w:sz w:val="24"/>
        </w:rPr>
        <w:t>截止时间：202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lang w:val="en-US" w:eastAsia="zh-CN"/>
        </w:rPr>
        <w:t xml:space="preserve"> 8</w:t>
      </w:r>
      <w:r>
        <w:rPr>
          <w:rFonts w:hint="eastAsia" w:ascii="宋体" w:hAnsi="宋体" w:cs="宋体"/>
          <w:b/>
          <w:color w:val="FF0000"/>
          <w:sz w:val="24"/>
        </w:rPr>
        <w:t>月</w:t>
      </w:r>
      <w:r>
        <w:rPr>
          <w:rFonts w:hint="eastAsia" w:ascii="宋体" w:hAnsi="宋体" w:cs="宋体"/>
          <w:b/>
          <w:color w:val="FF0000"/>
          <w:sz w:val="24"/>
          <w:lang w:val="en-US" w:eastAsia="zh-CN"/>
        </w:rPr>
        <w:t xml:space="preserve"> 27</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0（北京时间）,202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u w:val="single"/>
          <w:lang w:val="en-US" w:eastAsia="zh-CN"/>
        </w:rPr>
        <w:t>8</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27</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lang w:val="en-US" w:eastAsia="zh-CN"/>
        </w:rPr>
        <w:t xml:space="preserve"> 8</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27</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eastAsia="宋体" w:cs="宋体"/>
          <w:b/>
          <w:color w:val="auto"/>
          <w:sz w:val="24"/>
        </w:rPr>
        <w:t>（北京时间）</w:t>
      </w:r>
      <w:r>
        <w:rPr>
          <w:rFonts w:hint="eastAsia" w:ascii="宋体" w:hAnsi="宋体" w:cs="宋体"/>
          <w:color w:val="auto"/>
          <w:sz w:val="24"/>
          <w:szCs w:val="28"/>
        </w:rPr>
        <w:t>。</w:t>
      </w:r>
    </w:p>
    <w:p>
      <w:pPr>
        <w:pStyle w:val="22"/>
        <w:numPr>
          <w:ilvl w:val="0"/>
          <w:numId w:val="1"/>
        </w:numPr>
        <w:spacing w:line="440" w:lineRule="exact"/>
        <w:ind w:firstLine="480" w:firstLineChars="200"/>
        <w:rPr>
          <w:rFonts w:hint="eastAsia" w:ascii="宋体" w:hAnsi="宋体" w:cs="宋体"/>
          <w:b/>
          <w:sz w:val="24"/>
        </w:rPr>
      </w:pP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val="0"/>
          <w:bCs/>
          <w:sz w:val="24"/>
          <w:lang w:eastAsia="zh-CN"/>
        </w:rPr>
        <w:t>现场递交。</w:t>
      </w:r>
      <w:r>
        <w:rPr>
          <w:rFonts w:hint="eastAsia" w:ascii="宋体" w:hAnsi="宋体" w:cs="宋体"/>
          <w:b w:val="0"/>
          <w:bCs/>
          <w:sz w:val="24"/>
        </w:rPr>
        <w:t>供应商签到时须携带身份证明证件原件以供查验，如投标人员与报名人员不一致则投标人员则需提供法定代表人授权书原件一份、被授权代表的身份证复印件加盖公章并查验原件（若是法定代表人签到的则提供法人证明和身份证复印件加盖公章），否则不予签到和接收投标文件。</w:t>
      </w:r>
    </w:p>
    <w:p>
      <w:pPr>
        <w:pStyle w:val="22"/>
        <w:numPr>
          <w:ilvl w:val="0"/>
          <w:numId w:val="0"/>
        </w:numPr>
        <w:spacing w:line="440" w:lineRule="exact"/>
        <w:ind w:firstLine="480" w:firstLineChars="200"/>
        <w:rPr>
          <w:rFonts w:hint="eastAsia" w:ascii="宋体" w:hAnsi="宋体" w:eastAsia="宋体" w:cs="Times New Roman"/>
          <w:b/>
          <w:sz w:val="24"/>
          <w:highlight w:val="none"/>
          <w:lang w:val="en-US" w:eastAsia="zh-CN"/>
        </w:rPr>
      </w:pPr>
      <w:r>
        <w:rPr>
          <w:rFonts w:hint="eastAsia" w:ascii="宋体" w:hAnsi="宋体" w:cs="宋体"/>
          <w:b/>
          <w:sz w:val="24"/>
          <w:lang w:eastAsia="zh-CN"/>
        </w:rPr>
        <w:t>特别说明：</w:t>
      </w:r>
      <w:r>
        <w:rPr>
          <w:rFonts w:hint="eastAsia" w:ascii="宋体" w:hAnsi="宋体" w:cs="宋体"/>
          <w:b w:val="0"/>
          <w:bCs/>
          <w:sz w:val="24"/>
          <w:highlight w:val="none"/>
        </w:rPr>
        <w:t>参与投标人员应做好疫情防控，主动佩戴口罩，接受体温检测，出示健康码</w:t>
      </w:r>
      <w:r>
        <w:rPr>
          <w:rFonts w:hint="eastAsia" w:ascii="宋体" w:hAnsi="宋体" w:cs="宋体"/>
          <w:b w:val="0"/>
          <w:bCs/>
          <w:sz w:val="24"/>
          <w:highlight w:val="none"/>
          <w:lang w:eastAsia="zh-CN"/>
        </w:rPr>
        <w:t>、行程卡等</w:t>
      </w:r>
      <w:r>
        <w:rPr>
          <w:rFonts w:hint="eastAsia" w:ascii="宋体" w:hAnsi="宋体" w:eastAsia="宋体" w:cs="Times New Roman"/>
          <w:b w:val="0"/>
          <w:bCs/>
          <w:sz w:val="24"/>
          <w:highlight w:val="none"/>
          <w:lang w:val="en-US" w:eastAsia="zh-CN"/>
        </w:rPr>
        <w:t>，提供</w:t>
      </w:r>
      <w:r>
        <w:rPr>
          <w:rFonts w:hint="eastAsia" w:ascii="宋体" w:hAnsi="宋体" w:cs="Times New Roman"/>
          <w:b w:val="0"/>
          <w:bCs/>
          <w:sz w:val="24"/>
          <w:highlight w:val="none"/>
          <w:lang w:val="en-US" w:eastAsia="zh-CN"/>
        </w:rPr>
        <w:t>24</w:t>
      </w:r>
      <w:r>
        <w:rPr>
          <w:rFonts w:hint="eastAsia" w:ascii="宋体" w:hAnsi="宋体" w:eastAsia="宋体" w:cs="Times New Roman"/>
          <w:b w:val="0"/>
          <w:bCs/>
          <w:sz w:val="24"/>
          <w:highlight w:val="none"/>
          <w:lang w:val="en-US" w:eastAsia="zh-CN"/>
        </w:rPr>
        <w:t>小时内核酸检测报告，否则不予签到和接收投标文件。</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w:t>
      </w:r>
      <w:r>
        <w:rPr>
          <w:rFonts w:hint="eastAsia" w:ascii="宋体" w:hAnsi="宋体"/>
          <w:b/>
          <w:sz w:val="24"/>
          <w:szCs w:val="28"/>
          <w:lang w:eastAsia="zh-CN"/>
        </w:rPr>
        <w:t>询价</w:t>
      </w:r>
      <w:r>
        <w:rPr>
          <w:rFonts w:ascii="宋体" w:hAnsi="宋体"/>
          <w:b/>
          <w:sz w:val="24"/>
          <w:szCs w:val="28"/>
        </w:rPr>
        <w:t>地点：</w:t>
      </w:r>
      <w:r>
        <w:rPr>
          <w:rFonts w:hint="eastAsia" w:ascii="宋体" w:hAnsi="宋体"/>
          <w:b/>
          <w:sz w:val="24"/>
          <w:szCs w:val="28"/>
          <w:lang w:eastAsia="zh-CN"/>
        </w:rPr>
        <w:t>邻水县人民医院办公楼五楼二会议室</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pStyle w:val="22"/>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王</w:t>
      </w:r>
      <w:r>
        <w:rPr>
          <w:rFonts w:hint="eastAsia"/>
          <w:sz w:val="24"/>
        </w:rPr>
        <w:t>老师</w:t>
      </w:r>
      <w:r>
        <w:rPr>
          <w:rFonts w:hint="eastAsia"/>
          <w:sz w:val="24"/>
          <w:lang w:val="en-US" w:eastAsia="zh-CN"/>
        </w:rPr>
        <w:t xml:space="preserve">            </w:t>
      </w:r>
      <w:r>
        <w:rPr>
          <w:rFonts w:hint="eastAsia"/>
          <w:sz w:val="24"/>
          <w:lang w:val="en-US" w:eastAsia="zh-CN"/>
        </w:rPr>
        <w:tab/>
      </w:r>
    </w:p>
    <w:p>
      <w:pPr>
        <w:pStyle w:val="22"/>
        <w:spacing w:line="440" w:lineRule="exact"/>
        <w:ind w:firstLine="1200" w:firstLineChars="500"/>
        <w:rPr>
          <w:rFonts w:hint="eastAsia"/>
          <w:sz w:val="24"/>
          <w:lang w:val="en-US" w:eastAsia="zh-CN"/>
        </w:rPr>
      </w:pPr>
      <w:r>
        <w:rPr>
          <w:rFonts w:hint="eastAsia"/>
          <w:sz w:val="24"/>
        </w:rPr>
        <w:t>联系电话：</w:t>
      </w:r>
      <w:r>
        <w:rPr>
          <w:rFonts w:hint="eastAsia"/>
          <w:sz w:val="24"/>
          <w:lang w:val="en-US" w:eastAsia="zh-CN"/>
        </w:rPr>
        <w:t xml:space="preserve">15708268077 </w:t>
      </w:r>
    </w:p>
    <w:p>
      <w:pPr>
        <w:pStyle w:val="22"/>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2"/>
        <w:spacing w:line="440" w:lineRule="exact"/>
        <w:ind w:firstLine="1200" w:firstLineChars="500"/>
        <w:rPr>
          <w:rFonts w:hint="eastAsia"/>
          <w:sz w:val="24"/>
          <w:lang w:val="en-US" w:eastAsia="zh-CN"/>
        </w:rPr>
      </w:pPr>
      <w:r>
        <w:rPr>
          <w:rFonts w:hint="eastAsia"/>
          <w:sz w:val="24"/>
          <w:lang w:val="en-US" w:eastAsia="zh-CN"/>
        </w:rPr>
        <w:t xml:space="preserve">                            </w:t>
      </w:r>
    </w:p>
    <w:p>
      <w:pPr>
        <w:pStyle w:val="22"/>
        <w:spacing w:line="440" w:lineRule="exact"/>
        <w:ind w:firstLine="6000" w:firstLineChars="250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8</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 xml:space="preserve">第二章  </w:t>
      </w:r>
      <w:r>
        <w:rPr>
          <w:rFonts w:hint="eastAsia"/>
          <w:b/>
          <w:bCs/>
          <w:sz w:val="36"/>
          <w:szCs w:val="44"/>
          <w:lang w:eastAsia="zh-CN"/>
        </w:rPr>
        <w:t>询价</w:t>
      </w:r>
      <w:r>
        <w:rPr>
          <w:rFonts w:hint="eastAsia"/>
          <w:b/>
          <w:bCs/>
          <w:sz w:val="36"/>
          <w:szCs w:val="44"/>
        </w:rPr>
        <w:t>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7"/>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2409"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084"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2409"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084"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2409"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w:t>
            </w:r>
          </w:p>
          <w:p>
            <w:pPr>
              <w:spacing w:line="276" w:lineRule="auto"/>
              <w:ind w:left="38"/>
              <w:jc w:val="center"/>
              <w:rPr>
                <w:color w:val="000000"/>
                <w:lang w:val="zh-CN"/>
              </w:rPr>
            </w:pPr>
            <w:r>
              <w:rPr>
                <w:rFonts w:hint="eastAsia"/>
                <w:color w:val="000000"/>
                <w:lang w:val="zh-CN"/>
              </w:rPr>
              <w:t>（实质性要求）</w:t>
            </w:r>
          </w:p>
        </w:tc>
        <w:tc>
          <w:tcPr>
            <w:tcW w:w="6084"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3</w:t>
            </w:r>
          </w:p>
        </w:tc>
        <w:tc>
          <w:tcPr>
            <w:tcW w:w="2409" w:type="dxa"/>
            <w:noWrap w:val="0"/>
            <w:vAlign w:val="center"/>
          </w:tcPr>
          <w:p>
            <w:pPr>
              <w:spacing w:line="276" w:lineRule="auto"/>
              <w:ind w:left="38"/>
              <w:jc w:val="center"/>
              <w:rPr>
                <w:color w:val="00B0F0"/>
                <w:lang w:val="zh-CN"/>
              </w:rPr>
            </w:pPr>
            <w:r>
              <w:rPr>
                <w:rFonts w:hint="eastAsia"/>
                <w:color w:val="000000"/>
                <w:lang w:val="zh-CN"/>
              </w:rPr>
              <w:t>小微企业（监狱企业、残疾人福利性单位视同小微企业）价格扣除</w:t>
            </w:r>
          </w:p>
          <w:p>
            <w:pPr>
              <w:spacing w:line="276" w:lineRule="auto"/>
              <w:ind w:left="38"/>
              <w:jc w:val="center"/>
              <w:rPr>
                <w:color w:val="000000"/>
                <w:lang w:val="zh-CN"/>
              </w:rPr>
            </w:pPr>
            <w:r>
              <w:rPr>
                <w:rFonts w:hint="eastAsia"/>
                <w:color w:val="000000"/>
                <w:lang w:val="zh-CN"/>
              </w:rPr>
              <w:t>（实质性要求）</w:t>
            </w:r>
          </w:p>
          <w:p>
            <w:pPr>
              <w:spacing w:line="276" w:lineRule="auto"/>
              <w:ind w:left="38"/>
              <w:jc w:val="center"/>
              <w:rPr>
                <w:color w:val="000000"/>
                <w:lang w:val="zh-CN"/>
              </w:rPr>
            </w:pPr>
          </w:p>
        </w:tc>
        <w:tc>
          <w:tcPr>
            <w:tcW w:w="6084"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w:t>
            </w:r>
            <w:r>
              <w:rPr>
                <w:rFonts w:hint="eastAsia" w:ascii="宋体" w:hAnsi="宋体" w:cs="宋体"/>
                <w:kern w:val="0"/>
                <w:lang w:val="en-US" w:eastAsia="zh-CN"/>
              </w:rPr>
              <w:t>4</w:t>
            </w:r>
            <w:r>
              <w:rPr>
                <w:rFonts w:hint="eastAsia" w:ascii="宋体" w:hAnsi="宋体" w:cs="宋体"/>
                <w:kern w:val="0"/>
              </w:rPr>
              <w:t>%的价格扣除。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w:t>
            </w:r>
            <w:r>
              <w:rPr>
                <w:rFonts w:hint="eastAsia" w:ascii="宋体" w:hAnsi="宋体" w:cs="宋体"/>
                <w:kern w:val="0"/>
                <w:lang w:val="en-US" w:eastAsia="zh-CN"/>
              </w:rPr>
              <w:t>4</w:t>
            </w:r>
            <w:r>
              <w:rPr>
                <w:rFonts w:hint="eastAsia" w:ascii="宋体" w:hAnsi="宋体" w:cs="宋体"/>
                <w:kern w:val="0"/>
              </w:rPr>
              <w:t>%的价格扣除。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ascii="宋体" w:hAnsi="宋体" w:cs="宋体"/>
                <w:b/>
                <w:kern w:val="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4</w:t>
            </w:r>
          </w:p>
        </w:tc>
        <w:tc>
          <w:tcPr>
            <w:tcW w:w="2409"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084"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5</w:t>
            </w:r>
          </w:p>
        </w:tc>
        <w:tc>
          <w:tcPr>
            <w:tcW w:w="2409"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084" w:type="dxa"/>
            <w:noWrap w:val="0"/>
            <w:vAlign w:val="center"/>
          </w:tcPr>
          <w:p>
            <w:pPr>
              <w:widowControl/>
              <w:spacing w:line="276" w:lineRule="auto"/>
              <w:ind w:firstLine="210" w:firstLineChars="100"/>
              <w:rPr>
                <w:rFonts w:ascii="宋体" w:hAnsi="宋体" w:cs="宋体"/>
                <w:kern w:val="0"/>
              </w:rPr>
            </w:pPr>
            <w:r>
              <w:rPr>
                <w:rFonts w:hint="eastAsia" w:ascii="宋体" w:hAnsi="宋体" w:cs="宋体"/>
                <w:kern w:val="0"/>
              </w:rPr>
              <w:t>金额：采购合同总金额的</w:t>
            </w:r>
            <w:r>
              <w:rPr>
                <w:rFonts w:hint="eastAsia" w:ascii="宋体" w:hAnsi="宋体" w:cs="宋体"/>
                <w:b/>
                <w:color w:val="2F5496"/>
                <w:kern w:val="0"/>
              </w:rPr>
              <w:t>10</w:t>
            </w:r>
            <w:r>
              <w:rPr>
                <w:rFonts w:ascii="宋体" w:hAnsi="宋体" w:cs="宋体"/>
                <w:b/>
                <w:color w:val="2F5496"/>
                <w:kern w:val="0"/>
              </w:rPr>
              <w:t>%</w:t>
            </w:r>
            <w:r>
              <w:rPr>
                <w:rFonts w:hint="eastAsia" w:ascii="宋体" w:hAnsi="宋体" w:cs="宋体"/>
                <w:kern w:val="0"/>
              </w:rPr>
              <w:t>。</w:t>
            </w:r>
          </w:p>
          <w:p>
            <w:pPr>
              <w:widowControl/>
              <w:spacing w:line="276" w:lineRule="auto"/>
              <w:ind w:firstLine="210" w:firstLineChars="100"/>
              <w:rPr>
                <w:rFonts w:ascii="宋体" w:hAnsi="宋体" w:cs="宋体"/>
                <w:kern w:val="0"/>
              </w:rPr>
            </w:pPr>
            <w:r>
              <w:rPr>
                <w:rFonts w:hint="eastAsia" w:ascii="宋体" w:hAnsi="宋体" w:cs="宋体"/>
                <w:kern w:val="0"/>
              </w:rPr>
              <w:t>交款方式：履约保证金可以以支票、汇票、本票或者金融机构出具的保函等非现金形式提交（包括网银转账，电汇等方式）。</w:t>
            </w:r>
          </w:p>
          <w:p>
            <w:pPr>
              <w:widowControl/>
              <w:spacing w:line="276" w:lineRule="auto"/>
              <w:ind w:firstLine="210" w:firstLineChars="100"/>
              <w:rPr>
                <w:rFonts w:ascii="宋体" w:hAnsi="宋体" w:cs="宋体"/>
                <w:kern w:val="0"/>
              </w:rPr>
            </w:pPr>
            <w:r>
              <w:rPr>
                <w:rFonts w:hint="eastAsia" w:ascii="宋体" w:hAnsi="宋体" w:cs="宋体"/>
                <w:kern w:val="0"/>
              </w:rPr>
              <w:t>收款单位：</w:t>
            </w:r>
            <w:r>
              <w:rPr>
                <w:rFonts w:hint="eastAsia" w:ascii="宋体" w:hAnsi="宋体" w:cs="宋体"/>
                <w:color w:val="2F5496"/>
                <w:kern w:val="0"/>
              </w:rPr>
              <w:t>邻水县财政局。</w:t>
            </w:r>
          </w:p>
          <w:p>
            <w:pPr>
              <w:widowControl/>
              <w:spacing w:line="276" w:lineRule="auto"/>
              <w:ind w:firstLine="210" w:firstLineChars="100"/>
              <w:rPr>
                <w:rFonts w:ascii="宋体" w:hAnsi="宋体" w:cs="宋体"/>
                <w:kern w:val="0"/>
              </w:rPr>
            </w:pPr>
            <w:r>
              <w:rPr>
                <w:rFonts w:hint="eastAsia" w:ascii="宋体" w:hAnsi="宋体" w:cs="宋体"/>
                <w:kern w:val="0"/>
              </w:rPr>
              <w:t>开户行：</w:t>
            </w:r>
            <w:r>
              <w:rPr>
                <w:rFonts w:hint="eastAsia" w:ascii="宋体" w:hAnsi="宋体" w:cs="宋体"/>
                <w:color w:val="2F5496"/>
                <w:kern w:val="0"/>
              </w:rPr>
              <w:t>中国工商银行邻水支行</w:t>
            </w:r>
            <w:r>
              <w:rPr>
                <w:rFonts w:hint="eastAsia" w:ascii="宋体" w:hAnsi="宋体" w:cs="宋体"/>
                <w:kern w:val="0"/>
              </w:rPr>
              <w:t>。</w:t>
            </w:r>
          </w:p>
          <w:p>
            <w:pPr>
              <w:widowControl/>
              <w:spacing w:line="276" w:lineRule="auto"/>
              <w:ind w:firstLine="210" w:firstLineChars="100"/>
              <w:rPr>
                <w:rFonts w:ascii="宋体" w:hAnsi="宋体" w:cs="宋体"/>
                <w:kern w:val="0"/>
                <w:highlight w:val="yellow"/>
              </w:rPr>
            </w:pPr>
            <w:r>
              <w:rPr>
                <w:rFonts w:hint="eastAsia" w:ascii="宋体" w:hAnsi="宋体" w:cs="宋体"/>
                <w:kern w:val="0"/>
              </w:rPr>
              <w:t>银行账号：</w:t>
            </w:r>
            <w:r>
              <w:rPr>
                <w:rFonts w:ascii="宋体" w:hAnsi="宋体" w:cs="宋体"/>
                <w:b/>
                <w:color w:val="2F5496"/>
                <w:kern w:val="0"/>
              </w:rPr>
              <w:t>2316556129026411973</w:t>
            </w:r>
            <w:r>
              <w:rPr>
                <w:rFonts w:hint="eastAsia" w:ascii="宋体" w:hAnsi="宋体" w:cs="宋体"/>
                <w:kern w:val="0"/>
              </w:rPr>
              <w:t>。</w:t>
            </w:r>
          </w:p>
          <w:p>
            <w:pPr>
              <w:widowControl/>
              <w:spacing w:line="276" w:lineRule="auto"/>
              <w:ind w:firstLine="210" w:firstLineChars="100"/>
              <w:rPr>
                <w:rFonts w:ascii="宋体" w:hAnsi="宋体" w:cs="宋体"/>
                <w:kern w:val="0"/>
              </w:rPr>
            </w:pPr>
            <w:r>
              <w:rPr>
                <w:rFonts w:hint="eastAsia" w:ascii="宋体" w:hAnsi="宋体" w:cs="宋体"/>
                <w:kern w:val="0"/>
              </w:rPr>
              <w:t>交款时间：成交</w:t>
            </w:r>
            <w:r>
              <w:rPr>
                <w:rFonts w:hint="eastAsia" w:ascii="宋体" w:hAnsi="宋体" w:cs="宋体"/>
                <w:kern w:val="0"/>
                <w:lang w:eastAsia="zh-CN"/>
              </w:rPr>
              <w:t>文件</w:t>
            </w:r>
            <w:r>
              <w:rPr>
                <w:rFonts w:hint="eastAsia" w:ascii="宋体" w:hAnsi="宋体" w:cs="宋体"/>
                <w:kern w:val="0"/>
              </w:rPr>
              <w:t>发放后，政府采购合同签订前。</w:t>
            </w:r>
          </w:p>
          <w:p>
            <w:pPr>
              <w:widowControl/>
              <w:spacing w:line="276" w:lineRule="auto"/>
              <w:ind w:firstLine="210" w:firstLineChars="100"/>
              <w:rPr>
                <w:rFonts w:ascii="宋体" w:hAnsi="宋体" w:cs="宋体"/>
                <w:kern w:val="0"/>
              </w:rPr>
            </w:pPr>
            <w:r>
              <w:rPr>
                <w:rFonts w:hint="eastAsia" w:ascii="宋体" w:hAnsi="宋体" w:cs="宋体"/>
                <w:kern w:val="0"/>
              </w:rPr>
              <w:t>注：提供保函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widowControl/>
              <w:spacing w:line="276" w:lineRule="auto"/>
              <w:ind w:firstLine="210" w:firstLineChars="100"/>
              <w:rPr>
                <w:rFonts w:ascii="宋体" w:hAnsi="宋体" w:cs="宋体"/>
                <w:kern w:val="0"/>
              </w:rPr>
            </w:pPr>
            <w:r>
              <w:rPr>
                <w:rFonts w:hint="eastAsia" w:ascii="宋体" w:hAnsi="宋体" w:cs="宋体"/>
                <w:kern w:val="0"/>
              </w:rPr>
              <w:t>履约保证金退还方式：书面申请。</w:t>
            </w:r>
          </w:p>
          <w:p>
            <w:pPr>
              <w:widowControl/>
              <w:spacing w:line="276" w:lineRule="auto"/>
              <w:ind w:firstLine="210" w:firstLineChars="100"/>
              <w:rPr>
                <w:rFonts w:ascii="宋体" w:hAnsi="宋体" w:cs="宋体"/>
                <w:kern w:val="0"/>
              </w:rPr>
            </w:pPr>
            <w:r>
              <w:rPr>
                <w:rFonts w:hint="eastAsia" w:ascii="宋体" w:hAnsi="宋体" w:cs="宋体"/>
                <w:kern w:val="0"/>
              </w:rPr>
              <w:t>履约保证金退还时间：项目验收合格后。</w:t>
            </w:r>
          </w:p>
          <w:p>
            <w:pPr>
              <w:widowControl/>
              <w:spacing w:line="276" w:lineRule="auto"/>
              <w:ind w:firstLine="210" w:firstLineChars="100"/>
              <w:rPr>
                <w:rFonts w:ascii="宋体" w:hAnsi="宋体" w:cs="宋体"/>
                <w:kern w:val="0"/>
              </w:rPr>
            </w:pPr>
            <w:r>
              <w:rPr>
                <w:rFonts w:hint="eastAsia" w:ascii="宋体" w:hAnsi="宋体" w:cs="宋体"/>
                <w:kern w:val="0"/>
              </w:rPr>
              <w:t>履约保证金不予退还情形：1.成交供应商单方面原因（自然灾害和国家政策因素除外）不履行政府采购合同的；</w:t>
            </w:r>
          </w:p>
          <w:p>
            <w:pPr>
              <w:widowControl/>
              <w:spacing w:line="276" w:lineRule="auto"/>
              <w:ind w:firstLine="210" w:firstLineChars="100"/>
              <w:rPr>
                <w:rFonts w:ascii="宋体" w:hAnsi="宋体" w:cs="宋体"/>
                <w:kern w:val="0"/>
              </w:rPr>
            </w:pPr>
            <w:r>
              <w:rPr>
                <w:rFonts w:hint="eastAsia" w:ascii="宋体" w:hAnsi="宋体" w:cs="宋体"/>
                <w:kern w:val="0"/>
              </w:rPr>
              <w:t>2.成交供应商提供的货物经质量技术监督等相关部门查实有假冒伪劣、以次充好现象的；</w:t>
            </w:r>
          </w:p>
          <w:p>
            <w:pPr>
              <w:widowControl/>
              <w:spacing w:line="276" w:lineRule="auto"/>
              <w:ind w:firstLine="210" w:firstLineChars="100"/>
              <w:rPr>
                <w:color w:val="000000"/>
              </w:rPr>
            </w:pPr>
            <w:r>
              <w:rPr>
                <w:rFonts w:hint="eastAsia" w:ascii="宋体" w:hAnsi="宋体" w:cs="宋体"/>
                <w:kern w:val="0"/>
              </w:rPr>
              <w:t>3.成交供应商在售后服务中，被查实有被采购人举报服务质量问题且不妥善处理的。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6</w:t>
            </w:r>
          </w:p>
        </w:tc>
        <w:tc>
          <w:tcPr>
            <w:tcW w:w="2409"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084"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7</w:t>
            </w:r>
          </w:p>
        </w:tc>
        <w:tc>
          <w:tcPr>
            <w:tcW w:w="2409"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084"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cs="Courier New"/>
                <w:color w:val="000000"/>
                <w:lang w:val="zh-CN"/>
              </w:rPr>
            </w:pPr>
            <w:r>
              <w:rPr>
                <w:rFonts w:hint="eastAsia" w:cs="Courier New"/>
                <w:color w:val="000000"/>
                <w:lang w:val="zh-CN"/>
              </w:rPr>
              <w:t>8</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084"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cs="Courier New"/>
                <w:color w:val="000000"/>
                <w:lang w:val="zh-CN"/>
              </w:rPr>
            </w:pPr>
            <w:r>
              <w:rPr>
                <w:rFonts w:hint="eastAsia" w:cs="Courier New"/>
                <w:color w:val="000000"/>
                <w:lang w:val="zh-CN"/>
              </w:rPr>
              <w:t>9</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cs="Courier New"/>
                <w:color w:val="000000"/>
                <w:lang w:val="zh-CN"/>
              </w:rPr>
            </w:pPr>
            <w:r>
              <w:rPr>
                <w:rFonts w:hint="eastAsia" w:cs="Courier New"/>
                <w:color w:val="000000"/>
                <w:lang w:val="zh-CN"/>
              </w:rPr>
              <w:t>10</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084"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评审小组由采购人代表和四川省政府采购评审专家共同组成</w:t>
            </w:r>
            <w:r>
              <w:rPr>
                <w:rFonts w:hint="eastAsia"/>
                <w:b/>
                <w:color w:val="000000"/>
                <w:lang w:val="zh-CN"/>
              </w:rPr>
              <w:t>。其中采购人代表1名，评审专家</w:t>
            </w:r>
            <w:r>
              <w:rPr>
                <w:rFonts w:hint="eastAsia"/>
                <w:b/>
                <w:color w:val="000000"/>
                <w:lang w:val="en-US" w:eastAsia="zh-CN"/>
              </w:rPr>
              <w:t>6</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cs="Courier New"/>
                <w:color w:val="000000"/>
                <w:lang w:val="zh-CN"/>
              </w:rPr>
            </w:pPr>
            <w:r>
              <w:rPr>
                <w:rFonts w:hint="eastAsia" w:cs="Courier New"/>
                <w:color w:val="000000"/>
                <w:lang w:val="zh-CN"/>
              </w:rPr>
              <w:t>11</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cs="Courier New"/>
                <w:color w:val="000000"/>
                <w:lang w:val="zh-CN"/>
              </w:rPr>
            </w:pPr>
            <w:r>
              <w:rPr>
                <w:rFonts w:hint="eastAsia" w:cs="Courier New"/>
                <w:color w:val="000000"/>
                <w:lang w:val="zh-CN"/>
              </w:rPr>
              <w:t>12</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olor w:val="000000"/>
                <w:lang w:val="zh-CN" w:eastAsia="zh-CN"/>
              </w:rPr>
            </w:pPr>
            <w:r>
              <w:rPr>
                <w:rFonts w:hint="eastAsia" w:cs="Courier New"/>
                <w:lang w:val="zh-CN"/>
              </w:rPr>
              <w:t>1</w:t>
            </w:r>
            <w:r>
              <w:rPr>
                <w:rFonts w:hint="eastAsia" w:cs="Courier New"/>
                <w:lang w:val="en-US" w:eastAsia="zh-CN"/>
              </w:rPr>
              <w:t>3</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pPr>
            <w:r>
              <w:t>政府强制</w:t>
            </w:r>
            <w:r>
              <w:rPr>
                <w:rFonts w:hint="eastAsia"/>
              </w:rPr>
              <w:t>、</w:t>
            </w:r>
            <w:r>
              <w:t>优先采购的节能、环保、无线局域网产品 （实质性要求）</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b/>
              </w:rPr>
            </w:pPr>
            <w:r>
              <w:rPr>
                <w:rFonts w:hint="eastAsia"/>
                <w:b/>
                <w:bCs/>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lang w:val="zh-CN" w:eastAsia="zh-CN"/>
              </w:rPr>
            </w:pPr>
            <w:r>
              <w:rPr>
                <w:rFonts w:hint="eastAsia" w:cs="Courier New"/>
                <w:lang w:val="zh-CN"/>
              </w:rPr>
              <w:t>1</w:t>
            </w:r>
            <w:r>
              <w:rPr>
                <w:rFonts w:hint="eastAsia" w:cs="Courier New"/>
                <w:lang w:val="en-US" w:eastAsia="zh-CN"/>
              </w:rPr>
              <w:t>4</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pPr>
            <w:r>
              <w:rPr>
                <w:rFonts w:hint="eastAsia"/>
              </w:rPr>
              <w:t>信用查询</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ind w:firstLine="342" w:firstLineChars="163"/>
              <w:rPr>
                <w:rFonts w:ascii="宋体" w:hAnsi="宋体" w:cs="宋体"/>
              </w:rPr>
            </w:pPr>
            <w:r>
              <w:rPr>
                <w:rFonts w:hint="eastAsia" w:ascii="宋体" w:hAnsi="宋体" w:cs="宋体"/>
              </w:rPr>
              <w:t>评审时，采购人通过“信用中国”网站(www.creditchina.gov.cn)、中国政府采购网(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p>
            <w:pPr>
              <w:widowControl/>
              <w:spacing w:line="276" w:lineRule="auto"/>
              <w:ind w:firstLine="210" w:firstLineChars="100"/>
              <w:rPr>
                <w:lang w:val="zh-CN"/>
              </w:rPr>
            </w:pPr>
            <w:r>
              <w:rPr>
                <w:rFonts w:hint="eastAsia" w:ascii="宋体" w:hAnsi="宋体" w:cs="宋体"/>
              </w:rPr>
              <w:t>无效响应供应商的信用记录查询结果截图由评审现场工作人员交评审专家。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lang w:val="zh-CN" w:eastAsia="zh-CN"/>
              </w:rPr>
            </w:pPr>
            <w:r>
              <w:rPr>
                <w:rFonts w:hint="eastAsia" w:cs="Courier New"/>
                <w:lang w:val="zh-CN"/>
              </w:rPr>
              <w:t>1</w:t>
            </w:r>
            <w:r>
              <w:rPr>
                <w:rFonts w:hint="eastAsia" w:cs="Courier New"/>
                <w:lang w:val="en-US" w:eastAsia="zh-CN"/>
              </w:rPr>
              <w:t>5</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2"/>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15215"/>
      <w:bookmarkStart w:id="7" w:name="_Toc31240"/>
      <w:bookmarkStart w:id="8" w:name="_Toc17067"/>
      <w:bookmarkStart w:id="9" w:name="_Toc24295"/>
      <w:bookmarkStart w:id="10" w:name="_Toc13038"/>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w:t>
      </w:r>
      <w:r>
        <w:rPr>
          <w:rFonts w:hint="eastAsia" w:ascii="宋体" w:hAnsi="宋体"/>
          <w:sz w:val="24"/>
          <w:lang w:eastAsia="zh-CN"/>
        </w:rPr>
        <w:t>询价通知书</w:t>
      </w:r>
      <w:r>
        <w:rPr>
          <w:rFonts w:hint="eastAsia" w:ascii="宋体" w:hAnsi="宋体"/>
          <w:sz w:val="24"/>
        </w:rPr>
        <w:t>仅适用于本次</w:t>
      </w:r>
      <w:r>
        <w:rPr>
          <w:rFonts w:hint="eastAsia" w:ascii="宋体" w:hAnsi="宋体"/>
          <w:sz w:val="24"/>
          <w:lang w:eastAsia="zh-CN"/>
        </w:rPr>
        <w:t>询价</w:t>
      </w:r>
      <w:r>
        <w:rPr>
          <w:rFonts w:hint="eastAsia" w:ascii="宋体" w:hAnsi="宋体"/>
          <w:sz w:val="24"/>
        </w:rPr>
        <w:t>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w:t>
      </w:r>
      <w:r>
        <w:rPr>
          <w:rFonts w:hint="eastAsia" w:ascii="宋体" w:hAnsi="宋体"/>
          <w:sz w:val="24"/>
          <w:lang w:eastAsia="zh-CN"/>
        </w:rPr>
        <w:t>询价通知书</w:t>
      </w:r>
      <w:r>
        <w:rPr>
          <w:rFonts w:hint="eastAsia" w:ascii="宋体" w:hAnsi="宋体"/>
          <w:sz w:val="24"/>
        </w:rPr>
        <w:t>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w:t>
      </w:r>
      <w:r>
        <w:rPr>
          <w:rFonts w:hint="eastAsia" w:ascii="宋体" w:hAnsi="宋体"/>
          <w:sz w:val="24"/>
          <w:lang w:eastAsia="zh-CN"/>
        </w:rPr>
        <w:t>询价</w:t>
      </w:r>
      <w:r>
        <w:rPr>
          <w:rFonts w:hint="eastAsia" w:ascii="宋体" w:hAnsi="宋体"/>
          <w:sz w:val="24"/>
        </w:rPr>
        <w:t>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4"/>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4"/>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4"/>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4"/>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4"/>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4"/>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包二：有创呼吸机；包三：床旁超声；包四：振动排痰仪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4"/>
        <w:spacing w:line="400" w:lineRule="exact"/>
        <w:ind w:left="1" w:firstLine="480" w:firstLineChars="200"/>
        <w:rPr>
          <w:rFonts w:hint="eastAsia" w:hAnsi="宋体"/>
          <w:sz w:val="24"/>
        </w:rPr>
      </w:pPr>
      <w:r>
        <w:rPr>
          <w:rFonts w:hint="eastAsia" w:hAnsi="宋体"/>
          <w:sz w:val="24"/>
        </w:rPr>
        <w:t>5.</w:t>
      </w:r>
      <w:r>
        <w:rPr>
          <w:rFonts w:hint="eastAsia" w:hAnsi="宋体"/>
          <w:sz w:val="24"/>
          <w:lang w:val="en-US" w:eastAsia="zh-CN"/>
        </w:rPr>
        <w:t>7</w:t>
      </w:r>
      <w:r>
        <w:rPr>
          <w:rFonts w:hint="eastAsia" w:hAnsi="宋体"/>
          <w:sz w:val="24"/>
        </w:rPr>
        <w:t>回避。政府采购活动中，采购人员及相关人员与供应商有下列利害关系之一的，应当回避：</w:t>
      </w:r>
    </w:p>
    <w:p>
      <w:pPr>
        <w:pStyle w:val="24"/>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4"/>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4"/>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4"/>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4"/>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4"/>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评审小组</w:t>
      </w:r>
      <w:r>
        <w:rPr>
          <w:rFonts w:hint="eastAsia" w:hAnsi="宋体"/>
          <w:sz w:val="24"/>
        </w:rPr>
        <w:t>成员。</w:t>
      </w:r>
    </w:p>
    <w:p>
      <w:pPr>
        <w:pStyle w:val="24"/>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4"/>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投标</w:t>
      </w:r>
      <w:r>
        <w:rPr>
          <w:rFonts w:hint="eastAsia" w:hAnsi="宋体"/>
          <w:b/>
          <w:sz w:val="24"/>
        </w:rPr>
        <w:t>（实质性要求）</w:t>
      </w:r>
    </w:p>
    <w:p>
      <w:pPr>
        <w:pStyle w:val="24"/>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color w:val="FF0000"/>
          <w:sz w:val="24"/>
          <w:lang w:val="en-US" w:eastAsia="zh-CN"/>
        </w:rPr>
        <w:t>90</w:t>
      </w:r>
      <w:r>
        <w:rPr>
          <w:rFonts w:hint="eastAsia" w:ascii="宋体" w:hAnsi="宋体" w:cs="宋体"/>
          <w:color w:val="FF0000"/>
          <w:sz w:val="24"/>
        </w:rPr>
        <w:t>天</w:t>
      </w:r>
      <w:r>
        <w:rPr>
          <w:rFonts w:hint="eastAsia" w:ascii="宋体" w:hAnsi="宋体" w:cs="宋体"/>
          <w:sz w:val="24"/>
        </w:rPr>
        <w:t>。供应商响应文件中必须载明响应文件有效期，响应文件中载明的响应文件有效期可以长于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9"/>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9"/>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9"/>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w:t>
      </w:r>
      <w:r>
        <w:rPr>
          <w:rFonts w:hint="eastAsia" w:ascii="宋体" w:hAnsi="宋体" w:cs="宋体"/>
          <w:b/>
          <w:bCs/>
          <w:sz w:val="24"/>
          <w:lang w:eastAsia="zh-CN"/>
        </w:rPr>
        <w:t>询价通知书</w:t>
      </w:r>
      <w:r>
        <w:rPr>
          <w:rFonts w:hint="eastAsia" w:ascii="宋体" w:hAnsi="宋体" w:eastAsia="宋体" w:cs="宋体"/>
          <w:b/>
          <w:bCs/>
          <w:sz w:val="24"/>
        </w:rPr>
        <w:t>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 xml:space="preserve">1 </w:t>
      </w:r>
      <w:r>
        <w:rPr>
          <w:rFonts w:hint="eastAsia" w:ascii="宋体" w:hAnsi="宋体" w:cs="宋体"/>
          <w:sz w:val="24"/>
          <w:lang w:eastAsia="zh-CN"/>
        </w:rPr>
        <w:t>询价通知书</w:t>
      </w:r>
      <w:r>
        <w:rPr>
          <w:rFonts w:hint="eastAsia" w:ascii="宋体" w:hAnsi="宋体" w:eastAsia="宋体" w:cs="宋体"/>
          <w:sz w:val="24"/>
        </w:rPr>
        <w:t>是供应商准备响应文件和参加投标的依据，同时也是</w:t>
      </w:r>
      <w:r>
        <w:rPr>
          <w:rFonts w:hint="eastAsia" w:ascii="宋体" w:hAnsi="宋体" w:cs="宋体"/>
          <w:sz w:val="24"/>
          <w:lang w:eastAsia="zh-CN"/>
        </w:rPr>
        <w:t>询价</w:t>
      </w:r>
      <w:r>
        <w:rPr>
          <w:rFonts w:hint="eastAsia" w:ascii="宋体" w:hAnsi="宋体" w:eastAsia="宋体" w:cs="宋体"/>
          <w:sz w:val="24"/>
        </w:rPr>
        <w:t>的重要依据。</w:t>
      </w:r>
      <w:r>
        <w:rPr>
          <w:rFonts w:hint="eastAsia" w:ascii="宋体" w:hAnsi="宋体" w:cs="宋体"/>
          <w:sz w:val="24"/>
          <w:lang w:eastAsia="zh-CN"/>
        </w:rPr>
        <w:t>询价通知书</w:t>
      </w:r>
      <w:r>
        <w:rPr>
          <w:rFonts w:hint="eastAsia" w:ascii="宋体" w:hAnsi="宋体" w:eastAsia="宋体" w:cs="宋体"/>
          <w:sz w:val="24"/>
        </w:rPr>
        <w:t>用以阐明</w:t>
      </w:r>
      <w:r>
        <w:rPr>
          <w:rFonts w:hint="eastAsia" w:ascii="宋体" w:hAnsi="宋体" w:cs="宋体"/>
          <w:sz w:val="24"/>
          <w:lang w:eastAsia="zh-CN"/>
        </w:rPr>
        <w:t>询价</w:t>
      </w:r>
      <w:r>
        <w:rPr>
          <w:rFonts w:hint="eastAsia" w:ascii="宋体" w:hAnsi="宋体" w:eastAsia="宋体" w:cs="宋体"/>
          <w:sz w:val="24"/>
        </w:rPr>
        <w:t>项目所需的资质、技术、服务及报价等要求、</w:t>
      </w:r>
      <w:r>
        <w:rPr>
          <w:rFonts w:hint="eastAsia" w:ascii="宋体" w:hAnsi="宋体" w:cs="宋体"/>
          <w:sz w:val="24"/>
          <w:lang w:eastAsia="zh-CN"/>
        </w:rPr>
        <w:t>询价</w:t>
      </w:r>
      <w:r>
        <w:rPr>
          <w:rFonts w:hint="eastAsia" w:ascii="宋体" w:hAnsi="宋体" w:eastAsia="宋体" w:cs="宋体"/>
          <w:sz w:val="24"/>
        </w:rPr>
        <w:t>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w:t>
      </w:r>
      <w:r>
        <w:rPr>
          <w:rFonts w:hint="eastAsia" w:ascii="宋体" w:hAnsi="宋体" w:cs="宋体"/>
          <w:sz w:val="24"/>
          <w:lang w:eastAsia="zh-CN"/>
        </w:rPr>
        <w:t>询价通知书</w:t>
      </w:r>
      <w:r>
        <w:rPr>
          <w:rFonts w:hint="eastAsia" w:ascii="宋体" w:hAnsi="宋体" w:eastAsia="宋体" w:cs="宋体"/>
          <w:sz w:val="24"/>
        </w:rPr>
        <w:t>中所有的事项、格式条款和规范要求。供应商应详细阅读</w:t>
      </w:r>
      <w:r>
        <w:rPr>
          <w:rFonts w:hint="eastAsia" w:ascii="宋体" w:hAnsi="宋体" w:cs="宋体"/>
          <w:sz w:val="24"/>
          <w:lang w:eastAsia="zh-CN"/>
        </w:rPr>
        <w:t>询价通知书</w:t>
      </w:r>
      <w:r>
        <w:rPr>
          <w:rFonts w:hint="eastAsia" w:ascii="宋体" w:hAnsi="宋体" w:eastAsia="宋体" w:cs="宋体"/>
          <w:sz w:val="24"/>
        </w:rPr>
        <w:t>的全部内容，按照</w:t>
      </w:r>
      <w:r>
        <w:rPr>
          <w:rFonts w:hint="eastAsia" w:ascii="宋体" w:hAnsi="宋体" w:cs="宋体"/>
          <w:sz w:val="24"/>
          <w:lang w:eastAsia="zh-CN"/>
        </w:rPr>
        <w:t>询价通知书</w:t>
      </w:r>
      <w:r>
        <w:rPr>
          <w:rFonts w:hint="eastAsia" w:ascii="宋体" w:hAnsi="宋体" w:eastAsia="宋体" w:cs="宋体"/>
          <w:sz w:val="24"/>
        </w:rPr>
        <w:t>的要求提供响应文件，并保证所提供的全部资料的真实性和有效性，一经发现有虚假行为的，将取消其参加</w:t>
      </w:r>
      <w:r>
        <w:rPr>
          <w:rFonts w:hint="eastAsia" w:ascii="宋体" w:hAnsi="宋体" w:cs="宋体"/>
          <w:sz w:val="24"/>
          <w:lang w:eastAsia="zh-CN"/>
        </w:rPr>
        <w:t>询价</w:t>
      </w:r>
      <w:r>
        <w:rPr>
          <w:rFonts w:hint="eastAsia" w:ascii="宋体" w:hAnsi="宋体" w:eastAsia="宋体" w:cs="宋体"/>
          <w:sz w:val="24"/>
        </w:rPr>
        <w:t>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10. </w:t>
      </w:r>
      <w:r>
        <w:rPr>
          <w:rFonts w:hint="eastAsia" w:ascii="宋体" w:hAnsi="宋体" w:cs="宋体"/>
          <w:b/>
          <w:bCs/>
          <w:sz w:val="24"/>
          <w:lang w:eastAsia="zh-CN"/>
        </w:rPr>
        <w:t>询价通知书</w:t>
      </w:r>
      <w:r>
        <w:rPr>
          <w:rFonts w:hint="eastAsia" w:ascii="宋体" w:hAnsi="宋体" w:eastAsia="宋体" w:cs="宋体"/>
          <w:b/>
          <w:bCs/>
          <w:sz w:val="24"/>
        </w:rPr>
        <w:t>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w:t>
      </w:r>
      <w:r>
        <w:rPr>
          <w:rFonts w:hint="eastAsia" w:ascii="宋体" w:hAnsi="宋体" w:cs="宋体"/>
          <w:sz w:val="24"/>
          <w:lang w:eastAsia="zh-CN"/>
        </w:rPr>
        <w:t>询价通知书</w:t>
      </w:r>
      <w:r>
        <w:rPr>
          <w:rFonts w:hint="eastAsia" w:ascii="宋体" w:hAnsi="宋体" w:eastAsia="宋体" w:cs="宋体"/>
          <w:sz w:val="24"/>
        </w:rPr>
        <w:t>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w:t>
      </w:r>
      <w:r>
        <w:rPr>
          <w:rFonts w:hint="eastAsia" w:ascii="宋体" w:hAnsi="宋体" w:cs="宋体"/>
          <w:sz w:val="24"/>
          <w:lang w:eastAsia="zh-CN"/>
        </w:rPr>
        <w:t>询价通知书</w:t>
      </w:r>
      <w:r>
        <w:rPr>
          <w:rFonts w:hint="eastAsia" w:ascii="宋体" w:hAnsi="宋体" w:eastAsia="宋体" w:cs="宋体"/>
          <w:sz w:val="24"/>
        </w:rPr>
        <w:t>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w:t>
      </w:r>
      <w:r>
        <w:rPr>
          <w:rFonts w:hint="eastAsia" w:ascii="宋体" w:hAnsi="宋体" w:cs="宋体"/>
          <w:sz w:val="24"/>
          <w:lang w:eastAsia="zh-CN"/>
        </w:rPr>
        <w:t>询价通知书</w:t>
      </w:r>
      <w:r>
        <w:rPr>
          <w:rFonts w:hint="eastAsia" w:ascii="宋体" w:hAnsi="宋体" w:eastAsia="宋体" w:cs="宋体"/>
          <w:sz w:val="24"/>
        </w:rPr>
        <w:t>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w:t>
      </w:r>
      <w:r>
        <w:rPr>
          <w:rFonts w:hint="eastAsia" w:ascii="宋体" w:hAnsi="宋体" w:cs="宋体"/>
          <w:sz w:val="24"/>
          <w:lang w:eastAsia="zh-CN"/>
        </w:rPr>
        <w:t>询价通知书</w:t>
      </w:r>
      <w:r>
        <w:rPr>
          <w:rFonts w:hint="eastAsia" w:ascii="宋体" w:hAnsi="宋体" w:eastAsia="宋体" w:cs="宋体"/>
          <w:sz w:val="24"/>
        </w:rPr>
        <w:t>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w:t>
      </w:r>
      <w:r>
        <w:rPr>
          <w:rFonts w:hint="eastAsia" w:ascii="宋体" w:hAnsi="宋体" w:cs="宋体"/>
          <w:sz w:val="24"/>
          <w:lang w:eastAsia="zh-CN"/>
        </w:rPr>
        <w:t>询价通知书</w:t>
      </w:r>
      <w:r>
        <w:rPr>
          <w:rFonts w:hint="eastAsia" w:ascii="宋体" w:hAnsi="宋体" w:eastAsia="宋体" w:cs="宋体"/>
          <w:sz w:val="24"/>
        </w:rPr>
        <w:t>进行澄清或者修改的，可以在</w:t>
      </w:r>
      <w:r>
        <w:rPr>
          <w:rFonts w:hint="eastAsia" w:ascii="宋体" w:hAnsi="宋体" w:cs="宋体"/>
          <w:sz w:val="24"/>
          <w:lang w:eastAsia="zh-CN"/>
        </w:rPr>
        <w:t>询价</w:t>
      </w:r>
      <w:r>
        <w:rPr>
          <w:rFonts w:hint="eastAsia" w:ascii="宋体" w:hAnsi="宋体" w:eastAsia="宋体" w:cs="宋体"/>
          <w:sz w:val="24"/>
        </w:rPr>
        <w:t>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w:t>
      </w:r>
      <w:r>
        <w:rPr>
          <w:rFonts w:hint="eastAsia" w:ascii="宋体" w:hAnsi="宋体" w:cs="宋体"/>
          <w:sz w:val="24"/>
          <w:lang w:eastAsia="zh-CN"/>
        </w:rPr>
        <w:t>询价通知书</w:t>
      </w:r>
      <w:r>
        <w:rPr>
          <w:rFonts w:hint="eastAsia" w:ascii="宋体" w:hAnsi="宋体" w:eastAsia="宋体" w:cs="宋体"/>
          <w:sz w:val="24"/>
        </w:rPr>
        <w:t>提供期限截止后响应文件提交截止前，组织已获取</w:t>
      </w:r>
      <w:r>
        <w:rPr>
          <w:rFonts w:hint="eastAsia" w:ascii="宋体" w:hAnsi="宋体" w:cs="宋体"/>
          <w:sz w:val="24"/>
          <w:lang w:eastAsia="zh-CN"/>
        </w:rPr>
        <w:t>询价通知书</w:t>
      </w:r>
      <w:r>
        <w:rPr>
          <w:rFonts w:hint="eastAsia" w:ascii="宋体" w:hAnsi="宋体" w:eastAsia="宋体" w:cs="宋体"/>
          <w:sz w:val="24"/>
        </w:rPr>
        <w:t>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w:t>
      </w:r>
      <w:r>
        <w:rPr>
          <w:rFonts w:hint="eastAsia" w:ascii="宋体" w:hAnsi="宋体" w:cs="宋体"/>
          <w:sz w:val="24"/>
          <w:lang w:eastAsia="zh-CN"/>
        </w:rPr>
        <w:t>询价通知书</w:t>
      </w:r>
      <w:r>
        <w:rPr>
          <w:rFonts w:hint="eastAsia" w:ascii="宋体" w:hAnsi="宋体" w:eastAsia="宋体" w:cs="宋体"/>
          <w:sz w:val="24"/>
        </w:rPr>
        <w:t>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w:t>
      </w:r>
      <w:r>
        <w:rPr>
          <w:rFonts w:hint="eastAsia" w:ascii="宋体" w:hAnsi="宋体" w:cs="宋体"/>
          <w:b/>
          <w:sz w:val="24"/>
          <w:lang w:eastAsia="zh-CN"/>
        </w:rPr>
        <w:t>询价通知书</w:t>
      </w:r>
      <w:r>
        <w:rPr>
          <w:rFonts w:hint="eastAsia" w:ascii="宋体" w:hAnsi="宋体" w:eastAsia="宋体" w:cs="宋体"/>
          <w:b/>
          <w:sz w:val="24"/>
        </w:rPr>
        <w:t>的规定和要求分包编制响应文件。</w:t>
      </w:r>
      <w:r>
        <w:rPr>
          <w:rFonts w:hint="eastAsia" w:ascii="宋体" w:hAnsi="宋体" w:eastAsia="宋体" w:cs="宋体"/>
          <w:sz w:val="24"/>
        </w:rPr>
        <w:t>供应商在成交后将成交项目的非主体、非关键性工作分包他人完成的，应当在响应文件中载明或</w:t>
      </w:r>
      <w:r>
        <w:rPr>
          <w:rFonts w:hint="eastAsia" w:ascii="宋体" w:hAnsi="宋体" w:cs="宋体"/>
          <w:sz w:val="24"/>
          <w:lang w:eastAsia="zh-CN"/>
        </w:rPr>
        <w:t>询价</w:t>
      </w:r>
      <w:r>
        <w:rPr>
          <w:rFonts w:hint="eastAsia" w:ascii="宋体" w:hAnsi="宋体" w:eastAsia="宋体" w:cs="宋体"/>
          <w:sz w:val="24"/>
        </w:rPr>
        <w:t>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w:t>
      </w:r>
      <w:r>
        <w:rPr>
          <w:rFonts w:hint="eastAsia" w:ascii="宋体" w:hAnsi="宋体" w:cs="宋体"/>
          <w:sz w:val="24"/>
          <w:lang w:eastAsia="zh-CN"/>
        </w:rPr>
        <w:t>询价通知书</w:t>
      </w:r>
      <w:r>
        <w:rPr>
          <w:rFonts w:hint="eastAsia" w:ascii="宋体" w:hAnsi="宋体" w:eastAsia="宋体" w:cs="宋体"/>
          <w:sz w:val="24"/>
        </w:rPr>
        <w:t>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w:t>
      </w:r>
      <w:r>
        <w:rPr>
          <w:rFonts w:hint="eastAsia" w:ascii="宋体" w:hAnsi="宋体" w:cs="宋体"/>
          <w:bCs/>
          <w:sz w:val="24"/>
          <w:lang w:eastAsia="zh-CN"/>
        </w:rPr>
        <w:t>询价</w:t>
      </w:r>
      <w:r>
        <w:rPr>
          <w:rFonts w:hint="eastAsia" w:ascii="宋体" w:hAnsi="宋体" w:eastAsia="宋体" w:cs="宋体"/>
          <w:bCs/>
          <w:sz w:val="24"/>
        </w:rPr>
        <w:t>项目的</w:t>
      </w:r>
      <w:r>
        <w:rPr>
          <w:rFonts w:hint="eastAsia" w:ascii="宋体" w:hAnsi="宋体" w:eastAsia="宋体" w:cs="宋体"/>
          <w:sz w:val="24"/>
        </w:rPr>
        <w:t>报价货币为</w:t>
      </w:r>
      <w:r>
        <w:rPr>
          <w:rFonts w:hint="eastAsia" w:ascii="宋体" w:hAnsi="宋体" w:eastAsia="宋体" w:cs="宋体"/>
          <w:bCs/>
          <w:sz w:val="24"/>
        </w:rPr>
        <w:t>人民币，报价以</w:t>
      </w:r>
      <w:r>
        <w:rPr>
          <w:rFonts w:hint="eastAsia" w:ascii="宋体" w:hAnsi="宋体" w:cs="宋体"/>
          <w:bCs/>
          <w:sz w:val="24"/>
          <w:lang w:eastAsia="zh-CN"/>
        </w:rPr>
        <w:t>询价通知书</w:t>
      </w:r>
      <w:r>
        <w:rPr>
          <w:rFonts w:hint="eastAsia" w:ascii="宋体" w:hAnsi="宋体" w:eastAsia="宋体" w:cs="宋体"/>
          <w:bCs/>
          <w:sz w:val="24"/>
        </w:rPr>
        <w:t>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w:t>
      </w:r>
      <w:r>
        <w:rPr>
          <w:rFonts w:hint="eastAsia" w:ascii="宋体" w:hAnsi="宋体" w:cs="宋体"/>
          <w:sz w:val="24"/>
          <w:lang w:eastAsia="zh-CN"/>
        </w:rPr>
        <w:t>询价通知书</w:t>
      </w:r>
      <w:r>
        <w:rPr>
          <w:rFonts w:hint="eastAsia" w:ascii="宋体" w:hAnsi="宋体" w:eastAsia="宋体" w:cs="宋体"/>
          <w:sz w:val="24"/>
        </w:rPr>
        <w:t>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w:t>
      </w:r>
      <w:r>
        <w:rPr>
          <w:rFonts w:hint="eastAsia" w:ascii="宋体" w:hAnsi="宋体" w:cs="宋体"/>
          <w:sz w:val="24"/>
          <w:lang w:eastAsia="zh-CN"/>
        </w:rPr>
        <w:t>询价通知书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default" w:ascii="宋体" w:hAnsi="宋体" w:eastAsia="宋体" w:cs="宋体"/>
          <w:color w:val="auto"/>
          <w:sz w:val="24"/>
          <w:lang w:val="en-US" w:eastAsia="zh-CN"/>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r>
        <w:rPr>
          <w:rFonts w:hint="eastAsia" w:ascii="宋体" w:hAnsi="宋体" w:cs="宋体"/>
          <w:color w:val="auto"/>
          <w:sz w:val="24"/>
          <w:lang w:eastAsia="zh-CN"/>
        </w:rPr>
        <w:t>正本一份，</w:t>
      </w:r>
      <w:r>
        <w:rPr>
          <w:rFonts w:hint="eastAsia" w:ascii="宋体" w:hAnsi="宋体" w:cs="宋体"/>
          <w:color w:val="auto"/>
          <w:sz w:val="24"/>
          <w:highlight w:val="none"/>
          <w:lang w:eastAsia="zh-CN"/>
        </w:rPr>
        <w:t>副本</w:t>
      </w:r>
      <w:r>
        <w:rPr>
          <w:rFonts w:hint="eastAsia" w:ascii="宋体" w:hAnsi="宋体" w:cs="宋体"/>
          <w:color w:val="auto"/>
          <w:sz w:val="24"/>
          <w:highlight w:val="none"/>
          <w:lang w:val="en-US" w:eastAsia="zh-CN"/>
        </w:rPr>
        <w:t>6份</w:t>
      </w:r>
      <w:r>
        <w:rPr>
          <w:rFonts w:hint="eastAsia" w:ascii="宋体" w:hAnsi="宋体" w:cs="宋体"/>
          <w:color w:val="auto"/>
          <w:sz w:val="24"/>
          <w:lang w:val="en-US" w:eastAsia="zh-CN"/>
        </w:rPr>
        <w:t>。</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w:t>
      </w:r>
      <w:r>
        <w:rPr>
          <w:rFonts w:hint="eastAsia" w:ascii="宋体" w:hAnsi="宋体" w:cs="宋体"/>
          <w:sz w:val="24"/>
          <w:lang w:eastAsia="zh-CN"/>
        </w:rPr>
        <w:t>询价通知书</w:t>
      </w:r>
      <w:r>
        <w:rPr>
          <w:rFonts w:hint="eastAsia" w:ascii="宋体" w:hAnsi="宋体" w:eastAsia="宋体" w:cs="宋体"/>
          <w:sz w:val="24"/>
        </w:rPr>
        <w:t>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报价表和响应文件分开。响应文件正本一份，副本六份。</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现场递交。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w:t>
      </w:r>
      <w:r>
        <w:rPr>
          <w:rFonts w:hint="eastAsia" w:eastAsia="宋体" w:cs="宋体"/>
          <w:color w:val="auto"/>
        </w:rPr>
        <w:t>对其响应文件进行修改或撤回，但该修改或撤回的书面通知须在递交截止时间之前</w:t>
      </w:r>
      <w:r>
        <w:rPr>
          <w:rFonts w:hint="eastAsia" w:cs="宋体"/>
          <w:color w:val="auto"/>
          <w:highlight w:val="none"/>
          <w:lang w:eastAsia="zh-CN"/>
        </w:rPr>
        <w:t>上传</w:t>
      </w:r>
      <w:r>
        <w:rPr>
          <w:rFonts w:hint="eastAsia" w:eastAsia="宋体" w:cs="宋体"/>
          <w:color w:val="auto"/>
          <w:highlight w:val="none"/>
        </w:rPr>
        <w:t>采购</w:t>
      </w:r>
      <w:r>
        <w:rPr>
          <w:rFonts w:hint="eastAsia" w:eastAsia="宋体" w:cs="宋体"/>
          <w:color w:val="auto"/>
          <w:highlight w:val="none"/>
          <w:lang w:eastAsia="zh-CN"/>
        </w:rPr>
        <w:t>办</w:t>
      </w:r>
      <w:r>
        <w:rPr>
          <w:rFonts w:hint="eastAsia" w:cs="宋体"/>
          <w:color w:val="auto"/>
          <w:highlight w:val="none"/>
          <w:lang w:eastAsia="zh-CN"/>
        </w:rPr>
        <w:t>邮箱</w:t>
      </w:r>
      <w:r>
        <w:rPr>
          <w:rFonts w:hint="eastAsia" w:eastAsia="宋体" w:cs="宋体"/>
          <w:color w:val="auto"/>
        </w:rPr>
        <w:t>，补充、修改的内容作为响应文件的组成部分。且该通知需经正式授权的供应商代</w:t>
      </w:r>
      <w:r>
        <w:rPr>
          <w:rFonts w:hint="eastAsia" w:eastAsia="宋体" w:cs="宋体"/>
        </w:rPr>
        <w:t>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w:t>
      </w:r>
      <w:r>
        <w:rPr>
          <w:rFonts w:hint="eastAsia" w:ascii="宋体" w:hAnsi="宋体" w:cs="宋体"/>
          <w:sz w:val="24"/>
          <w:lang w:eastAsia="zh-CN"/>
        </w:rPr>
        <w:t>询价</w:t>
      </w:r>
      <w:r>
        <w:rPr>
          <w:rFonts w:hint="eastAsia" w:ascii="宋体" w:hAnsi="宋体" w:eastAsia="宋体" w:cs="宋体"/>
          <w:sz w:val="24"/>
        </w:rPr>
        <w:t>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cs="Times New Roman"/>
          <w:b w:val="0"/>
          <w:bCs/>
          <w:kern w:val="2"/>
          <w:sz w:val="24"/>
          <w:szCs w:val="24"/>
          <w:lang w:val="en-US" w:eastAsia="zh-CN" w:bidi="ar-SA"/>
        </w:rPr>
        <w:t>评审小组</w:t>
      </w:r>
      <w:r>
        <w:rPr>
          <w:rFonts w:hint="eastAsia" w:ascii="宋体" w:hAnsi="宋体" w:eastAsia="宋体" w:cs="Times New Roman"/>
          <w:b w:val="0"/>
          <w:bCs/>
          <w:kern w:val="2"/>
          <w:sz w:val="24"/>
          <w:szCs w:val="24"/>
          <w:lang w:val="en-US" w:eastAsia="zh-CN" w:bidi="ar-SA"/>
        </w:rPr>
        <w:t>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对采购人和成交人均具有法律效力。成交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209847069"/>
      <w:bookmarkStart w:id="13" w:name="_Toc101174151"/>
      <w:bookmarkStart w:id="14" w:name="_Toc101338364"/>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w:t>
      </w:r>
      <w:r>
        <w:rPr>
          <w:rFonts w:hint="eastAsia" w:ascii="宋体" w:hAnsi="宋体" w:cs="宋体"/>
          <w:sz w:val="24"/>
          <w:lang w:eastAsia="zh-CN"/>
        </w:rPr>
        <w:t>文件</w:t>
      </w:r>
      <w:r>
        <w:rPr>
          <w:rFonts w:hint="eastAsia" w:ascii="宋体" w:hAnsi="宋体" w:eastAsia="宋体" w:cs="宋体"/>
          <w:sz w:val="24"/>
        </w:rPr>
        <w:t>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24.2 </w:t>
      </w:r>
      <w:r>
        <w:rPr>
          <w:rFonts w:hint="eastAsia" w:ascii="宋体" w:hAnsi="宋体" w:cs="宋体"/>
          <w:sz w:val="24"/>
          <w:lang w:eastAsia="zh-CN"/>
        </w:rPr>
        <w:t>询价通知书</w:t>
      </w:r>
      <w:r>
        <w:rPr>
          <w:rFonts w:hint="eastAsia" w:ascii="宋体" w:hAnsi="宋体" w:eastAsia="宋体" w:cs="宋体"/>
          <w:sz w:val="24"/>
        </w:rPr>
        <w:t>、成交供应商的响应文件及双方确认的澄清文件等，均为有法律约束力的经济合同的组成部分。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w:t>
      </w:r>
      <w:r>
        <w:rPr>
          <w:rFonts w:hint="eastAsia" w:ascii="宋体" w:hAnsi="宋体" w:cs="宋体"/>
          <w:sz w:val="24"/>
          <w:lang w:eastAsia="zh-CN"/>
        </w:rPr>
        <w:t>询价通知书</w:t>
      </w:r>
      <w:r>
        <w:rPr>
          <w:rFonts w:hint="eastAsia" w:ascii="宋体" w:hAnsi="宋体" w:eastAsia="宋体" w:cs="宋体"/>
          <w:sz w:val="24"/>
        </w:rPr>
        <w:t>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24.5 </w:t>
      </w:r>
      <w:r>
        <w:rPr>
          <w:rFonts w:hint="eastAsia" w:ascii="宋体" w:hAnsi="宋体" w:cs="宋体"/>
          <w:sz w:val="24"/>
          <w:lang w:eastAsia="zh-CN"/>
        </w:rPr>
        <w:t>询价通知书</w:t>
      </w:r>
      <w:r>
        <w:rPr>
          <w:rFonts w:hint="eastAsia" w:ascii="宋体" w:hAnsi="宋体" w:eastAsia="宋体" w:cs="宋体"/>
          <w:sz w:val="24"/>
        </w:rPr>
        <w:t>、成交供应商提交的响应文件、</w:t>
      </w:r>
      <w:r>
        <w:rPr>
          <w:rFonts w:hint="eastAsia" w:ascii="宋体" w:hAnsi="宋体" w:cs="宋体"/>
          <w:sz w:val="24"/>
          <w:lang w:eastAsia="zh-CN"/>
        </w:rPr>
        <w:t>询价</w:t>
      </w:r>
      <w:r>
        <w:rPr>
          <w:rFonts w:hint="eastAsia" w:ascii="宋体" w:hAnsi="宋体" w:eastAsia="宋体" w:cs="宋体"/>
          <w:sz w:val="24"/>
        </w:rPr>
        <w:t>中的报价、成交供应商承诺书、成交</w:t>
      </w:r>
      <w:r>
        <w:rPr>
          <w:rFonts w:hint="eastAsia" w:ascii="宋体" w:hAnsi="宋体" w:cs="宋体"/>
          <w:sz w:val="24"/>
          <w:lang w:eastAsia="zh-CN"/>
        </w:rPr>
        <w:t>文件</w:t>
      </w:r>
      <w:r>
        <w:rPr>
          <w:rFonts w:hint="eastAsia" w:ascii="宋体" w:hAnsi="宋体" w:eastAsia="宋体" w:cs="宋体"/>
          <w:sz w:val="24"/>
        </w:rPr>
        <w:t>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w:t>
      </w:r>
      <w:r>
        <w:rPr>
          <w:rFonts w:hint="eastAsia" w:ascii="宋体" w:hAnsi="宋体" w:cs="宋体"/>
          <w:kern w:val="2"/>
          <w:sz w:val="24"/>
          <w:szCs w:val="24"/>
          <w:lang w:val="en-US" w:eastAsia="zh-CN" w:bidi="ar-SA"/>
        </w:rPr>
        <w:t>询价通知书</w:t>
      </w:r>
      <w:r>
        <w:rPr>
          <w:rFonts w:hint="eastAsia" w:ascii="宋体" w:hAnsi="宋体" w:eastAsia="宋体" w:cs="宋体"/>
          <w:kern w:val="2"/>
          <w:sz w:val="24"/>
          <w:szCs w:val="24"/>
          <w:lang w:val="en-US" w:eastAsia="zh-CN" w:bidi="ar-SA"/>
        </w:rPr>
        <w:t>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cs="Times New Roman"/>
          <w:sz w:val="24"/>
          <w:lang w:eastAsia="zh-CN"/>
        </w:rPr>
        <w:t>评审小组</w:t>
      </w:r>
      <w:r>
        <w:rPr>
          <w:rFonts w:hint="eastAsia" w:ascii="宋体" w:hAnsi="宋体" w:eastAsia="宋体" w:cs="Times New Roman"/>
          <w:sz w:val="24"/>
        </w:rPr>
        <w:t>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2"/>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tabs>
          <w:tab w:val="left" w:pos="851"/>
        </w:tabs>
        <w:spacing w:line="360" w:lineRule="auto"/>
        <w:ind w:firstLine="420" w:firstLineChars="200"/>
        <w:rPr>
          <w:rFonts w:hint="eastAsia" w:eastAsia="宋体"/>
          <w:color w:val="auto"/>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color w:val="000000"/>
          <w:kern w:val="0"/>
        </w:rPr>
        <w:t>39.</w:t>
      </w:r>
      <w:r>
        <w:rPr>
          <w:rFonts w:hint="eastAsia" w:ascii="宋体" w:hAnsi="宋体"/>
          <w:b/>
          <w:color w:val="auto"/>
        </w:rPr>
        <w:t>本项目允许采购进口产品</w:t>
      </w:r>
      <w:r>
        <w:rPr>
          <w:rFonts w:hint="eastAsia" w:ascii="宋体" w:hAnsi="宋体"/>
          <w:b/>
          <w:color w:val="auto"/>
          <w:lang w:eastAsia="zh-CN"/>
        </w:rPr>
        <w:t>。</w:t>
      </w:r>
      <w:r>
        <w:rPr>
          <w:rFonts w:hint="eastAsia" w:ascii="宋体" w:hAnsi="宋体"/>
          <w:b/>
          <w:color w:val="auto"/>
        </w:rPr>
        <w:t>若国内产品能满足需求，则应优先采购国内产品</w:t>
      </w:r>
      <w:r>
        <w:rPr>
          <w:rFonts w:hint="eastAsia" w:ascii="宋体" w:hAnsi="宋体"/>
          <w:b/>
          <w:color w:val="auto"/>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2、投标人基本情况表（格式详见第六章）。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3、法定代表人参加投标时提供法定代表人身份证明和身份证复印件（格式见第六章）；非法定代表人参加投标时提供法定代表人授权书和“法定代表人与被授权代表”身份证复印件（格式见第六章）。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4、承诺函（格式详见第六章）。</w:t>
      </w:r>
    </w:p>
    <w:p>
      <w:pPr>
        <w:spacing w:line="540" w:lineRule="exact"/>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p>
    <w:p>
      <w:pPr>
        <w:spacing w:line="540" w:lineRule="exact"/>
        <w:ind w:firstLine="480" w:firstLineChars="200"/>
        <w:rPr>
          <w:rFonts w:hint="eastAsia" w:ascii="宋体" w:hAnsi="宋体" w:cs="Times New Roman"/>
          <w:sz w:val="24"/>
          <w:lang w:val="en-US" w:eastAsia="zh-CN"/>
        </w:rPr>
      </w:pPr>
      <w:r>
        <w:rPr>
          <w:rFonts w:hint="eastAsia" w:ascii="宋体" w:hAnsi="宋体" w:cs="Times New Roman"/>
          <w:b/>
          <w:bCs/>
          <w:sz w:val="24"/>
          <w:lang w:eastAsia="zh-CN"/>
        </w:rPr>
        <w:t>包</w:t>
      </w:r>
      <w:r>
        <w:rPr>
          <w:rFonts w:hint="eastAsia" w:ascii="宋体" w:hAnsi="宋体" w:cs="Times New Roman"/>
          <w:b/>
          <w:bCs/>
          <w:sz w:val="24"/>
          <w:lang w:val="en-US" w:eastAsia="zh-CN"/>
        </w:rPr>
        <w:t>一至包五</w:t>
      </w:r>
      <w:r>
        <w:rPr>
          <w:rFonts w:hint="eastAsia" w:ascii="宋体" w:hAnsi="宋体" w:cs="Times New Roman"/>
          <w:sz w:val="24"/>
          <w:lang w:val="en-US" w:eastAsia="zh-CN"/>
        </w:rPr>
        <w:t>的</w:t>
      </w:r>
      <w:r>
        <w:rPr>
          <w:rFonts w:hint="eastAsia" w:ascii="宋体" w:hAnsi="宋体" w:cs="Times New Roman"/>
          <w:sz w:val="24"/>
        </w:rPr>
        <w:t>投标人须符合《中华人民共和国医疗器械监督管理条例》要求并提供医疗器械生产或经营企业许可证，投标产品须符合《中华人民共和国医疗器械注册管理办法》，并提供中华人民共和国医疗器械注册证</w:t>
      </w:r>
      <w:r>
        <w:rPr>
          <w:rFonts w:hint="eastAsia" w:ascii="宋体" w:hAnsi="宋体" w:cs="Times New Roman"/>
          <w:sz w:val="24"/>
          <w:lang w:eastAsia="zh-CN"/>
        </w:rPr>
        <w:t>或</w:t>
      </w:r>
      <w:r>
        <w:rPr>
          <w:rFonts w:hint="eastAsia" w:ascii="宋体" w:hAnsi="宋体" w:cs="Times New Roman"/>
          <w:sz w:val="24"/>
        </w:rPr>
        <w:t>注册登记表</w:t>
      </w:r>
      <w:r>
        <w:rPr>
          <w:rFonts w:hint="eastAsia" w:ascii="宋体" w:hAnsi="宋体" w:cs="Times New Roman"/>
          <w:sz w:val="24"/>
          <w:lang w:val="en-US" w:eastAsia="zh-CN"/>
        </w:rPr>
        <w:t>。</w:t>
      </w:r>
    </w:p>
    <w:p>
      <w:pPr>
        <w:spacing w:line="540" w:lineRule="exact"/>
        <w:ind w:firstLine="480" w:firstLineChars="200"/>
        <w:rPr>
          <w:rFonts w:hint="eastAsia" w:ascii="宋体" w:hAnsi="宋体" w:eastAsia="宋体" w:cs="Times New Roman"/>
          <w:b w:val="0"/>
          <w:bCs w:val="0"/>
          <w:sz w:val="24"/>
          <w:lang w:val="en-US" w:eastAsia="zh-CN"/>
        </w:rPr>
      </w:pPr>
      <w:r>
        <w:rPr>
          <w:rFonts w:hint="eastAsia" w:ascii="宋体" w:hAnsi="宋体" w:cs="Times New Roman"/>
          <w:b/>
          <w:bCs/>
          <w:sz w:val="24"/>
          <w:lang w:val="en-US" w:eastAsia="zh-CN"/>
        </w:rPr>
        <w:t>包五</w:t>
      </w:r>
      <w:r>
        <w:rPr>
          <w:rFonts w:hint="eastAsia" w:ascii="宋体" w:hAnsi="宋体" w:cs="Times New Roman"/>
          <w:sz w:val="24"/>
          <w:lang w:val="en-US" w:eastAsia="zh-CN"/>
        </w:rPr>
        <w:t>另需满足（</w:t>
      </w:r>
      <w:r>
        <w:rPr>
          <w:rFonts w:hint="default" w:ascii="宋体" w:hAnsi="宋体" w:cs="Times New Roman"/>
          <w:sz w:val="24"/>
          <w:lang w:val="en-US" w:eastAsia="zh-CN"/>
        </w:rPr>
        <w:t>1</w:t>
      </w:r>
      <w:r>
        <w:rPr>
          <w:rFonts w:hint="eastAsia" w:ascii="宋体" w:hAnsi="宋体" w:cs="Times New Roman"/>
          <w:sz w:val="24"/>
          <w:lang w:val="en-US" w:eastAsia="zh-CN"/>
        </w:rPr>
        <w:t>）</w:t>
      </w:r>
      <w:r>
        <w:rPr>
          <w:rFonts w:hint="default" w:ascii="宋体" w:hAnsi="宋体" w:cs="Times New Roman"/>
          <w:sz w:val="24"/>
          <w:lang w:val="en-US" w:eastAsia="zh-CN"/>
        </w:rPr>
        <w:t>具有建筑机电安装工程专业承包叁级及以上资质；</w:t>
      </w:r>
      <w:r>
        <w:rPr>
          <w:rFonts w:hint="eastAsia" w:ascii="宋体" w:hAnsi="宋体" w:cs="Times New Roman"/>
          <w:sz w:val="24"/>
          <w:lang w:val="en-US" w:eastAsia="zh-CN"/>
        </w:rPr>
        <w:t>（</w:t>
      </w:r>
      <w:r>
        <w:rPr>
          <w:rFonts w:hint="default" w:ascii="宋体" w:hAnsi="宋体" w:cs="Times New Roman"/>
          <w:sz w:val="24"/>
          <w:lang w:val="en-US" w:eastAsia="zh-CN"/>
        </w:rPr>
        <w:t>2</w:t>
      </w:r>
      <w:r>
        <w:rPr>
          <w:rFonts w:hint="eastAsia" w:ascii="宋体" w:hAnsi="宋体" w:cs="Times New Roman"/>
          <w:sz w:val="24"/>
          <w:lang w:val="en-US" w:eastAsia="zh-CN"/>
        </w:rPr>
        <w:t>）</w:t>
      </w:r>
      <w:r>
        <w:rPr>
          <w:rFonts w:hint="default" w:ascii="宋体" w:hAnsi="宋体" w:cs="Times New Roman"/>
          <w:sz w:val="24"/>
          <w:lang w:val="en-US" w:eastAsia="zh-CN"/>
        </w:rPr>
        <w:t>具有建筑装饰装修工程专业承包贰级及以上资质；</w:t>
      </w:r>
      <w:r>
        <w:rPr>
          <w:rFonts w:hint="eastAsia" w:ascii="宋体" w:hAnsi="宋体" w:cs="Times New Roman"/>
          <w:sz w:val="24"/>
          <w:lang w:val="en-US" w:eastAsia="zh-CN"/>
        </w:rPr>
        <w:t>（</w:t>
      </w:r>
      <w:r>
        <w:rPr>
          <w:rFonts w:hint="default" w:ascii="宋体" w:hAnsi="宋体" w:cs="Times New Roman"/>
          <w:sz w:val="24"/>
          <w:lang w:val="en-US" w:eastAsia="zh-CN"/>
        </w:rPr>
        <w:t>3</w:t>
      </w:r>
      <w:r>
        <w:rPr>
          <w:rFonts w:hint="eastAsia" w:ascii="宋体" w:hAnsi="宋体" w:cs="Times New Roman"/>
          <w:sz w:val="24"/>
          <w:lang w:val="en-US" w:eastAsia="zh-CN"/>
        </w:rPr>
        <w:t>）</w:t>
      </w:r>
      <w:r>
        <w:rPr>
          <w:rFonts w:hint="default" w:ascii="宋体" w:hAnsi="宋体" w:cs="Times New Roman"/>
          <w:sz w:val="24"/>
          <w:lang w:val="en-US" w:eastAsia="zh-CN"/>
        </w:rPr>
        <w:t>具有有效的压力管道安装许可证GC2级及以上资质</w:t>
      </w:r>
      <w:r>
        <w:rPr>
          <w:rFonts w:hint="eastAsia" w:ascii="宋体" w:hAnsi="宋体" w:cs="Times New Roman"/>
          <w:sz w:val="24"/>
          <w:lang w:val="en-US" w:eastAsia="zh-CN"/>
        </w:rPr>
        <w:t>。</w:t>
      </w:r>
    </w:p>
    <w:p>
      <w:pPr>
        <w:pStyle w:val="22"/>
        <w:spacing w:line="440" w:lineRule="exact"/>
        <w:rPr>
          <w:rFonts w:hint="eastAsia" w:ascii="宋体" w:hAnsi="宋体" w:eastAsia="宋体"/>
          <w:sz w:val="24"/>
          <w:szCs w:val="22"/>
          <w:lang w:val="en-US" w:eastAsia="zh-CN"/>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582231"/>
      <w:bookmarkStart w:id="17" w:name="_Toc217446056"/>
      <w:bookmarkStart w:id="18" w:name="_Toc89075878"/>
      <w:bookmarkStart w:id="19" w:name="_Toc183682368"/>
      <w:bookmarkStart w:id="20" w:name="_Toc77400782"/>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2325"/>
      <w:bookmarkStart w:id="22" w:name="_Toc2129"/>
      <w:bookmarkStart w:id="23" w:name="_Toc183582232"/>
      <w:bookmarkStart w:id="24" w:name="_Toc217446057"/>
      <w:bookmarkStart w:id="25" w:name="_Toc183682369"/>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（所有参数必须在技术应答表或商务应答表里面逐条详细应答，不可只应答完全响应等笼统说法，否则视为无效投标）</w:t>
      </w: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根据广安市应对新型冠状病毒肺炎疫情应急指挥部医疗救治组《关于明确定点医院床位规范设置的通知》和广安市应对新冠肺炎疫情指挥部医疗救治组关于印发《广安市新冠肺炎重症救治能力提升实施方案》等文件要求，邻水县人民医院作为广安市新冠肺炎定点救治医院，需</w:t>
      </w:r>
      <w:r>
        <w:rPr>
          <w:rFonts w:hint="eastAsia" w:ascii="宋体" w:hAnsi="宋体" w:cs="宋体"/>
          <w:color w:val="000000"/>
          <w:kern w:val="2"/>
          <w:sz w:val="24"/>
          <w:szCs w:val="24"/>
          <w:lang w:val="en-US" w:eastAsia="zh-CN" w:bidi="ar-SA"/>
        </w:rPr>
        <w:t>应急</w:t>
      </w:r>
      <w:r>
        <w:rPr>
          <w:rFonts w:hint="eastAsia" w:ascii="宋体" w:hAnsi="宋体" w:eastAsia="宋体" w:cs="宋体"/>
          <w:color w:val="000000"/>
          <w:kern w:val="2"/>
          <w:sz w:val="24"/>
          <w:szCs w:val="24"/>
          <w:lang w:val="en-US" w:eastAsia="zh-CN" w:bidi="ar-SA"/>
        </w:rPr>
        <w:t>采购一批重症监护医疗设备。</w:t>
      </w:r>
    </w:p>
    <w:p>
      <w:pPr>
        <w:pStyle w:val="7"/>
        <w:numPr>
          <w:ilvl w:val="0"/>
          <w:numId w:val="0"/>
        </w:numPr>
        <w:ind w:firstLine="562" w:firstLineChars="200"/>
        <w:rPr>
          <w:rFonts w:hint="eastAsia" w:cs="宋体"/>
          <w:b/>
          <w:bCs/>
          <w:sz w:val="28"/>
          <w:szCs w:val="28"/>
          <w:lang w:val="en-US" w:eastAsia="zh-CN"/>
        </w:rPr>
      </w:pPr>
      <w:r>
        <w:rPr>
          <w:rFonts w:hint="eastAsia" w:cs="宋体"/>
          <w:b/>
          <w:bCs/>
          <w:sz w:val="28"/>
          <w:szCs w:val="28"/>
          <w:lang w:val="en-US" w:eastAsia="zh-CN"/>
        </w:rPr>
        <w:t>二、项目清单</w:t>
      </w:r>
    </w:p>
    <w:tbl>
      <w:tblPr>
        <w:tblStyle w:val="17"/>
        <w:tblW w:w="87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9"/>
        <w:gridCol w:w="3552"/>
        <w:gridCol w:w="1284"/>
        <w:gridCol w:w="1536"/>
        <w:gridCol w:w="1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金额</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包1</w:t>
            </w:r>
          </w:p>
        </w:tc>
        <w:tc>
          <w:tcPr>
            <w:tcW w:w="3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体外膜肺氧合系统（ECMO）</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包2</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有创呼吸机</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15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无创呼吸机</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15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CRRT机</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5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高流量治疗仪</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5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心肺复苏机</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15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正压头套</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个</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指脉氧</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个</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包3</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床旁超声</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5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心电图机</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15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可视喉镜</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u w:val="none"/>
              </w:rPr>
            </w:pPr>
            <w:r>
              <w:rPr>
                <w:rFonts w:hint="eastAsia" w:ascii="仿宋_GB2312" w:hAnsi="宋体" w:eastAsia="仿宋_GB2312" w:cs="仿宋_GB2312"/>
                <w:b/>
                <w:bCs/>
                <w:i w:val="0"/>
                <w:iCs w:val="0"/>
                <w:color w:val="auto"/>
                <w:kern w:val="0"/>
                <w:sz w:val="20"/>
                <w:szCs w:val="20"/>
                <w:u w:val="none"/>
                <w:lang w:val="en-US" w:eastAsia="zh-CN" w:bidi="ar"/>
              </w:rPr>
              <w:t>电子支气管镜（便携式）</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包4</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电动吸引器</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振动排痰仪</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肢体气压治疗仪</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空气消毒机（移动式）</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床单元消毒机</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空气消毒机（壁挂式）</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包5</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Style w:val="29"/>
                <w:color w:val="auto"/>
                <w:lang w:val="en-US" w:eastAsia="zh-CN" w:bidi="ar"/>
              </w:rPr>
              <w:t>重症床位吊塔</w:t>
            </w:r>
            <w:r>
              <w:rPr>
                <w:rStyle w:val="30"/>
                <w:color w:val="auto"/>
                <w:lang w:val="en-US" w:eastAsia="zh-CN" w:bidi="ar"/>
              </w:rPr>
              <w:t>（由原手术室改造为重症监护室，项目包含管道、设备带安装，墙体复原等）</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238</w:t>
            </w:r>
          </w:p>
        </w:tc>
      </w:tr>
    </w:tbl>
    <w:p>
      <w:pPr>
        <w:pStyle w:val="5"/>
        <w:numPr>
          <w:ilvl w:val="0"/>
          <w:numId w:val="4"/>
        </w:numPr>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rPr>
        <w:t>项目要求</w:t>
      </w:r>
    </w:p>
    <w:p>
      <w:pPr>
        <w:pStyle w:val="3"/>
        <w:keepNext w:val="0"/>
        <w:keepLines w:val="0"/>
        <w:pageBreakBefore w:val="0"/>
        <w:widowControl w:val="0"/>
        <w:numPr>
          <w:ilvl w:val="0"/>
          <w:numId w:val="5"/>
        </w:numPr>
        <w:kinsoku/>
        <w:wordWrap/>
        <w:overflowPunct/>
        <w:topLinePunct w:val="0"/>
        <w:autoSpaceDE/>
        <w:autoSpaceDN/>
        <w:bidi w:val="0"/>
        <w:adjustRightInd/>
        <w:snapToGrid/>
        <w:ind w:left="0" w:leftChars="0" w:firstLine="482" w:firstLineChars="200"/>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技术要求</w:t>
      </w:r>
    </w:p>
    <w:p>
      <w:pPr>
        <w:pStyle w:val="3"/>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32"/>
          <w:szCs w:val="32"/>
          <w:lang w:val="en-US" w:eastAsia="zh-CN" w:bidi="ar-SA"/>
        </w:rPr>
        <w:t>包一：</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7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184" w:type="dxa"/>
            <w:vAlign w:val="center"/>
          </w:tcPr>
          <w:p>
            <w:pPr>
              <w:jc w:val="center"/>
              <w:rPr>
                <w:rFonts w:hint="eastAsia"/>
                <w:b/>
                <w:bCs/>
                <w:vertAlign w:val="baseline"/>
                <w:lang w:eastAsia="zh-CN"/>
              </w:rPr>
            </w:pPr>
            <w:r>
              <w:rPr>
                <w:rFonts w:hint="eastAsia"/>
                <w:b/>
                <w:bCs/>
                <w:vertAlign w:val="baseline"/>
                <w:lang w:eastAsia="zh-CN"/>
              </w:rPr>
              <w:t>设备名称</w:t>
            </w:r>
          </w:p>
        </w:tc>
        <w:tc>
          <w:tcPr>
            <w:tcW w:w="7704" w:type="dxa"/>
            <w:vAlign w:val="center"/>
          </w:tcPr>
          <w:p>
            <w:pPr>
              <w:jc w:val="center"/>
              <w:rPr>
                <w:rFonts w:hint="eastAsia"/>
                <w:b/>
                <w:bCs/>
                <w:vertAlign w:val="baseline"/>
                <w:lang w:eastAsia="zh-CN"/>
              </w:rPr>
            </w:pPr>
            <w:r>
              <w:rPr>
                <w:rFonts w:hint="eastAsia"/>
                <w:b/>
                <w:bCs/>
                <w:vertAlign w:val="baseline"/>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4" w:type="dxa"/>
            <w:vAlign w:val="center"/>
          </w:tcPr>
          <w:p>
            <w:pPr>
              <w:jc w:val="center"/>
              <w:rPr>
                <w:rFonts w:hint="eastAsia"/>
                <w:vertAlign w:val="baseline"/>
                <w:lang w:eastAsia="zh-CN"/>
              </w:rPr>
            </w:pPr>
            <w:r>
              <w:rPr>
                <w:rFonts w:hint="eastAsia" w:ascii="宋体" w:hAnsi="宋体" w:eastAsia="宋体" w:cs="宋体"/>
                <w:b/>
                <w:bCs/>
                <w:i w:val="0"/>
                <w:iCs w:val="0"/>
                <w:color w:val="auto"/>
                <w:kern w:val="0"/>
                <w:sz w:val="22"/>
                <w:szCs w:val="22"/>
                <w:u w:val="none"/>
                <w:lang w:val="en-US" w:eastAsia="zh-CN" w:bidi="ar"/>
              </w:rPr>
              <w:t>体外膜肺氧合系统（ECMO）</w:t>
            </w:r>
          </w:p>
        </w:tc>
        <w:tc>
          <w:tcPr>
            <w:tcW w:w="7704" w:type="dxa"/>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1、控制部分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1.1、中文化操作，触摸式液晶屏菜单</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1.2、流量范围：</w:t>
            </w:r>
            <w:r>
              <w:rPr>
                <w:rFonts w:hint="eastAsia" w:ascii="宋体" w:hAnsi="宋体" w:eastAsia="宋体" w:cs="宋体"/>
                <w:b w:val="0"/>
                <w:bCs w:val="0"/>
                <w:sz w:val="22"/>
                <w:szCs w:val="22"/>
                <w:lang w:val="en-US" w:eastAsia="zh-CN"/>
              </w:rPr>
              <w:t>0</w:t>
            </w:r>
            <w:r>
              <w:rPr>
                <w:rFonts w:hint="eastAsia" w:ascii="宋体" w:hAnsi="宋体" w:eastAsia="宋体" w:cs="宋体"/>
                <w:b w:val="0"/>
                <w:bCs w:val="0"/>
                <w:sz w:val="22"/>
                <w:szCs w:val="22"/>
              </w:rPr>
              <w:t xml:space="preserve"> -- </w:t>
            </w:r>
            <w:r>
              <w:rPr>
                <w:rFonts w:hint="eastAsia" w:ascii="宋体" w:hAnsi="宋体" w:eastAsia="宋体" w:cs="宋体"/>
                <w:b w:val="0"/>
                <w:bCs w:val="0"/>
                <w:sz w:val="22"/>
                <w:szCs w:val="22"/>
                <w:lang w:val="en-US" w:eastAsia="zh-CN"/>
              </w:rPr>
              <w:t>8</w:t>
            </w:r>
            <w:r>
              <w:rPr>
                <w:rFonts w:hint="eastAsia" w:ascii="宋体" w:hAnsi="宋体" w:eastAsia="宋体" w:cs="宋体"/>
                <w:b w:val="0"/>
                <w:bCs w:val="0"/>
                <w:sz w:val="22"/>
                <w:szCs w:val="22"/>
              </w:rPr>
              <w:t xml:space="preserve"> LPM</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1.3、流量报警限值显示</w:t>
            </w:r>
          </w:p>
          <w:p>
            <w:pPr>
              <w:keepNext w:val="0"/>
              <w:keepLines w:val="0"/>
              <w:pageBreakBefore w:val="0"/>
              <w:widowControl w:val="0"/>
              <w:kinsoku/>
              <w:wordWrap/>
              <w:overflowPunct/>
              <w:topLinePunct w:val="0"/>
              <w:autoSpaceDE/>
              <w:autoSpaceDN/>
              <w:bidi w:val="0"/>
              <w:adjustRightInd/>
              <w:snapToGrid/>
              <w:spacing w:line="280" w:lineRule="exact"/>
              <w:ind w:firstLine="660" w:firstLineChars="300"/>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 xml:space="preserve">流量过高：0.5 至 +10.0 l/min </w:t>
            </w:r>
          </w:p>
          <w:p>
            <w:pPr>
              <w:keepNext w:val="0"/>
              <w:keepLines w:val="0"/>
              <w:pageBreakBefore w:val="0"/>
              <w:widowControl w:val="0"/>
              <w:kinsoku/>
              <w:wordWrap/>
              <w:overflowPunct/>
              <w:topLinePunct w:val="0"/>
              <w:autoSpaceDE/>
              <w:autoSpaceDN/>
              <w:bidi w:val="0"/>
              <w:adjustRightInd/>
              <w:snapToGrid/>
              <w:spacing w:line="280" w:lineRule="exact"/>
              <w:ind w:firstLine="660" w:firstLineChars="300"/>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 xml:space="preserve">流量过低：0.0 至 5.0 l/min </w:t>
            </w:r>
          </w:p>
          <w:p>
            <w:pPr>
              <w:keepNext w:val="0"/>
              <w:keepLines w:val="0"/>
              <w:pageBreakBefore w:val="0"/>
              <w:widowControl w:val="0"/>
              <w:kinsoku/>
              <w:wordWrap/>
              <w:overflowPunct/>
              <w:topLinePunct w:val="0"/>
              <w:autoSpaceDE/>
              <w:autoSpaceDN/>
              <w:bidi w:val="0"/>
              <w:adjustRightInd/>
              <w:snapToGrid/>
              <w:spacing w:line="280" w:lineRule="exact"/>
              <w:ind w:firstLine="660" w:firstLineChars="300"/>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负流量：0.0 至 1.0 l/min</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1.</w:t>
            </w:r>
            <w:r>
              <w:rPr>
                <w:rFonts w:hint="eastAsia" w:ascii="宋体" w:hAnsi="宋体" w:eastAsia="宋体" w:cs="宋体"/>
                <w:b w:val="0"/>
                <w:bCs w:val="0"/>
                <w:sz w:val="22"/>
                <w:szCs w:val="22"/>
                <w:lang w:val="en-US" w:eastAsia="zh-CN"/>
              </w:rPr>
              <w:t>4</w:t>
            </w:r>
            <w:r>
              <w:rPr>
                <w:rFonts w:hint="eastAsia" w:ascii="宋体" w:hAnsi="宋体" w:eastAsia="宋体" w:cs="宋体"/>
                <w:b w:val="0"/>
                <w:bCs w:val="0"/>
                <w:sz w:val="22"/>
                <w:szCs w:val="22"/>
              </w:rPr>
              <w:t>、</w:t>
            </w:r>
            <w:r>
              <w:rPr>
                <w:rFonts w:hint="eastAsia" w:ascii="宋体" w:hAnsi="宋体" w:eastAsia="宋体" w:cs="宋体"/>
                <w:b w:val="0"/>
                <w:bCs w:val="0"/>
                <w:sz w:val="22"/>
                <w:szCs w:val="22"/>
                <w:lang w:val="en-US" w:eastAsia="zh-CN"/>
              </w:rPr>
              <w:t>流量测量精确度</w:t>
            </w:r>
            <w:r>
              <w:rPr>
                <w:rFonts w:hint="eastAsia" w:ascii="宋体" w:hAnsi="宋体" w:eastAsia="宋体" w:cs="宋体"/>
                <w:b w:val="0"/>
                <w:bCs w:val="0"/>
                <w:sz w:val="22"/>
                <w:szCs w:val="22"/>
              </w:rPr>
              <w:t>：实际测量值的±10% 或者±0.1 LPM</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1.5、直观调节方式和清晰的信息显示</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1.6、轻松安装，便于操作使用</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2、驱动部分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rPr>
              <w:t>泵头驱动工作原理：磁力离心驱动</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3、紧急驱动部分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3.1、配应急手动驱动装置，一旦出现电子或者机械故障时，可以采用手动操作，确保患者的安全。</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3.</w:t>
            </w:r>
            <w:r>
              <w:rPr>
                <w:rFonts w:hint="eastAsia" w:ascii="宋体" w:hAnsi="宋体" w:eastAsia="宋体" w:cs="宋体"/>
                <w:b w:val="0"/>
                <w:bCs w:val="0"/>
                <w:sz w:val="22"/>
                <w:szCs w:val="22"/>
                <w:lang w:val="en-US" w:eastAsia="zh-CN"/>
              </w:rPr>
              <w:t>2</w:t>
            </w:r>
            <w:r>
              <w:rPr>
                <w:rFonts w:hint="eastAsia" w:ascii="宋体" w:hAnsi="宋体" w:eastAsia="宋体" w:cs="宋体"/>
                <w:b w:val="0"/>
                <w:bCs w:val="0"/>
                <w:sz w:val="22"/>
                <w:szCs w:val="22"/>
              </w:rPr>
              <w:t>、分辨率：每一格 LED表示500 RPM ；</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3.</w:t>
            </w:r>
            <w:r>
              <w:rPr>
                <w:rFonts w:hint="eastAsia" w:ascii="宋体" w:hAnsi="宋体" w:eastAsia="宋体" w:cs="宋体"/>
                <w:b w:val="0"/>
                <w:bCs w:val="0"/>
                <w:sz w:val="22"/>
                <w:szCs w:val="22"/>
                <w:lang w:val="en-US" w:eastAsia="zh-CN"/>
              </w:rPr>
              <w:t>3</w:t>
            </w:r>
            <w:r>
              <w:rPr>
                <w:rFonts w:hint="eastAsia" w:ascii="宋体" w:hAnsi="宋体" w:eastAsia="宋体" w:cs="宋体"/>
                <w:b w:val="0"/>
                <w:bCs w:val="0"/>
                <w:sz w:val="22"/>
                <w:szCs w:val="22"/>
              </w:rPr>
              <w:t>、转速显示范围：1000-4000 RPM；</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3.</w:t>
            </w:r>
            <w:r>
              <w:rPr>
                <w:rFonts w:hint="eastAsia" w:ascii="宋体" w:hAnsi="宋体" w:eastAsia="宋体" w:cs="宋体"/>
                <w:b w:val="0"/>
                <w:bCs w:val="0"/>
                <w:sz w:val="22"/>
                <w:szCs w:val="22"/>
                <w:lang w:val="en-US" w:eastAsia="zh-CN"/>
              </w:rPr>
              <w:t>4</w:t>
            </w:r>
            <w:r>
              <w:rPr>
                <w:rFonts w:hint="eastAsia" w:ascii="宋体" w:hAnsi="宋体" w:eastAsia="宋体" w:cs="宋体"/>
                <w:b w:val="0"/>
                <w:bCs w:val="0"/>
                <w:sz w:val="22"/>
                <w:szCs w:val="22"/>
              </w:rPr>
              <w:t>、误差：±250 RPM</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rPr>
              <w:t>4、流量探头</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可测3/8英寸管道流量；</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5、监测组件</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5.1、配备内置压力传感器模块，</w:t>
            </w:r>
            <w:r>
              <w:rPr>
                <w:rFonts w:hint="eastAsia" w:ascii="宋体" w:hAnsi="宋体" w:eastAsia="宋体" w:cs="宋体"/>
                <w:b w:val="0"/>
                <w:bCs w:val="0"/>
                <w:sz w:val="22"/>
                <w:szCs w:val="22"/>
                <w:lang w:val="en-US" w:eastAsia="zh-CN"/>
              </w:rPr>
              <w:t>具</w:t>
            </w:r>
            <w:r>
              <w:rPr>
                <w:rFonts w:hint="eastAsia" w:ascii="宋体" w:hAnsi="宋体" w:eastAsia="宋体" w:cs="宋体"/>
                <w:b w:val="0"/>
                <w:bCs w:val="0"/>
                <w:sz w:val="22"/>
                <w:szCs w:val="22"/>
              </w:rPr>
              <w:t>有压力显示和压力报警;</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5.2、配备内置温度监测模块，用于温度监测</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5.3、配备内置气泡监测模块，用于气泡监测</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5.4、具有搏动模式功能</w:t>
            </w:r>
          </w:p>
          <w:p>
            <w:pPr>
              <w:pStyle w:val="2"/>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5.5、具有最佳血流路径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w:t>
            </w:r>
            <w:r>
              <w:rPr>
                <w:rFonts w:hint="eastAsia" w:ascii="宋体" w:hAnsi="宋体" w:eastAsia="宋体" w:cs="宋体"/>
                <w:b w:val="0"/>
                <w:bCs w:val="0"/>
                <w:sz w:val="22"/>
                <w:szCs w:val="22"/>
              </w:rPr>
              <w:t>、底座系统</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w:t>
            </w:r>
            <w:r>
              <w:rPr>
                <w:rFonts w:hint="eastAsia" w:ascii="宋体" w:hAnsi="宋体" w:eastAsia="宋体" w:cs="宋体"/>
                <w:b w:val="0"/>
                <w:bCs w:val="0"/>
                <w:sz w:val="22"/>
                <w:szCs w:val="22"/>
              </w:rPr>
              <w:t>.1、原装进口产品，不锈钢材质。</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w:t>
            </w:r>
            <w:r>
              <w:rPr>
                <w:rFonts w:hint="eastAsia" w:ascii="宋体" w:hAnsi="宋体" w:eastAsia="宋体" w:cs="宋体"/>
                <w:b w:val="0"/>
                <w:bCs w:val="0"/>
                <w:sz w:val="22"/>
                <w:szCs w:val="22"/>
              </w:rPr>
              <w:t>.2、配备内置后备电池，提供≥90分钟的电力供应。</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w:t>
            </w:r>
            <w:r>
              <w:rPr>
                <w:rFonts w:hint="eastAsia" w:ascii="宋体" w:hAnsi="宋体" w:eastAsia="宋体" w:cs="宋体"/>
                <w:b w:val="0"/>
                <w:bCs w:val="0"/>
                <w:sz w:val="22"/>
                <w:szCs w:val="22"/>
              </w:rPr>
              <w:t>.3、底座主机监测为插件模块式，可以根据临床需要来选择监测模块</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w:t>
            </w:r>
            <w:r>
              <w:rPr>
                <w:rFonts w:hint="eastAsia" w:ascii="宋体" w:hAnsi="宋体" w:eastAsia="宋体" w:cs="宋体"/>
                <w:b w:val="0"/>
                <w:bCs w:val="0"/>
                <w:sz w:val="22"/>
                <w:szCs w:val="22"/>
              </w:rPr>
              <w:t>.4、宽大的底座平台，可放置ECMO专用水箱用其它物品</w:t>
            </w:r>
          </w:p>
          <w:p>
            <w:pPr>
              <w:rPr>
                <w:rFonts w:hint="eastAsia"/>
                <w:vertAlign w:val="baseline"/>
                <w:lang w:eastAsia="zh-CN"/>
              </w:rPr>
            </w:pPr>
            <w:r>
              <w:rPr>
                <w:rFonts w:hint="eastAsia"/>
                <w:b/>
                <w:bCs/>
                <w:sz w:val="28"/>
                <w:szCs w:val="36"/>
                <w:vertAlign w:val="baseline"/>
                <w:lang w:eastAsia="zh-CN"/>
              </w:rPr>
              <w:t>注：所有参数不允许负偏离</w:t>
            </w:r>
          </w:p>
        </w:tc>
      </w:tr>
    </w:tbl>
    <w:p>
      <w:pPr>
        <w:pStyle w:val="2"/>
        <w:rPr>
          <w:rFonts w:hint="eastAsia" w:ascii="宋体" w:hAnsi="宋体" w:eastAsia="宋体" w:cs="宋体"/>
          <w:b/>
          <w:bCs/>
          <w:color w:val="auto"/>
          <w:kern w:val="2"/>
          <w:sz w:val="24"/>
          <w:szCs w:val="24"/>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b/>
          <w:bCs/>
          <w:color w:val="auto"/>
          <w:sz w:val="32"/>
          <w:szCs w:val="36"/>
          <w:lang w:eastAsia="zh-CN"/>
        </w:rPr>
      </w:pPr>
      <w:r>
        <w:rPr>
          <w:rFonts w:hint="eastAsia"/>
          <w:b/>
          <w:bCs/>
          <w:color w:val="auto"/>
          <w:sz w:val="32"/>
          <w:szCs w:val="36"/>
          <w:lang w:eastAsia="zh-CN"/>
        </w:rPr>
        <w:t>包二：</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7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8" w:type="dxa"/>
          </w:tcPr>
          <w:p>
            <w:pPr>
              <w:rPr>
                <w:rFonts w:hint="eastAsia" w:eastAsiaTheme="minorEastAsia"/>
                <w:vertAlign w:val="baseline"/>
                <w:lang w:eastAsia="zh-CN"/>
              </w:rPr>
            </w:pPr>
            <w:r>
              <w:rPr>
                <w:rFonts w:hint="eastAsia"/>
                <w:vertAlign w:val="baseline"/>
                <w:lang w:eastAsia="zh-CN"/>
              </w:rPr>
              <w:t>设备名称</w:t>
            </w:r>
          </w:p>
        </w:tc>
        <w:tc>
          <w:tcPr>
            <w:tcW w:w="7817" w:type="dxa"/>
          </w:tcPr>
          <w:p>
            <w:pPr>
              <w:jc w:val="center"/>
              <w:rPr>
                <w:rFonts w:hint="eastAsia" w:eastAsiaTheme="minorEastAsia"/>
                <w:vertAlign w:val="baseline"/>
                <w:lang w:eastAsia="zh-CN"/>
              </w:rPr>
            </w:pPr>
            <w:r>
              <w:rPr>
                <w:rFonts w:hint="eastAsia"/>
                <w:vertAlign w:val="baseline"/>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pPr>
              <w:jc w:val="center"/>
              <w:rPr>
                <w:rFonts w:hint="eastAsia" w:eastAsiaTheme="minorEastAsia"/>
                <w:sz w:val="28"/>
                <w:szCs w:val="36"/>
                <w:vertAlign w:val="baseline"/>
                <w:lang w:eastAsia="zh-CN"/>
              </w:rPr>
            </w:pPr>
            <w:r>
              <w:rPr>
                <w:rFonts w:hint="eastAsia"/>
                <w:b/>
                <w:bCs/>
                <w:sz w:val="24"/>
                <w:szCs w:val="32"/>
                <w:lang w:val="en-US" w:eastAsia="zh-CN"/>
              </w:rPr>
              <w:t>有创呼吸机</w:t>
            </w:r>
          </w:p>
        </w:tc>
        <w:tc>
          <w:tcPr>
            <w:tcW w:w="7817" w:type="dxa"/>
          </w:tcPr>
          <w:p>
            <w:pPr>
              <w:numPr>
                <w:ilvl w:val="0"/>
                <w:numId w:val="6"/>
              </w:numPr>
              <w:rPr>
                <w:rFonts w:hint="eastAsia"/>
                <w:sz w:val="22"/>
                <w:szCs w:val="22"/>
                <w:highlight w:val="none"/>
                <w:lang w:val="en-US" w:eastAsia="zh-CN"/>
              </w:rPr>
            </w:pPr>
            <w:r>
              <w:rPr>
                <w:rFonts w:hint="eastAsia"/>
                <w:sz w:val="22"/>
                <w:szCs w:val="22"/>
                <w:lang w:val="en-US" w:eastAsia="zh-CN"/>
              </w:rPr>
              <w:t>气</w:t>
            </w:r>
            <w:r>
              <w:rPr>
                <w:rFonts w:hint="eastAsia"/>
                <w:sz w:val="22"/>
                <w:szCs w:val="22"/>
                <w:highlight w:val="none"/>
                <w:lang w:val="en-US" w:eastAsia="zh-CN"/>
              </w:rPr>
              <w:t>动电控呼吸机可接中央气源或空压机驱动；</w:t>
            </w:r>
          </w:p>
          <w:p>
            <w:pPr>
              <w:numPr>
                <w:ilvl w:val="0"/>
                <w:numId w:val="6"/>
              </w:numPr>
              <w:rPr>
                <w:rFonts w:hint="default"/>
                <w:sz w:val="22"/>
                <w:szCs w:val="22"/>
                <w:highlight w:val="none"/>
                <w:lang w:val="en-US" w:eastAsia="zh-CN"/>
              </w:rPr>
            </w:pPr>
            <w:r>
              <w:rPr>
                <w:rFonts w:hint="eastAsia"/>
                <w:sz w:val="22"/>
                <w:szCs w:val="22"/>
                <w:highlight w:val="none"/>
                <w:lang w:val="en-US" w:eastAsia="zh-CN"/>
              </w:rPr>
              <w:t>配置高流量氧疗功能，可设置氧疗流速、氧浓度、PEEP，呼吸机和高流量氧疗功能可同时使用在不同病人身上；</w:t>
            </w:r>
          </w:p>
          <w:p>
            <w:pPr>
              <w:numPr>
                <w:ilvl w:val="0"/>
                <w:numId w:val="6"/>
              </w:numPr>
              <w:rPr>
                <w:rFonts w:hint="default"/>
                <w:sz w:val="22"/>
                <w:szCs w:val="22"/>
                <w:highlight w:val="none"/>
                <w:lang w:val="en-US" w:eastAsia="zh-CN"/>
              </w:rPr>
            </w:pPr>
            <w:r>
              <w:rPr>
                <w:rFonts w:hint="eastAsia"/>
                <w:sz w:val="22"/>
                <w:szCs w:val="22"/>
                <w:highlight w:val="none"/>
                <w:lang w:val="en-US" w:eastAsia="zh-CN"/>
              </w:rPr>
              <w:t>≥12英寸彩色全触摸显示屏，中文界面；</w:t>
            </w:r>
          </w:p>
          <w:p>
            <w:pPr>
              <w:numPr>
                <w:ilvl w:val="0"/>
                <w:numId w:val="6"/>
              </w:numPr>
              <w:rPr>
                <w:rFonts w:hint="default"/>
                <w:sz w:val="22"/>
                <w:szCs w:val="22"/>
                <w:highlight w:val="none"/>
                <w:lang w:val="en-US" w:eastAsia="zh-CN"/>
              </w:rPr>
            </w:pPr>
            <w:r>
              <w:rPr>
                <w:rFonts w:hint="eastAsia"/>
                <w:sz w:val="22"/>
                <w:szCs w:val="22"/>
                <w:highlight w:val="none"/>
                <w:lang w:val="en-US" w:eastAsia="zh-CN"/>
              </w:rPr>
              <w:t>为避免医患交叉感染，应具备气路平台与操作平台分离技术，内置全金属呼气阀，可高温高压消毒，不老化和变形。</w:t>
            </w:r>
          </w:p>
          <w:p>
            <w:pPr>
              <w:numPr>
                <w:ilvl w:val="0"/>
                <w:numId w:val="6"/>
              </w:numPr>
              <w:rPr>
                <w:rFonts w:hint="default"/>
                <w:sz w:val="22"/>
                <w:szCs w:val="22"/>
                <w:highlight w:val="none"/>
                <w:lang w:val="en-US" w:eastAsia="zh-CN"/>
              </w:rPr>
            </w:pPr>
            <w:r>
              <w:rPr>
                <w:rFonts w:hint="eastAsia"/>
                <w:sz w:val="22"/>
                <w:szCs w:val="22"/>
                <w:highlight w:val="none"/>
                <w:lang w:val="en-US" w:eastAsia="zh-CN"/>
              </w:rPr>
              <w:t>标配可同屏显示≥3道波形和2个呼吸环图；</w:t>
            </w:r>
          </w:p>
          <w:p>
            <w:pPr>
              <w:numPr>
                <w:ilvl w:val="0"/>
                <w:numId w:val="6"/>
              </w:numPr>
              <w:rPr>
                <w:rFonts w:hint="default"/>
                <w:sz w:val="22"/>
                <w:szCs w:val="22"/>
                <w:highlight w:val="none"/>
                <w:lang w:val="en-US" w:eastAsia="zh-CN"/>
              </w:rPr>
            </w:pPr>
            <w:r>
              <w:rPr>
                <w:rFonts w:hint="eastAsia"/>
                <w:sz w:val="22"/>
                <w:szCs w:val="22"/>
                <w:highlight w:val="none"/>
                <w:lang w:val="en-US" w:eastAsia="zh-CN"/>
              </w:rPr>
              <w:t>潮气量：20ml~2000ml</w:t>
            </w:r>
          </w:p>
          <w:p>
            <w:pPr>
              <w:numPr>
                <w:ilvl w:val="0"/>
                <w:numId w:val="6"/>
              </w:numPr>
              <w:rPr>
                <w:rFonts w:hint="default"/>
                <w:sz w:val="22"/>
                <w:szCs w:val="22"/>
                <w:highlight w:val="none"/>
                <w:lang w:val="en-US" w:eastAsia="zh-CN"/>
              </w:rPr>
            </w:pPr>
            <w:r>
              <w:rPr>
                <w:rFonts w:hint="eastAsia"/>
                <w:sz w:val="22"/>
                <w:szCs w:val="22"/>
                <w:highlight w:val="none"/>
                <w:lang w:val="en-US" w:eastAsia="zh-CN"/>
              </w:rPr>
              <w:t>呼吸频率1~100bpm</w:t>
            </w:r>
          </w:p>
          <w:p>
            <w:pPr>
              <w:numPr>
                <w:ilvl w:val="0"/>
                <w:numId w:val="6"/>
              </w:numPr>
              <w:rPr>
                <w:rFonts w:hint="default"/>
                <w:sz w:val="22"/>
                <w:szCs w:val="22"/>
                <w:highlight w:val="none"/>
                <w:lang w:val="en-US" w:eastAsia="zh-CN"/>
              </w:rPr>
            </w:pPr>
            <w:r>
              <w:rPr>
                <w:rFonts w:hint="eastAsia"/>
                <w:sz w:val="22"/>
                <w:szCs w:val="22"/>
                <w:highlight w:val="none"/>
                <w:lang w:val="en-US" w:eastAsia="zh-CN"/>
              </w:rPr>
              <w:t>呼气末正压（peep）：0-50cmH2O</w:t>
            </w:r>
          </w:p>
          <w:p>
            <w:pPr>
              <w:numPr>
                <w:ilvl w:val="0"/>
                <w:numId w:val="6"/>
              </w:numPr>
              <w:rPr>
                <w:rFonts w:hint="default"/>
                <w:sz w:val="22"/>
                <w:szCs w:val="22"/>
                <w:highlight w:val="none"/>
                <w:lang w:val="en-US" w:eastAsia="zh-CN"/>
              </w:rPr>
            </w:pPr>
            <w:r>
              <w:rPr>
                <w:rFonts w:hint="eastAsia"/>
                <w:sz w:val="22"/>
                <w:szCs w:val="22"/>
                <w:highlight w:val="none"/>
                <w:lang w:val="en-US" w:eastAsia="zh-CN"/>
              </w:rPr>
              <w:t>氧浓度：21%-100%</w:t>
            </w:r>
          </w:p>
          <w:p>
            <w:pPr>
              <w:numPr>
                <w:ilvl w:val="0"/>
                <w:numId w:val="6"/>
              </w:numPr>
              <w:rPr>
                <w:rFonts w:hint="default"/>
                <w:sz w:val="22"/>
                <w:szCs w:val="22"/>
                <w:highlight w:val="none"/>
                <w:lang w:val="en-US" w:eastAsia="zh-CN"/>
              </w:rPr>
            </w:pPr>
            <w:r>
              <w:rPr>
                <w:rFonts w:hint="eastAsia"/>
                <w:sz w:val="22"/>
                <w:szCs w:val="22"/>
                <w:highlight w:val="none"/>
                <w:lang w:val="en-US" w:eastAsia="zh-CN"/>
              </w:rPr>
              <w:t>流速触发：0.5~15L/min</w:t>
            </w:r>
          </w:p>
          <w:p>
            <w:pPr>
              <w:numPr>
                <w:ilvl w:val="0"/>
                <w:numId w:val="6"/>
              </w:numPr>
              <w:rPr>
                <w:rFonts w:hint="default"/>
                <w:sz w:val="22"/>
                <w:szCs w:val="22"/>
                <w:highlight w:val="none"/>
                <w:lang w:val="en-US" w:eastAsia="zh-CN"/>
              </w:rPr>
            </w:pPr>
            <w:r>
              <w:rPr>
                <w:rFonts w:hint="eastAsia"/>
                <w:sz w:val="22"/>
                <w:szCs w:val="22"/>
                <w:highlight w:val="none"/>
                <w:lang w:val="en-US" w:eastAsia="zh-CN"/>
              </w:rPr>
              <w:t>有创通气模式：具备容量控制通气模式（VCV）、压力控制通气模式（PCV）、压力调节容量控制通气模式（PRVC）、同步间歇指令通气SIMV（VCV）+PS、SIMV（PRVC）+PS、双水平气道正压通气模式、压力支持通气（PSV）、持续气道正压通气（CPAP）模式；</w:t>
            </w:r>
          </w:p>
          <w:p>
            <w:pPr>
              <w:numPr>
                <w:ilvl w:val="0"/>
                <w:numId w:val="6"/>
              </w:numPr>
              <w:rPr>
                <w:rFonts w:hint="default"/>
                <w:sz w:val="22"/>
                <w:szCs w:val="22"/>
                <w:highlight w:val="none"/>
                <w:lang w:val="en-US" w:eastAsia="zh-CN"/>
              </w:rPr>
            </w:pPr>
            <w:r>
              <w:rPr>
                <w:rFonts w:hint="eastAsia"/>
                <w:sz w:val="22"/>
                <w:szCs w:val="22"/>
                <w:highlight w:val="none"/>
                <w:lang w:val="en-US" w:eastAsia="zh-CN"/>
              </w:rPr>
              <w:t>具备多种脱机参数监测显示：包括P0.1、NIF、浅快呼吸指数、呼吸功、自主触发次数等参数监测；</w:t>
            </w:r>
          </w:p>
          <w:p>
            <w:pPr>
              <w:numPr>
                <w:ilvl w:val="0"/>
                <w:numId w:val="6"/>
              </w:numPr>
              <w:rPr>
                <w:rFonts w:hint="default"/>
                <w:sz w:val="22"/>
                <w:szCs w:val="22"/>
                <w:highlight w:val="none"/>
                <w:lang w:val="en-US" w:eastAsia="zh-CN"/>
              </w:rPr>
            </w:pPr>
            <w:r>
              <w:rPr>
                <w:rFonts w:hint="eastAsia"/>
                <w:sz w:val="22"/>
                <w:szCs w:val="22"/>
                <w:highlight w:val="none"/>
                <w:lang w:val="en-US" w:eastAsia="zh-CN"/>
              </w:rPr>
              <w:t>具备同步气动雾化功能；</w:t>
            </w:r>
          </w:p>
          <w:p>
            <w:pPr>
              <w:numPr>
                <w:ilvl w:val="0"/>
                <w:numId w:val="6"/>
              </w:numPr>
              <w:rPr>
                <w:rFonts w:hint="default"/>
                <w:sz w:val="22"/>
                <w:szCs w:val="22"/>
                <w:highlight w:val="none"/>
                <w:lang w:val="en-US" w:eastAsia="zh-CN"/>
              </w:rPr>
            </w:pPr>
            <w:r>
              <w:rPr>
                <w:rFonts w:hint="eastAsia"/>
                <w:sz w:val="22"/>
                <w:szCs w:val="22"/>
                <w:highlight w:val="none"/>
                <w:lang w:val="en-US" w:eastAsia="zh-CN"/>
              </w:rPr>
              <w:t>报警参数：低分钟通气量、高分钟通气量、低呼吸频率、高呼吸频率、低压力、高压力、低潮气量、高潮气量、窒息时间、O2浓度、特殊报警（氧气浓度, 管道脱落, PEEP, 呼气阻塞, 检查设置, 流速传感器报警, 电源, 电池, 氧气/空气源）。</w:t>
            </w:r>
          </w:p>
          <w:p>
            <w:pPr>
              <w:rPr>
                <w:rFonts w:hint="eastAsia" w:ascii="宋体" w:hAnsi="宋体" w:eastAsia="宋体" w:cs="宋体"/>
                <w:b/>
                <w:bCs/>
                <w:kern w:val="0"/>
                <w:sz w:val="36"/>
                <w:szCs w:val="36"/>
                <w:highlight w:val="none"/>
                <w:lang w:val="en-US" w:eastAsia="zh-CN"/>
              </w:rPr>
            </w:pPr>
            <w:r>
              <w:rPr>
                <w:rFonts w:hint="eastAsia"/>
                <w:b/>
                <w:bCs/>
                <w:sz w:val="28"/>
                <w:szCs w:val="36"/>
                <w:highlight w:val="none"/>
                <w:vertAlign w:val="baseline"/>
                <w:lang w:eastAsia="zh-CN"/>
              </w:rPr>
              <w:t>注：所有参数不允许负偏离</w:t>
            </w:r>
          </w:p>
          <w:p>
            <w:pPr>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208" w:type="dxa"/>
            <w:vAlign w:val="center"/>
          </w:tcPr>
          <w:p>
            <w:pPr>
              <w:jc w:val="center"/>
              <w:rPr>
                <w:rFonts w:hint="eastAsia" w:eastAsia="宋体"/>
                <w:b/>
                <w:bCs/>
                <w:sz w:val="24"/>
                <w:szCs w:val="32"/>
                <w:lang w:val="en-US" w:eastAsia="zh-CN"/>
              </w:rPr>
            </w:pPr>
            <w:r>
              <w:rPr>
                <w:rFonts w:hint="eastAsia"/>
                <w:b/>
                <w:bCs/>
                <w:sz w:val="24"/>
                <w:szCs w:val="32"/>
                <w:lang w:val="en-US" w:eastAsia="zh-CN"/>
              </w:rPr>
              <w:t>无创呼吸机</w:t>
            </w:r>
          </w:p>
        </w:tc>
        <w:tc>
          <w:tcPr>
            <w:tcW w:w="7817" w:type="dxa"/>
          </w:tcPr>
          <w:p>
            <w:pPr>
              <w:numPr>
                <w:ilvl w:val="0"/>
                <w:numId w:val="7"/>
              </w:numPr>
              <w:spacing w:beforeLines="0" w:afterLines="0"/>
              <w:rPr>
                <w:rFonts w:hint="default" w:ascii="宋体"/>
                <w:sz w:val="22"/>
                <w:szCs w:val="28"/>
              </w:rPr>
            </w:pPr>
            <w:r>
              <w:rPr>
                <w:rFonts w:hint="default" w:ascii="宋体"/>
                <w:sz w:val="22"/>
                <w:szCs w:val="28"/>
              </w:rPr>
              <w:t>采用涡轮或者空气压缩机供气控制技术；</w:t>
            </w:r>
          </w:p>
          <w:p>
            <w:pPr>
              <w:numPr>
                <w:ilvl w:val="0"/>
                <w:numId w:val="7"/>
              </w:numPr>
              <w:spacing w:beforeLines="0" w:afterLines="0"/>
              <w:rPr>
                <w:rFonts w:hint="default" w:ascii="宋体"/>
                <w:sz w:val="22"/>
                <w:szCs w:val="28"/>
              </w:rPr>
            </w:pPr>
            <w:r>
              <w:rPr>
                <w:rFonts w:hint="default" w:ascii="宋体"/>
                <w:sz w:val="22"/>
                <w:szCs w:val="28"/>
              </w:rPr>
              <w:t>压力监测采样位于面罩端；</w:t>
            </w:r>
          </w:p>
          <w:p>
            <w:pPr>
              <w:numPr>
                <w:ilvl w:val="0"/>
                <w:numId w:val="7"/>
              </w:numPr>
              <w:spacing w:beforeLines="0" w:afterLines="0"/>
              <w:rPr>
                <w:rFonts w:hint="default" w:ascii="宋体"/>
                <w:sz w:val="22"/>
                <w:szCs w:val="28"/>
                <w:highlight w:val="none"/>
              </w:rPr>
            </w:pPr>
            <w:r>
              <w:rPr>
                <w:rFonts w:hint="default" w:ascii="宋体"/>
                <w:sz w:val="22"/>
                <w:szCs w:val="28"/>
                <w:highlight w:val="none"/>
              </w:rPr>
              <w:t>全中文操作界面，≥12.1寸彩色触摸屏幕；</w:t>
            </w:r>
          </w:p>
          <w:p>
            <w:pPr>
              <w:numPr>
                <w:ilvl w:val="0"/>
                <w:numId w:val="7"/>
              </w:numPr>
              <w:spacing w:beforeLines="0" w:afterLines="0"/>
              <w:rPr>
                <w:rFonts w:hint="default" w:ascii="宋体"/>
                <w:sz w:val="22"/>
                <w:szCs w:val="28"/>
                <w:highlight w:val="none"/>
              </w:rPr>
            </w:pPr>
            <w:r>
              <w:rPr>
                <w:rFonts w:hint="default" w:ascii="宋体"/>
                <w:sz w:val="22"/>
                <w:szCs w:val="28"/>
                <w:highlight w:val="none"/>
              </w:rPr>
              <w:t>控氧模块内置，氧浓度21%-100%可调；</w:t>
            </w:r>
          </w:p>
          <w:p>
            <w:pPr>
              <w:numPr>
                <w:ilvl w:val="0"/>
                <w:numId w:val="7"/>
              </w:numPr>
              <w:spacing w:beforeLines="0" w:afterLines="0"/>
              <w:rPr>
                <w:rFonts w:hint="eastAsia" w:ascii="宋体"/>
                <w:sz w:val="22"/>
                <w:szCs w:val="28"/>
                <w:highlight w:val="none"/>
                <w:lang w:eastAsia="zh-CN"/>
              </w:rPr>
            </w:pPr>
            <w:r>
              <w:rPr>
                <w:rFonts w:hint="eastAsia" w:ascii="宋体"/>
                <w:sz w:val="22"/>
                <w:szCs w:val="28"/>
                <w:highlight w:val="none"/>
              </w:rPr>
              <w:t>具备容量保证压力支持通气</w:t>
            </w:r>
            <w:r>
              <w:rPr>
                <w:rFonts w:hint="default" w:ascii="宋体"/>
                <w:sz w:val="22"/>
                <w:szCs w:val="28"/>
                <w:highlight w:val="none"/>
              </w:rPr>
              <w:t xml:space="preserve"> NIV-VGPS</w:t>
            </w:r>
            <w:r>
              <w:rPr>
                <w:rFonts w:hint="eastAsia" w:ascii="宋体"/>
                <w:sz w:val="22"/>
                <w:szCs w:val="28"/>
                <w:highlight w:val="none"/>
              </w:rPr>
              <w:t>，和具备窒息通气和经鼻高流量湿化氧疗模式</w:t>
            </w:r>
            <w:r>
              <w:rPr>
                <w:rFonts w:hint="default" w:ascii="宋体"/>
                <w:sz w:val="22"/>
                <w:szCs w:val="28"/>
                <w:highlight w:val="none"/>
              </w:rPr>
              <w:t>HFT</w:t>
            </w:r>
            <w:r>
              <w:rPr>
                <w:rFonts w:hint="eastAsia" w:ascii="宋体"/>
                <w:sz w:val="22"/>
                <w:szCs w:val="28"/>
                <w:highlight w:val="none"/>
                <w:lang w:eastAsia="zh-CN"/>
              </w:rPr>
              <w:t>；</w:t>
            </w:r>
          </w:p>
          <w:p>
            <w:pPr>
              <w:numPr>
                <w:ilvl w:val="0"/>
                <w:numId w:val="7"/>
              </w:numPr>
              <w:spacing w:beforeLines="0" w:afterLines="0"/>
              <w:rPr>
                <w:rFonts w:hint="default" w:ascii="宋体"/>
                <w:sz w:val="22"/>
                <w:szCs w:val="28"/>
                <w:highlight w:val="none"/>
              </w:rPr>
            </w:pPr>
            <w:r>
              <w:rPr>
                <w:rFonts w:hint="default" w:ascii="宋体"/>
                <w:sz w:val="22"/>
                <w:szCs w:val="28"/>
                <w:highlight w:val="none"/>
              </w:rPr>
              <w:t>通气模式：</w:t>
            </w:r>
          </w:p>
          <w:p>
            <w:pPr>
              <w:numPr>
                <w:ilvl w:val="0"/>
                <w:numId w:val="0"/>
              </w:numPr>
              <w:spacing w:beforeLines="0" w:afterLines="0"/>
              <w:rPr>
                <w:rFonts w:hint="default" w:ascii="宋体"/>
                <w:sz w:val="22"/>
                <w:szCs w:val="28"/>
              </w:rPr>
            </w:pPr>
            <w:r>
              <w:rPr>
                <w:rFonts w:hint="eastAsia" w:ascii="宋体"/>
                <w:sz w:val="22"/>
                <w:szCs w:val="28"/>
                <w:lang w:val="en-US" w:eastAsia="zh-CN"/>
              </w:rPr>
              <w:t>6</w:t>
            </w:r>
            <w:r>
              <w:rPr>
                <w:rFonts w:hint="default" w:ascii="宋体"/>
                <w:sz w:val="22"/>
                <w:szCs w:val="28"/>
              </w:rPr>
              <w:t>.1、常规通气模式：CPAP、S、T、S/T；</w:t>
            </w:r>
          </w:p>
          <w:p>
            <w:pPr>
              <w:numPr>
                <w:ilvl w:val="0"/>
                <w:numId w:val="0"/>
              </w:numPr>
              <w:spacing w:beforeLines="0" w:afterLines="0"/>
              <w:rPr>
                <w:rFonts w:hint="default" w:ascii="宋体"/>
                <w:sz w:val="22"/>
                <w:szCs w:val="28"/>
              </w:rPr>
            </w:pPr>
            <w:r>
              <w:rPr>
                <w:rFonts w:hint="eastAsia" w:ascii="宋体"/>
                <w:sz w:val="22"/>
                <w:szCs w:val="28"/>
                <w:lang w:val="en-US" w:eastAsia="zh-CN"/>
              </w:rPr>
              <w:t>6</w:t>
            </w:r>
            <w:r>
              <w:rPr>
                <w:rFonts w:hint="default" w:ascii="宋体"/>
                <w:sz w:val="22"/>
                <w:szCs w:val="28"/>
              </w:rPr>
              <w:t>.2、具有高流量氧疗功能；</w:t>
            </w:r>
          </w:p>
          <w:p>
            <w:pPr>
              <w:numPr>
                <w:ilvl w:val="0"/>
                <w:numId w:val="7"/>
              </w:numPr>
              <w:spacing w:beforeLines="0" w:afterLines="0"/>
              <w:rPr>
                <w:rFonts w:hint="default" w:ascii="宋体"/>
                <w:sz w:val="22"/>
                <w:szCs w:val="28"/>
              </w:rPr>
            </w:pPr>
            <w:r>
              <w:rPr>
                <w:rFonts w:hint="default" w:ascii="宋体"/>
                <w:sz w:val="22"/>
                <w:szCs w:val="28"/>
              </w:rPr>
              <w:t>吸气压力IPAP: 4-40cmH2O</w:t>
            </w:r>
            <w:r>
              <w:rPr>
                <w:rFonts w:hint="eastAsia" w:ascii="宋体"/>
                <w:sz w:val="22"/>
                <w:szCs w:val="28"/>
                <w:lang w:eastAsia="zh-CN"/>
              </w:rPr>
              <w:t>；</w:t>
            </w:r>
          </w:p>
          <w:p>
            <w:pPr>
              <w:numPr>
                <w:ilvl w:val="0"/>
                <w:numId w:val="7"/>
              </w:numPr>
              <w:spacing w:beforeLines="0" w:afterLines="0"/>
              <w:rPr>
                <w:rFonts w:hint="default" w:ascii="宋体"/>
                <w:sz w:val="22"/>
                <w:szCs w:val="28"/>
              </w:rPr>
            </w:pPr>
            <w:r>
              <w:rPr>
                <w:rFonts w:hint="default" w:ascii="宋体"/>
                <w:sz w:val="22"/>
                <w:szCs w:val="28"/>
              </w:rPr>
              <w:t>呼气压力EPAP：4-25cmH2O</w:t>
            </w:r>
            <w:r>
              <w:rPr>
                <w:rFonts w:hint="eastAsia" w:ascii="宋体"/>
                <w:sz w:val="22"/>
                <w:szCs w:val="28"/>
                <w:lang w:eastAsia="zh-CN"/>
              </w:rPr>
              <w:t>；</w:t>
            </w:r>
          </w:p>
          <w:p>
            <w:pPr>
              <w:numPr>
                <w:ilvl w:val="0"/>
                <w:numId w:val="7"/>
              </w:numPr>
              <w:spacing w:beforeLines="0" w:afterLines="0"/>
              <w:rPr>
                <w:rFonts w:hint="default" w:ascii="宋体"/>
                <w:sz w:val="22"/>
                <w:szCs w:val="28"/>
                <w:highlight w:val="none"/>
              </w:rPr>
            </w:pPr>
            <w:r>
              <w:rPr>
                <w:rFonts w:hint="default" w:ascii="宋体"/>
                <w:sz w:val="22"/>
                <w:szCs w:val="28"/>
              </w:rPr>
              <w:t>持续</w:t>
            </w:r>
            <w:r>
              <w:rPr>
                <w:rFonts w:hint="default" w:ascii="宋体"/>
                <w:sz w:val="22"/>
                <w:szCs w:val="28"/>
                <w:highlight w:val="none"/>
              </w:rPr>
              <w:t>气道正压CPAP：4-25cmH2O</w:t>
            </w:r>
            <w:r>
              <w:rPr>
                <w:rFonts w:hint="eastAsia" w:ascii="宋体"/>
                <w:sz w:val="22"/>
                <w:szCs w:val="28"/>
                <w:highlight w:val="none"/>
                <w:lang w:eastAsia="zh-CN"/>
              </w:rPr>
              <w:t>；</w:t>
            </w:r>
          </w:p>
          <w:p>
            <w:pPr>
              <w:numPr>
                <w:ilvl w:val="0"/>
                <w:numId w:val="7"/>
              </w:numPr>
              <w:spacing w:beforeLines="0" w:afterLines="0"/>
              <w:rPr>
                <w:rFonts w:hint="default" w:ascii="宋体"/>
                <w:sz w:val="22"/>
                <w:szCs w:val="28"/>
                <w:highlight w:val="none"/>
              </w:rPr>
            </w:pPr>
            <w:r>
              <w:rPr>
                <w:rFonts w:hint="default" w:ascii="宋体"/>
                <w:sz w:val="22"/>
                <w:szCs w:val="28"/>
                <w:highlight w:val="none"/>
              </w:rPr>
              <w:t>呼吸频率：4-60次/分</w:t>
            </w:r>
            <w:r>
              <w:rPr>
                <w:rFonts w:hint="eastAsia" w:ascii="宋体"/>
                <w:sz w:val="22"/>
                <w:szCs w:val="28"/>
                <w:highlight w:val="none"/>
                <w:lang w:eastAsia="zh-CN"/>
              </w:rPr>
              <w:t>；</w:t>
            </w:r>
          </w:p>
          <w:p>
            <w:pPr>
              <w:numPr>
                <w:ilvl w:val="0"/>
                <w:numId w:val="7"/>
              </w:numPr>
              <w:spacing w:beforeLines="0" w:afterLines="0"/>
              <w:rPr>
                <w:rFonts w:hint="default" w:ascii="宋体"/>
                <w:sz w:val="22"/>
                <w:szCs w:val="28"/>
                <w:highlight w:val="none"/>
              </w:rPr>
            </w:pPr>
            <w:r>
              <w:rPr>
                <w:rFonts w:hint="default" w:ascii="宋体"/>
                <w:sz w:val="22"/>
                <w:szCs w:val="28"/>
                <w:highlight w:val="none"/>
              </w:rPr>
              <w:t>目标潮气量：200 -2000mL</w:t>
            </w:r>
            <w:r>
              <w:rPr>
                <w:rFonts w:hint="eastAsia" w:ascii="宋体"/>
                <w:sz w:val="22"/>
                <w:szCs w:val="28"/>
                <w:highlight w:val="none"/>
                <w:lang w:eastAsia="zh-CN"/>
              </w:rPr>
              <w:t>；</w:t>
            </w:r>
          </w:p>
          <w:p>
            <w:pPr>
              <w:numPr>
                <w:ilvl w:val="0"/>
                <w:numId w:val="7"/>
              </w:numPr>
              <w:spacing w:beforeLines="0" w:afterLines="0"/>
              <w:rPr>
                <w:rFonts w:hint="default" w:ascii="宋体"/>
                <w:sz w:val="22"/>
                <w:szCs w:val="28"/>
                <w:highlight w:val="none"/>
              </w:rPr>
            </w:pPr>
            <w:r>
              <w:rPr>
                <w:rFonts w:hint="default" w:ascii="宋体"/>
                <w:sz w:val="22"/>
                <w:szCs w:val="28"/>
                <w:highlight w:val="none"/>
              </w:rPr>
              <w:t>吸气时间Ti：0.2-4秒；</w:t>
            </w:r>
          </w:p>
          <w:p>
            <w:pPr>
              <w:numPr>
                <w:ilvl w:val="0"/>
                <w:numId w:val="7"/>
              </w:numPr>
              <w:spacing w:beforeLines="0" w:afterLines="0"/>
              <w:rPr>
                <w:rFonts w:hint="eastAsia" w:ascii="宋体"/>
                <w:sz w:val="22"/>
                <w:szCs w:val="28"/>
                <w:highlight w:val="none"/>
                <w:lang w:val="en-US" w:eastAsia="zh-CN"/>
              </w:rPr>
            </w:pPr>
            <w:r>
              <w:rPr>
                <w:rFonts w:hint="eastAsia" w:ascii="宋体"/>
                <w:sz w:val="22"/>
                <w:szCs w:val="28"/>
                <w:highlight w:val="none"/>
              </w:rPr>
              <w:t>压力释放量（</w:t>
            </w:r>
            <w:r>
              <w:rPr>
                <w:rFonts w:hint="default" w:ascii="宋体"/>
                <w:sz w:val="22"/>
                <w:szCs w:val="28"/>
                <w:highlight w:val="none"/>
              </w:rPr>
              <w:t>Crelief）：0、1、2共三个档位可调节</w:t>
            </w:r>
            <w:r>
              <w:rPr>
                <w:rFonts w:hint="eastAsia" w:ascii="宋体"/>
                <w:sz w:val="22"/>
                <w:szCs w:val="28"/>
                <w:highlight w:val="none"/>
                <w:lang w:eastAsia="zh-CN"/>
              </w:rPr>
              <w:t>；</w:t>
            </w:r>
            <w:r>
              <w:rPr>
                <w:rFonts w:hint="eastAsia" w:ascii="宋体"/>
                <w:sz w:val="22"/>
                <w:szCs w:val="28"/>
                <w:highlight w:val="none"/>
                <w:lang w:val="en-US" w:eastAsia="zh-CN"/>
              </w:rPr>
              <w:t xml:space="preserve"> </w:t>
            </w:r>
          </w:p>
          <w:p>
            <w:pPr>
              <w:numPr>
                <w:ilvl w:val="0"/>
                <w:numId w:val="7"/>
              </w:numPr>
              <w:spacing w:beforeLines="0" w:afterLines="0"/>
              <w:rPr>
                <w:rFonts w:hint="default" w:ascii="宋体"/>
                <w:sz w:val="22"/>
                <w:szCs w:val="28"/>
                <w:highlight w:val="none"/>
              </w:rPr>
            </w:pPr>
            <w:r>
              <w:rPr>
                <w:rFonts w:hint="eastAsia" w:ascii="宋体"/>
                <w:sz w:val="22"/>
                <w:szCs w:val="28"/>
                <w:highlight w:val="none"/>
              </w:rPr>
              <w:t>吸气触发灵敏度（</w:t>
            </w:r>
            <w:r>
              <w:rPr>
                <w:rFonts w:hint="default" w:ascii="宋体"/>
                <w:sz w:val="22"/>
                <w:szCs w:val="28"/>
                <w:highlight w:val="none"/>
              </w:rPr>
              <w:t>Trigger）：至少3挡可调节</w:t>
            </w:r>
            <w:r>
              <w:rPr>
                <w:rFonts w:hint="eastAsia" w:ascii="宋体"/>
                <w:sz w:val="22"/>
                <w:szCs w:val="28"/>
                <w:highlight w:val="none"/>
                <w:lang w:eastAsia="zh-CN"/>
              </w:rPr>
              <w:t>。</w:t>
            </w:r>
          </w:p>
          <w:p>
            <w:pPr>
              <w:numPr>
                <w:ilvl w:val="0"/>
                <w:numId w:val="7"/>
              </w:numPr>
              <w:spacing w:beforeLines="0" w:afterLines="0"/>
              <w:rPr>
                <w:rFonts w:hint="default" w:ascii="宋体"/>
                <w:sz w:val="22"/>
                <w:szCs w:val="28"/>
              </w:rPr>
            </w:pPr>
            <w:r>
              <w:rPr>
                <w:rFonts w:hint="default" w:ascii="宋体"/>
                <w:sz w:val="22"/>
                <w:szCs w:val="28"/>
              </w:rPr>
              <w:t>配置一体化后备电池，断电情况可提供≥4小时的后备电源；</w:t>
            </w:r>
          </w:p>
          <w:p>
            <w:pPr>
              <w:numPr>
                <w:ilvl w:val="0"/>
                <w:numId w:val="7"/>
              </w:numPr>
              <w:spacing w:beforeLines="0" w:afterLines="0"/>
              <w:rPr>
                <w:rFonts w:hint="default" w:ascii="宋体"/>
                <w:sz w:val="22"/>
                <w:szCs w:val="28"/>
              </w:rPr>
            </w:pPr>
            <w:r>
              <w:rPr>
                <w:rFonts w:hint="default" w:ascii="宋体"/>
                <w:sz w:val="22"/>
                <w:szCs w:val="28"/>
              </w:rPr>
              <w:t>报警</w:t>
            </w:r>
            <w:r>
              <w:rPr>
                <w:rFonts w:hint="eastAsia" w:ascii="宋体"/>
                <w:sz w:val="22"/>
                <w:szCs w:val="28"/>
                <w:lang w:eastAsia="zh-CN"/>
              </w:rPr>
              <w:t>：</w:t>
            </w:r>
            <w:r>
              <w:rPr>
                <w:rFonts w:hint="default" w:ascii="宋体"/>
                <w:sz w:val="22"/>
                <w:szCs w:val="28"/>
              </w:rPr>
              <w:t>气道高压报警、气道低压报警、呼气末压力高低报警、总计呼吸频率高低报警、氧浓度高低报警、交流电故障、电池电量低、电池耗尽、氧气气源不足、分钟通气量高低报警、脉率高低报警、SPO2低等；</w:t>
            </w:r>
          </w:p>
          <w:p>
            <w:pPr>
              <w:numPr>
                <w:ilvl w:val="0"/>
                <w:numId w:val="7"/>
              </w:numPr>
              <w:spacing w:beforeLines="0" w:afterLines="0"/>
              <w:rPr>
                <w:rFonts w:hint="default" w:ascii="宋体"/>
                <w:sz w:val="22"/>
                <w:szCs w:val="28"/>
              </w:rPr>
            </w:pPr>
            <w:r>
              <w:rPr>
                <w:rFonts w:hint="default" w:ascii="宋体"/>
                <w:sz w:val="22"/>
                <w:szCs w:val="28"/>
              </w:rPr>
              <w:t>同屏监测≥三道波形</w:t>
            </w:r>
            <w:r>
              <w:rPr>
                <w:rFonts w:hint="eastAsia" w:ascii="宋体"/>
                <w:sz w:val="22"/>
                <w:szCs w:val="28"/>
                <w:lang w:eastAsia="zh-CN"/>
              </w:rPr>
              <w:t>。</w:t>
            </w:r>
          </w:p>
          <w:p>
            <w:pPr>
              <w:numPr>
                <w:ilvl w:val="0"/>
                <w:numId w:val="0"/>
              </w:numPr>
              <w:spacing w:beforeLines="0" w:afterLines="0"/>
              <w:rPr>
                <w:rFonts w:hint="eastAsia" w:ascii="宋体"/>
                <w:sz w:val="21"/>
                <w:szCs w:val="24"/>
                <w:lang w:eastAsia="zh-CN"/>
              </w:rPr>
            </w:pPr>
            <w:r>
              <w:rPr>
                <w:rFonts w:hint="eastAsia"/>
                <w:b/>
                <w:bCs/>
                <w:sz w:val="24"/>
                <w:szCs w:val="32"/>
                <w:vertAlign w:val="baseline"/>
                <w:lang w:eastAsia="zh-CN"/>
              </w:rPr>
              <w:t>注：所有参数不允许负偏离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trPr>
        <w:tc>
          <w:tcPr>
            <w:tcW w:w="1208" w:type="dxa"/>
            <w:vAlign w:val="center"/>
          </w:tcPr>
          <w:p>
            <w:pPr>
              <w:keepNext w:val="0"/>
              <w:keepLines w:val="0"/>
              <w:pageBreakBefore w:val="0"/>
              <w:kinsoku/>
              <w:wordWrap/>
              <w:overflowPunct/>
              <w:topLinePunct w:val="0"/>
              <w:autoSpaceDE/>
              <w:autoSpaceDN/>
              <w:bidi w:val="0"/>
              <w:adjustRightInd/>
              <w:spacing w:line="300" w:lineRule="exact"/>
              <w:jc w:val="center"/>
              <w:rPr>
                <w:rFonts w:hint="eastAsia" w:eastAsiaTheme="minorEastAsia"/>
                <w:sz w:val="22"/>
                <w:szCs w:val="22"/>
                <w:vertAlign w:val="baseline"/>
                <w:lang w:eastAsia="zh-CN"/>
              </w:rPr>
            </w:pPr>
            <w:r>
              <w:rPr>
                <w:rFonts w:hint="eastAsia" w:ascii="Times New Roman" w:hAnsi="Times New Roman" w:cs="Times New Roman"/>
                <w:b/>
                <w:bCs/>
                <w:sz w:val="22"/>
                <w:szCs w:val="22"/>
                <w:lang w:val="en-US" w:eastAsia="zh-CN"/>
              </w:rPr>
              <w:t>血液净化机（CRRT）</w:t>
            </w:r>
          </w:p>
        </w:tc>
        <w:tc>
          <w:tcPr>
            <w:tcW w:w="7817"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一、治疗模式要求</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1、具备持续性血液滤过（CHF）、单纯血浆置换（PE）、血浆吸附（PA）等血液净化治疗模式，满足肾脏替代和人工肝治疗要求。</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w:t>
            </w:r>
            <w:r>
              <w:rPr>
                <w:rFonts w:hint="eastAsia" w:ascii="宋体" w:hAnsi="宋体" w:eastAsia="宋体" w:cs="宋体"/>
                <w:b w:val="0"/>
                <w:bCs w:val="0"/>
                <w:sz w:val="22"/>
                <w:szCs w:val="22"/>
              </w:rPr>
              <w:t>、</w:t>
            </w:r>
            <w:r>
              <w:rPr>
                <w:rFonts w:hint="eastAsia" w:ascii="宋体" w:hAnsi="宋体" w:eastAsia="宋体" w:cs="宋体"/>
                <w:b w:val="0"/>
                <w:bCs w:val="0"/>
                <w:sz w:val="22"/>
                <w:szCs w:val="22"/>
                <w:lang w:val="en-US" w:eastAsia="zh-CN"/>
              </w:rPr>
              <w:t>设备自带</w:t>
            </w:r>
            <w:r>
              <w:rPr>
                <w:rFonts w:hint="eastAsia" w:ascii="宋体" w:hAnsi="宋体" w:eastAsia="宋体" w:cs="宋体"/>
                <w:b w:val="0"/>
                <w:bCs w:val="0"/>
                <w:sz w:val="22"/>
                <w:szCs w:val="22"/>
              </w:rPr>
              <w:t>血浆置换</w:t>
            </w:r>
            <w:r>
              <w:rPr>
                <w:rFonts w:hint="eastAsia" w:ascii="宋体" w:hAnsi="宋体" w:eastAsia="宋体" w:cs="宋体"/>
                <w:b w:val="0"/>
                <w:bCs w:val="0"/>
                <w:sz w:val="22"/>
                <w:szCs w:val="22"/>
                <w:lang w:val="en-US" w:eastAsia="zh-CN"/>
              </w:rPr>
              <w:t>治疗模式，无需添加任何辅助管路即可开展治疗，减少临床操作感染风险。</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二、技术参数要求</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1、全中文</w:t>
            </w:r>
            <w:r>
              <w:rPr>
                <w:rFonts w:hint="eastAsia" w:ascii="宋体" w:hAnsi="宋体" w:eastAsia="宋体" w:cs="宋体"/>
                <w:b w:val="0"/>
                <w:bCs w:val="0"/>
                <w:sz w:val="22"/>
                <w:szCs w:val="22"/>
                <w:lang w:eastAsia="zh-CN"/>
              </w:rPr>
              <w:t>界面</w:t>
            </w:r>
            <w:r>
              <w:rPr>
                <w:rFonts w:hint="eastAsia" w:ascii="宋体" w:hAnsi="宋体" w:eastAsia="宋体" w:cs="宋体"/>
                <w:b w:val="0"/>
                <w:bCs w:val="0"/>
                <w:sz w:val="22"/>
                <w:szCs w:val="22"/>
              </w:rPr>
              <w:t>，实时显示治疗过程参数。</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2、具备4个流量泵：血泵、置换液泵、透析液泵、滤过液泵。</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（1）血液泵（BP）：</w:t>
            </w:r>
            <w:r>
              <w:rPr>
                <w:rFonts w:hint="eastAsia" w:ascii="宋体" w:hAnsi="宋体" w:eastAsia="宋体" w:cs="宋体"/>
                <w:b w:val="0"/>
                <w:bCs w:val="0"/>
                <w:sz w:val="22"/>
                <w:szCs w:val="22"/>
                <w:lang w:val="en-US" w:eastAsia="zh-CN"/>
              </w:rPr>
              <w:t>1</w:t>
            </w:r>
            <w:r>
              <w:rPr>
                <w:rFonts w:hint="eastAsia" w:ascii="宋体" w:hAnsi="宋体" w:cs="宋体"/>
                <w:b w:val="0"/>
                <w:bCs w:val="0"/>
                <w:sz w:val="22"/>
                <w:szCs w:val="22"/>
                <w:lang w:val="en-US" w:eastAsia="zh-CN"/>
              </w:rPr>
              <w:t>5</w:t>
            </w:r>
            <w:bookmarkStart w:id="34" w:name="_GoBack"/>
            <w:bookmarkEnd w:id="34"/>
            <w:r>
              <w:rPr>
                <w:rFonts w:hint="eastAsia" w:ascii="宋体" w:hAnsi="宋体" w:eastAsia="宋体" w:cs="宋体"/>
                <w:b w:val="0"/>
                <w:bCs w:val="0"/>
                <w:sz w:val="22"/>
                <w:szCs w:val="22"/>
              </w:rPr>
              <w:t>～225mL/min</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（2）滤过液泵（FP）：</w:t>
            </w:r>
            <w:r>
              <w:rPr>
                <w:rFonts w:hint="eastAsia" w:ascii="宋体" w:hAnsi="宋体" w:eastAsia="宋体" w:cs="宋体"/>
                <w:b w:val="0"/>
                <w:bCs w:val="0"/>
                <w:sz w:val="22"/>
                <w:szCs w:val="22"/>
                <w:lang w:val="en-US" w:eastAsia="zh-CN"/>
              </w:rPr>
              <w:t>10</w:t>
            </w:r>
            <w:r>
              <w:rPr>
                <w:rFonts w:hint="eastAsia" w:ascii="宋体" w:hAnsi="宋体" w:eastAsia="宋体" w:cs="宋体"/>
                <w:b w:val="0"/>
                <w:bCs w:val="0"/>
                <w:sz w:val="22"/>
                <w:szCs w:val="22"/>
              </w:rPr>
              <w:t>～120mL/min</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（3）透析液泵（DP）：</w:t>
            </w:r>
            <w:r>
              <w:rPr>
                <w:rFonts w:hint="eastAsia" w:ascii="宋体" w:hAnsi="宋体" w:eastAsia="宋体" w:cs="宋体"/>
                <w:b w:val="0"/>
                <w:bCs w:val="0"/>
                <w:sz w:val="22"/>
                <w:szCs w:val="22"/>
                <w:lang w:val="en-US" w:eastAsia="zh-CN"/>
              </w:rPr>
              <w:t>10</w:t>
            </w:r>
            <w:r>
              <w:rPr>
                <w:rFonts w:hint="eastAsia" w:ascii="宋体" w:hAnsi="宋体" w:eastAsia="宋体" w:cs="宋体"/>
                <w:b w:val="0"/>
                <w:bCs w:val="0"/>
                <w:sz w:val="22"/>
                <w:szCs w:val="22"/>
              </w:rPr>
              <w:t>～50mL/min</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（4）置换液泵（RP）：</w:t>
            </w:r>
            <w:r>
              <w:rPr>
                <w:rFonts w:hint="eastAsia" w:ascii="宋体" w:hAnsi="宋体" w:eastAsia="宋体" w:cs="宋体"/>
                <w:b w:val="0"/>
                <w:bCs w:val="0"/>
                <w:sz w:val="22"/>
                <w:szCs w:val="22"/>
                <w:lang w:val="en-US" w:eastAsia="zh-CN"/>
              </w:rPr>
              <w:t>10</w:t>
            </w:r>
            <w:r>
              <w:rPr>
                <w:rFonts w:hint="eastAsia" w:ascii="宋体" w:hAnsi="宋体" w:eastAsia="宋体" w:cs="宋体"/>
                <w:b w:val="0"/>
                <w:bCs w:val="0"/>
                <w:sz w:val="22"/>
                <w:szCs w:val="22"/>
              </w:rPr>
              <w:t>～120mL/min</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3、独立多功能精密注射泵，适用20ml、30ml、50ml多种规格注射器，可用于肝素、氯化钙等推注。注射泵持续流量0.5～20mL/h，追加剂量0.1ml/s。</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cs="宋体"/>
                <w:b w:val="0"/>
                <w:bCs w:val="0"/>
                <w:sz w:val="22"/>
                <w:szCs w:val="22"/>
                <w:lang w:val="en-US" w:eastAsia="zh-CN"/>
              </w:rPr>
              <w:t>4</w:t>
            </w:r>
            <w:r>
              <w:rPr>
                <w:rFonts w:hint="eastAsia" w:ascii="宋体" w:hAnsi="宋体" w:eastAsia="宋体" w:cs="宋体"/>
                <w:b w:val="0"/>
                <w:bCs w:val="0"/>
                <w:sz w:val="22"/>
                <w:szCs w:val="22"/>
              </w:rPr>
              <w:t>、具备</w:t>
            </w:r>
            <w:r>
              <w:rPr>
                <w:rFonts w:hint="eastAsia" w:ascii="宋体" w:hAnsi="宋体" w:cs="宋体"/>
                <w:b w:val="0"/>
                <w:bCs w:val="0"/>
                <w:sz w:val="22"/>
                <w:szCs w:val="22"/>
                <w:lang w:val="en-US" w:eastAsia="zh-CN"/>
              </w:rPr>
              <w:t>4</w:t>
            </w:r>
            <w:r>
              <w:rPr>
                <w:rFonts w:hint="eastAsia" w:ascii="宋体" w:hAnsi="宋体" w:eastAsia="宋体" w:cs="宋体"/>
                <w:b w:val="0"/>
                <w:bCs w:val="0"/>
                <w:sz w:val="22"/>
                <w:szCs w:val="22"/>
              </w:rPr>
              <w:t>个压力监测：</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（1）动脉压：    （－</w:t>
            </w:r>
            <w:r>
              <w:rPr>
                <w:rFonts w:hint="eastAsia" w:ascii="宋体" w:hAnsi="宋体" w:eastAsia="宋体" w:cs="宋体"/>
                <w:b w:val="0"/>
                <w:bCs w:val="0"/>
                <w:sz w:val="22"/>
                <w:szCs w:val="22"/>
                <w:lang w:val="en-US" w:eastAsia="zh-CN"/>
              </w:rPr>
              <w:t>3</w:t>
            </w:r>
            <w:r>
              <w:rPr>
                <w:rFonts w:hint="eastAsia" w:ascii="宋体" w:hAnsi="宋体" w:eastAsia="宋体" w:cs="宋体"/>
                <w:b w:val="0"/>
                <w:bCs w:val="0"/>
                <w:sz w:val="22"/>
                <w:szCs w:val="22"/>
              </w:rPr>
              <w:t>00～300mmHg）</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（2）滤器入口压：（－</w:t>
            </w:r>
            <w:r>
              <w:rPr>
                <w:rFonts w:hint="eastAsia" w:ascii="宋体" w:hAnsi="宋体" w:eastAsia="宋体" w:cs="宋体"/>
                <w:b w:val="0"/>
                <w:bCs w:val="0"/>
                <w:sz w:val="22"/>
                <w:szCs w:val="22"/>
                <w:lang w:val="en-US" w:eastAsia="zh-CN"/>
              </w:rPr>
              <w:t>3</w:t>
            </w:r>
            <w:r>
              <w:rPr>
                <w:rFonts w:hint="eastAsia" w:ascii="宋体" w:hAnsi="宋体" w:eastAsia="宋体" w:cs="宋体"/>
                <w:b w:val="0"/>
                <w:bCs w:val="0"/>
                <w:sz w:val="22"/>
                <w:szCs w:val="22"/>
              </w:rPr>
              <w:t>00～300mmHg）</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（3）静脉压：   （－</w:t>
            </w:r>
            <w:r>
              <w:rPr>
                <w:rFonts w:hint="eastAsia" w:ascii="宋体" w:hAnsi="宋体" w:eastAsia="宋体" w:cs="宋体"/>
                <w:b w:val="0"/>
                <w:bCs w:val="0"/>
                <w:sz w:val="22"/>
                <w:szCs w:val="22"/>
                <w:lang w:val="en-US" w:eastAsia="zh-CN"/>
              </w:rPr>
              <w:t>3</w:t>
            </w:r>
            <w:r>
              <w:rPr>
                <w:rFonts w:hint="eastAsia" w:ascii="宋体" w:hAnsi="宋体" w:eastAsia="宋体" w:cs="宋体"/>
                <w:b w:val="0"/>
                <w:bCs w:val="0"/>
                <w:sz w:val="22"/>
                <w:szCs w:val="22"/>
              </w:rPr>
              <w:t>00～300mmHg）</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（4）膜外压： (－</w:t>
            </w:r>
            <w:r>
              <w:rPr>
                <w:rFonts w:hint="eastAsia" w:ascii="宋体" w:hAnsi="宋体" w:eastAsia="宋体" w:cs="宋体"/>
                <w:b w:val="0"/>
                <w:bCs w:val="0"/>
                <w:sz w:val="22"/>
                <w:szCs w:val="22"/>
                <w:lang w:val="en-US" w:eastAsia="zh-CN"/>
              </w:rPr>
              <w:t>3</w:t>
            </w:r>
            <w:r>
              <w:rPr>
                <w:rFonts w:hint="eastAsia" w:ascii="宋体" w:hAnsi="宋体" w:eastAsia="宋体" w:cs="宋体"/>
                <w:b w:val="0"/>
                <w:bCs w:val="0"/>
                <w:sz w:val="22"/>
                <w:szCs w:val="22"/>
              </w:rPr>
              <w:t>00～300mmHg)</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cs="宋体"/>
                <w:b w:val="0"/>
                <w:bCs w:val="0"/>
                <w:sz w:val="22"/>
                <w:szCs w:val="22"/>
                <w:lang w:val="en-US" w:eastAsia="zh-CN"/>
              </w:rPr>
              <w:t>5</w:t>
            </w:r>
            <w:r>
              <w:rPr>
                <w:rFonts w:hint="eastAsia" w:ascii="宋体" w:hAnsi="宋体" w:eastAsia="宋体" w:cs="宋体"/>
                <w:b w:val="0"/>
                <w:bCs w:val="0"/>
                <w:sz w:val="22"/>
                <w:szCs w:val="22"/>
              </w:rPr>
              <w:t>、具备四组管路截止阀，自动开启、闭合动作，完成自动冲洗，出现异常时锁住管路，防止气泡进入人体。</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cs="宋体"/>
                <w:b w:val="0"/>
                <w:bCs w:val="0"/>
                <w:sz w:val="22"/>
                <w:szCs w:val="22"/>
                <w:lang w:val="en-US" w:eastAsia="zh-CN"/>
              </w:rPr>
              <w:t>6</w:t>
            </w:r>
            <w:r>
              <w:rPr>
                <w:rFonts w:hint="eastAsia" w:ascii="宋体" w:hAnsi="宋体" w:eastAsia="宋体" w:cs="宋体"/>
                <w:b w:val="0"/>
                <w:bCs w:val="0"/>
                <w:sz w:val="22"/>
                <w:szCs w:val="22"/>
              </w:rPr>
              <w:t>、加温器：两面热板加温方式，</w:t>
            </w:r>
            <w:r>
              <w:rPr>
                <w:rFonts w:hint="eastAsia" w:ascii="宋体" w:hAnsi="宋体" w:eastAsia="宋体" w:cs="宋体"/>
                <w:b w:val="0"/>
                <w:bCs w:val="0"/>
                <w:sz w:val="22"/>
                <w:szCs w:val="22"/>
                <w:lang w:val="en-US" w:eastAsia="zh-CN"/>
              </w:rPr>
              <w:t>20</w:t>
            </w:r>
            <w:r>
              <w:rPr>
                <w:rFonts w:hint="eastAsia" w:ascii="宋体" w:hAnsi="宋体" w:eastAsia="宋体" w:cs="宋体"/>
                <w:b w:val="0"/>
                <w:bCs w:val="0"/>
                <w:sz w:val="22"/>
                <w:szCs w:val="22"/>
              </w:rPr>
              <w:t>～3</w:t>
            </w:r>
            <w:r>
              <w:rPr>
                <w:rFonts w:hint="eastAsia" w:ascii="宋体" w:hAnsi="宋体" w:eastAsia="宋体" w:cs="宋体"/>
                <w:b w:val="0"/>
                <w:bCs w:val="0"/>
                <w:sz w:val="22"/>
                <w:szCs w:val="22"/>
                <w:lang w:val="en-US" w:eastAsia="zh-CN"/>
              </w:rPr>
              <w:t>9</w:t>
            </w:r>
            <w:r>
              <w:rPr>
                <w:rFonts w:hint="eastAsia" w:ascii="宋体" w:hAnsi="宋体" w:eastAsia="宋体" w:cs="宋体"/>
                <w:b w:val="0"/>
                <w:bCs w:val="0"/>
                <w:sz w:val="22"/>
                <w:szCs w:val="22"/>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lang w:val="en-US" w:eastAsia="zh-CN"/>
              </w:rPr>
            </w:pPr>
            <w:r>
              <w:rPr>
                <w:rFonts w:hint="eastAsia" w:ascii="宋体" w:hAnsi="宋体" w:cs="宋体"/>
                <w:b w:val="0"/>
                <w:bCs w:val="0"/>
                <w:sz w:val="22"/>
                <w:szCs w:val="22"/>
                <w:lang w:val="en-US" w:eastAsia="zh-CN"/>
              </w:rPr>
              <w:t>7</w:t>
            </w:r>
            <w:r>
              <w:rPr>
                <w:rFonts w:hint="eastAsia" w:ascii="宋体" w:hAnsi="宋体" w:eastAsia="宋体" w:cs="宋体"/>
                <w:b w:val="0"/>
                <w:bCs w:val="0"/>
                <w:sz w:val="22"/>
                <w:szCs w:val="22"/>
              </w:rPr>
              <w:t>、电子秤：</w:t>
            </w:r>
            <w:r>
              <w:rPr>
                <w:rFonts w:hint="eastAsia" w:ascii="宋体" w:hAnsi="宋体" w:eastAsia="宋体" w:cs="宋体"/>
                <w:b w:val="0"/>
                <w:bCs w:val="0"/>
                <w:sz w:val="22"/>
                <w:szCs w:val="22"/>
                <w:lang w:val="en-US" w:eastAsia="zh-CN"/>
              </w:rPr>
              <w:t>一体化称重系统，单秤最大负荷</w:t>
            </w:r>
            <w:r>
              <w:rPr>
                <w:rFonts w:hint="eastAsia" w:ascii="宋体" w:hAnsi="宋体" w:eastAsia="宋体" w:cs="宋体"/>
                <w:b w:val="0"/>
                <w:bCs w:val="0"/>
                <w:sz w:val="22"/>
                <w:szCs w:val="22"/>
              </w:rPr>
              <w:t>0～</w:t>
            </w:r>
            <w:r>
              <w:rPr>
                <w:rFonts w:hint="eastAsia" w:ascii="宋体" w:hAnsi="宋体" w:eastAsia="宋体" w:cs="宋体"/>
                <w:b w:val="0"/>
                <w:bCs w:val="0"/>
                <w:sz w:val="22"/>
                <w:szCs w:val="22"/>
                <w:lang w:val="en-US" w:eastAsia="zh-CN"/>
              </w:rPr>
              <w:t>26</w:t>
            </w:r>
            <w:r>
              <w:rPr>
                <w:rFonts w:hint="eastAsia" w:ascii="宋体" w:hAnsi="宋体" w:eastAsia="宋体" w:cs="宋体"/>
                <w:b w:val="0"/>
                <w:bCs w:val="0"/>
                <w:sz w:val="22"/>
                <w:szCs w:val="22"/>
              </w:rPr>
              <w:t>KG</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cs="宋体"/>
                <w:b w:val="0"/>
                <w:bCs w:val="0"/>
                <w:sz w:val="22"/>
                <w:szCs w:val="22"/>
                <w:lang w:val="en-US" w:eastAsia="zh-CN"/>
              </w:rPr>
              <w:t>8</w:t>
            </w:r>
            <w:r>
              <w:rPr>
                <w:rFonts w:hint="eastAsia" w:ascii="宋体" w:hAnsi="宋体" w:eastAsia="宋体" w:cs="宋体"/>
                <w:b w:val="0"/>
                <w:bCs w:val="0"/>
                <w:sz w:val="22"/>
                <w:szCs w:val="22"/>
              </w:rPr>
              <w:t>、气泡监测，超声波检测方式，检测最小气泡体积：100μl</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cs="宋体"/>
                <w:b w:val="0"/>
                <w:bCs w:val="0"/>
                <w:sz w:val="22"/>
                <w:szCs w:val="22"/>
                <w:lang w:val="en-US" w:eastAsia="zh-CN"/>
              </w:rPr>
              <w:t>9</w:t>
            </w:r>
            <w:r>
              <w:rPr>
                <w:rFonts w:hint="eastAsia" w:ascii="宋体" w:hAnsi="宋体" w:eastAsia="宋体" w:cs="宋体"/>
                <w:b w:val="0"/>
                <w:bCs w:val="0"/>
                <w:sz w:val="22"/>
                <w:szCs w:val="22"/>
              </w:rPr>
              <w:t>、补液断流，超声波检测方式</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1</w:t>
            </w:r>
            <w:r>
              <w:rPr>
                <w:rFonts w:hint="eastAsia" w:ascii="宋体" w:hAnsi="宋体" w:cs="宋体"/>
                <w:b w:val="0"/>
                <w:bCs w:val="0"/>
                <w:sz w:val="22"/>
                <w:szCs w:val="22"/>
                <w:lang w:val="en-US" w:eastAsia="zh-CN"/>
              </w:rPr>
              <w:t>0</w:t>
            </w:r>
            <w:r>
              <w:rPr>
                <w:rFonts w:hint="eastAsia" w:ascii="宋体" w:hAnsi="宋体" w:eastAsia="宋体" w:cs="宋体"/>
                <w:b w:val="0"/>
                <w:bCs w:val="0"/>
                <w:sz w:val="22"/>
                <w:szCs w:val="22"/>
              </w:rPr>
              <w:t>、滤液断流，超声波检测方式</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1</w:t>
            </w:r>
            <w:r>
              <w:rPr>
                <w:rFonts w:hint="eastAsia" w:ascii="宋体" w:hAnsi="宋体" w:cs="宋体"/>
                <w:b w:val="0"/>
                <w:bCs w:val="0"/>
                <w:sz w:val="22"/>
                <w:szCs w:val="22"/>
                <w:lang w:val="en-US" w:eastAsia="zh-CN"/>
              </w:rPr>
              <w:t>1</w:t>
            </w:r>
            <w:r>
              <w:rPr>
                <w:rFonts w:hint="eastAsia" w:ascii="宋体" w:hAnsi="宋体" w:eastAsia="宋体" w:cs="宋体"/>
                <w:b w:val="0"/>
                <w:bCs w:val="0"/>
                <w:sz w:val="22"/>
                <w:szCs w:val="22"/>
              </w:rPr>
              <w:t>、漏血监测，利用光学原理，分辨率可达到千分之一</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1</w:t>
            </w:r>
            <w:r>
              <w:rPr>
                <w:rFonts w:hint="eastAsia" w:ascii="宋体" w:hAnsi="宋体" w:cs="宋体"/>
                <w:b w:val="0"/>
                <w:bCs w:val="0"/>
                <w:sz w:val="22"/>
                <w:szCs w:val="22"/>
                <w:lang w:val="en-US" w:eastAsia="zh-CN"/>
              </w:rPr>
              <w:t>2</w:t>
            </w:r>
            <w:r>
              <w:rPr>
                <w:rFonts w:hint="eastAsia" w:ascii="宋体" w:hAnsi="宋体" w:eastAsia="宋体" w:cs="宋体"/>
                <w:b w:val="0"/>
                <w:bCs w:val="0"/>
                <w:sz w:val="22"/>
                <w:szCs w:val="22"/>
              </w:rPr>
              <w:t>、液面监测：静电容量变化方式</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cs="宋体"/>
                <w:b w:val="0"/>
                <w:bCs w:val="0"/>
                <w:sz w:val="22"/>
                <w:szCs w:val="22"/>
                <w:lang w:val="en-US" w:eastAsia="zh-CN"/>
              </w:rPr>
              <w:t>13</w:t>
            </w:r>
            <w:r>
              <w:rPr>
                <w:rFonts w:hint="eastAsia" w:ascii="宋体" w:hAnsi="宋体" w:eastAsia="宋体" w:cs="宋体"/>
                <w:b w:val="0"/>
                <w:bCs w:val="0"/>
                <w:sz w:val="22"/>
                <w:szCs w:val="22"/>
              </w:rPr>
              <w:t>、开放式</w:t>
            </w:r>
            <w:r>
              <w:rPr>
                <w:rFonts w:hint="eastAsia" w:ascii="宋体" w:hAnsi="宋体" w:eastAsia="宋体" w:cs="宋体"/>
                <w:b w:val="0"/>
                <w:bCs w:val="0"/>
                <w:sz w:val="22"/>
                <w:szCs w:val="22"/>
                <w:lang w:val="en-US" w:eastAsia="zh-CN"/>
              </w:rPr>
              <w:t>管路设计</w:t>
            </w:r>
            <w:r>
              <w:rPr>
                <w:rFonts w:hint="eastAsia" w:ascii="宋体" w:hAnsi="宋体" w:eastAsia="宋体" w:cs="宋体"/>
                <w:b w:val="0"/>
                <w:bCs w:val="0"/>
                <w:sz w:val="22"/>
                <w:szCs w:val="22"/>
              </w:rPr>
              <w:t>，可兼容多品牌的</w:t>
            </w:r>
            <w:r>
              <w:rPr>
                <w:rFonts w:hint="eastAsia" w:ascii="宋体" w:hAnsi="宋体" w:eastAsia="宋体" w:cs="宋体"/>
                <w:b w:val="0"/>
                <w:bCs w:val="0"/>
                <w:sz w:val="22"/>
                <w:szCs w:val="22"/>
                <w:lang w:val="en-US" w:eastAsia="zh-CN"/>
              </w:rPr>
              <w:t>滤器和分离器</w:t>
            </w:r>
            <w:r>
              <w:rPr>
                <w:rFonts w:hint="eastAsia" w:ascii="宋体" w:hAnsi="宋体" w:eastAsia="宋体" w:cs="宋体"/>
                <w:b w:val="0"/>
                <w:bCs w:val="0"/>
                <w:sz w:val="22"/>
                <w:szCs w:val="22"/>
              </w:rPr>
              <w:t>，满足临床多种需求。</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b/>
                <w:bCs/>
                <w:kern w:val="0"/>
                <w:sz w:val="22"/>
                <w:szCs w:val="22"/>
                <w:lang w:val="en-US" w:eastAsia="zh-CN"/>
              </w:rPr>
            </w:pPr>
            <w:r>
              <w:rPr>
                <w:rFonts w:hint="eastAsia"/>
                <w:b/>
                <w:bCs/>
                <w:sz w:val="22"/>
                <w:szCs w:val="22"/>
                <w:vertAlign w:val="baseline"/>
                <w:lang w:eastAsia="zh-CN"/>
              </w:rPr>
              <w:t>注：所有参数不允许负偏离</w:t>
            </w:r>
          </w:p>
          <w:p>
            <w:pPr>
              <w:keepNext w:val="0"/>
              <w:keepLines w:val="0"/>
              <w:pageBreakBefore w:val="0"/>
              <w:kinsoku/>
              <w:wordWrap/>
              <w:overflowPunct/>
              <w:topLinePunct w:val="0"/>
              <w:autoSpaceDE/>
              <w:autoSpaceDN/>
              <w:bidi w:val="0"/>
              <w:adjustRightInd/>
              <w:spacing w:line="300" w:lineRule="exact"/>
              <w:rPr>
                <w:rFonts w:hint="eastAsia" w:eastAsiaTheme="minorEastAsia"/>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1208" w:type="dxa"/>
            <w:vAlign w:val="center"/>
          </w:tcPr>
          <w:p>
            <w:pPr>
              <w:keepNext w:val="0"/>
              <w:keepLines w:val="0"/>
              <w:pageBreakBefore w:val="0"/>
              <w:kinsoku/>
              <w:wordWrap/>
              <w:overflowPunct/>
              <w:topLinePunct w:val="0"/>
              <w:autoSpaceDE/>
              <w:autoSpaceDN/>
              <w:bidi w:val="0"/>
              <w:adjustRightInd/>
              <w:spacing w:line="300" w:lineRule="exact"/>
              <w:jc w:val="center"/>
              <w:rPr>
                <w:rFonts w:hint="eastAsia" w:eastAsiaTheme="minorEastAsia"/>
                <w:sz w:val="22"/>
                <w:szCs w:val="22"/>
                <w:vertAlign w:val="baseline"/>
                <w:lang w:eastAsia="zh-CN"/>
              </w:rPr>
            </w:pPr>
            <w:r>
              <w:rPr>
                <w:rFonts w:hint="eastAsia" w:eastAsiaTheme="minorEastAsia"/>
                <w:b/>
                <w:bCs/>
                <w:sz w:val="24"/>
                <w:szCs w:val="24"/>
                <w:vertAlign w:val="baseline"/>
                <w:lang w:eastAsia="zh-CN"/>
              </w:rPr>
              <w:t>高流量治疗仪</w:t>
            </w:r>
          </w:p>
        </w:tc>
        <w:tc>
          <w:tcPr>
            <w:tcW w:w="7817"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cs="宋体"/>
                <w:b w:val="0"/>
                <w:bCs w:val="0"/>
                <w:sz w:val="22"/>
                <w:szCs w:val="22"/>
                <w:lang w:val="en-US" w:eastAsia="zh-CN"/>
              </w:rPr>
              <w:t>1</w:t>
            </w:r>
            <w:r>
              <w:rPr>
                <w:rFonts w:hint="eastAsia" w:ascii="宋体" w:hAnsi="宋体" w:eastAsia="宋体" w:cs="宋体"/>
                <w:b w:val="0"/>
                <w:bCs w:val="0"/>
                <w:sz w:val="22"/>
                <w:szCs w:val="22"/>
                <w:lang w:val="en-US" w:eastAsia="zh-CN"/>
              </w:rPr>
              <w:t>.</w:t>
            </w:r>
            <w:r>
              <w:rPr>
                <w:rFonts w:hint="eastAsia" w:ascii="宋体" w:hAnsi="宋体" w:eastAsia="宋体" w:cs="宋体"/>
                <w:b w:val="0"/>
                <w:bCs w:val="0"/>
                <w:sz w:val="22"/>
                <w:szCs w:val="22"/>
              </w:rPr>
              <w:tab/>
            </w:r>
            <w:r>
              <w:rPr>
                <w:rFonts w:hint="eastAsia" w:ascii="宋体" w:hAnsi="宋体" w:eastAsia="宋体" w:cs="宋体"/>
                <w:b w:val="0"/>
                <w:bCs w:val="0"/>
                <w:sz w:val="22"/>
                <w:szCs w:val="22"/>
              </w:rPr>
              <w:t>电源：100-240V～,50/60Hz</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lang w:val="en-US" w:eastAsia="zh-CN"/>
              </w:rPr>
            </w:pPr>
            <w:r>
              <w:rPr>
                <w:rFonts w:hint="eastAsia" w:ascii="宋体" w:hAnsi="宋体" w:cs="宋体"/>
                <w:b w:val="0"/>
                <w:bCs w:val="0"/>
                <w:sz w:val="22"/>
                <w:szCs w:val="22"/>
                <w:lang w:val="en-US" w:eastAsia="zh-CN"/>
              </w:rPr>
              <w:t>2</w:t>
            </w:r>
            <w:r>
              <w:rPr>
                <w:rFonts w:hint="eastAsia" w:ascii="宋体" w:hAnsi="宋体" w:eastAsia="宋体" w:cs="宋体"/>
                <w:b w:val="0"/>
                <w:bCs w:val="0"/>
                <w:sz w:val="22"/>
                <w:szCs w:val="22"/>
                <w:lang w:val="en-US" w:eastAsia="zh-CN"/>
              </w:rPr>
              <w:t>.</w:t>
            </w:r>
            <w:r>
              <w:rPr>
                <w:rFonts w:hint="eastAsia" w:ascii="宋体" w:hAnsi="宋体" w:eastAsia="宋体" w:cs="宋体"/>
                <w:b w:val="0"/>
                <w:bCs w:val="0"/>
                <w:sz w:val="22"/>
                <w:szCs w:val="22"/>
              </w:rPr>
              <w:tab/>
            </w:r>
            <w:r>
              <w:rPr>
                <w:rFonts w:hint="eastAsia" w:ascii="宋体" w:hAnsi="宋体" w:eastAsia="宋体" w:cs="宋体"/>
                <w:b w:val="0"/>
                <w:bCs w:val="0"/>
                <w:sz w:val="22"/>
                <w:szCs w:val="22"/>
              </w:rPr>
              <w:t>流量范围：</w:t>
            </w:r>
            <w:r>
              <w:rPr>
                <w:rFonts w:hint="eastAsia" w:ascii="宋体" w:hAnsi="宋体" w:eastAsia="宋体" w:cs="宋体"/>
                <w:b w:val="0"/>
                <w:bCs w:val="0"/>
                <w:sz w:val="22"/>
                <w:szCs w:val="22"/>
                <w:lang w:val="en-US" w:eastAsia="zh-CN"/>
              </w:rPr>
              <w:t>10-</w:t>
            </w:r>
            <w:r>
              <w:rPr>
                <w:rFonts w:hint="eastAsia" w:ascii="宋体" w:hAnsi="宋体" w:cs="宋体"/>
                <w:b w:val="0"/>
                <w:bCs w:val="0"/>
                <w:sz w:val="22"/>
                <w:szCs w:val="22"/>
                <w:lang w:val="en-US" w:eastAsia="zh-CN"/>
              </w:rPr>
              <w:t>45</w:t>
            </w:r>
            <w:r>
              <w:rPr>
                <w:rFonts w:hint="eastAsia" w:ascii="宋体" w:hAnsi="宋体" w:eastAsia="宋体" w:cs="宋体"/>
                <w:b w:val="0"/>
                <w:bCs w:val="0"/>
                <w:sz w:val="22"/>
                <w:szCs w:val="22"/>
                <w:lang w:val="en-US" w:eastAsia="zh-CN"/>
              </w:rPr>
              <w:t>L/min</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cs="宋体"/>
                <w:b w:val="0"/>
                <w:bCs w:val="0"/>
                <w:sz w:val="22"/>
                <w:szCs w:val="22"/>
                <w:lang w:val="en-US" w:eastAsia="zh-CN"/>
              </w:rPr>
              <w:t>3</w:t>
            </w:r>
            <w:r>
              <w:rPr>
                <w:rFonts w:hint="eastAsia" w:ascii="宋体" w:hAnsi="宋体" w:eastAsia="宋体" w:cs="宋体"/>
                <w:b w:val="0"/>
                <w:bCs w:val="0"/>
                <w:sz w:val="22"/>
                <w:szCs w:val="22"/>
                <w:lang w:val="en-US" w:eastAsia="zh-CN"/>
              </w:rPr>
              <w:t>.</w:t>
            </w:r>
            <w:r>
              <w:rPr>
                <w:rFonts w:hint="eastAsia" w:ascii="宋体" w:hAnsi="宋体" w:eastAsia="宋体" w:cs="宋体"/>
                <w:b w:val="0"/>
                <w:bCs w:val="0"/>
                <w:sz w:val="22"/>
                <w:szCs w:val="22"/>
              </w:rPr>
              <w:t>自动氧浓度调节范围：21%~100%</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rPr>
            </w:pPr>
            <w:r>
              <w:rPr>
                <w:rFonts w:hint="eastAsia" w:ascii="宋体" w:hAnsi="宋体" w:cs="宋体"/>
                <w:b w:val="0"/>
                <w:bCs w:val="0"/>
                <w:sz w:val="22"/>
                <w:szCs w:val="22"/>
                <w:lang w:val="en-US" w:eastAsia="zh-CN"/>
              </w:rPr>
              <w:t>4</w:t>
            </w:r>
            <w:r>
              <w:rPr>
                <w:rFonts w:hint="eastAsia" w:ascii="宋体" w:hAnsi="宋体" w:eastAsia="宋体" w:cs="宋体"/>
                <w:b w:val="0"/>
                <w:bCs w:val="0"/>
                <w:sz w:val="22"/>
                <w:szCs w:val="22"/>
                <w:lang w:val="en-US" w:eastAsia="zh-CN"/>
              </w:rPr>
              <w:t>.</w:t>
            </w:r>
            <w:r>
              <w:rPr>
                <w:rFonts w:hint="eastAsia" w:ascii="宋体" w:hAnsi="宋体" w:eastAsia="宋体" w:cs="宋体"/>
                <w:b w:val="0"/>
                <w:bCs w:val="0"/>
                <w:sz w:val="22"/>
                <w:szCs w:val="22"/>
              </w:rPr>
              <w:t>接入氧气压力范围：276-600 kPa</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highlight w:val="none"/>
              </w:rPr>
            </w:pPr>
            <w:r>
              <w:rPr>
                <w:rFonts w:hint="eastAsia" w:ascii="宋体" w:hAnsi="宋体" w:cs="宋体"/>
                <w:b w:val="0"/>
                <w:bCs w:val="0"/>
                <w:sz w:val="22"/>
                <w:szCs w:val="22"/>
                <w:lang w:val="en-US" w:eastAsia="zh-CN"/>
              </w:rPr>
              <w:t>5</w:t>
            </w:r>
            <w:r>
              <w:rPr>
                <w:rFonts w:hint="eastAsia" w:ascii="宋体" w:hAnsi="宋体" w:eastAsia="宋体" w:cs="宋体"/>
                <w:b w:val="0"/>
                <w:bCs w:val="0"/>
                <w:sz w:val="22"/>
                <w:szCs w:val="22"/>
                <w:lang w:val="en-US" w:eastAsia="zh-CN"/>
              </w:rPr>
              <w:t>.</w:t>
            </w:r>
            <w:r>
              <w:rPr>
                <w:rFonts w:hint="eastAsia" w:ascii="宋体" w:hAnsi="宋体" w:eastAsia="宋体" w:cs="宋体"/>
                <w:b w:val="0"/>
                <w:bCs w:val="0"/>
                <w:sz w:val="22"/>
                <w:szCs w:val="22"/>
              </w:rPr>
              <w:t>露点温</w:t>
            </w:r>
            <w:r>
              <w:rPr>
                <w:rFonts w:hint="eastAsia" w:ascii="宋体" w:hAnsi="宋体" w:eastAsia="宋体" w:cs="宋体"/>
                <w:b w:val="0"/>
                <w:bCs w:val="0"/>
                <w:sz w:val="22"/>
                <w:szCs w:val="22"/>
                <w:highlight w:val="none"/>
              </w:rPr>
              <w:t>度范围：3</w:t>
            </w:r>
            <w:r>
              <w:rPr>
                <w:rFonts w:hint="eastAsia" w:ascii="宋体" w:hAnsi="宋体" w:cs="宋体"/>
                <w:b w:val="0"/>
                <w:bCs w:val="0"/>
                <w:sz w:val="22"/>
                <w:szCs w:val="22"/>
                <w:highlight w:val="none"/>
                <w:lang w:val="en-US" w:eastAsia="zh-CN"/>
              </w:rPr>
              <w:t>0</w:t>
            </w:r>
            <w:r>
              <w:rPr>
                <w:rFonts w:hint="eastAsia" w:ascii="宋体" w:hAnsi="宋体" w:eastAsia="宋体" w:cs="宋体"/>
                <w:b w:val="0"/>
                <w:bCs w:val="0"/>
                <w:sz w:val="22"/>
                <w:szCs w:val="22"/>
                <w:highlight w:val="none"/>
              </w:rPr>
              <w:t>-37℃</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b w:val="0"/>
                <w:bCs w:val="0"/>
                <w:sz w:val="22"/>
                <w:szCs w:val="22"/>
                <w:highlight w:val="none"/>
                <w:lang w:val="en-US" w:eastAsia="zh-CN"/>
              </w:rPr>
            </w:pPr>
            <w:r>
              <w:rPr>
                <w:rFonts w:hint="eastAsia" w:ascii="宋体" w:hAnsi="宋体" w:cs="宋体"/>
                <w:b w:val="0"/>
                <w:bCs w:val="0"/>
                <w:sz w:val="22"/>
                <w:szCs w:val="22"/>
                <w:highlight w:val="none"/>
                <w:lang w:val="en-US" w:eastAsia="zh-CN"/>
              </w:rPr>
              <w:t>6</w:t>
            </w:r>
            <w:r>
              <w:rPr>
                <w:rFonts w:hint="eastAsia" w:ascii="宋体" w:hAnsi="宋体" w:eastAsia="宋体" w:cs="宋体"/>
                <w:b w:val="0"/>
                <w:bCs w:val="0"/>
                <w:sz w:val="22"/>
                <w:szCs w:val="22"/>
                <w:highlight w:val="none"/>
                <w:lang w:val="en-US" w:eastAsia="zh-CN"/>
              </w:rPr>
              <w:t>.</w:t>
            </w:r>
            <w:r>
              <w:rPr>
                <w:rFonts w:hint="eastAsia" w:ascii="宋体" w:hAnsi="宋体" w:cs="宋体"/>
                <w:b w:val="0"/>
                <w:bCs w:val="0"/>
                <w:sz w:val="22"/>
                <w:szCs w:val="22"/>
                <w:highlight w:val="none"/>
                <w:lang w:eastAsia="zh-CN"/>
              </w:rPr>
              <w:t>有</w:t>
            </w:r>
            <w:r>
              <w:rPr>
                <w:rFonts w:hint="eastAsia" w:ascii="宋体" w:hAnsi="宋体" w:cs="宋体"/>
                <w:b w:val="0"/>
                <w:bCs w:val="0"/>
                <w:sz w:val="22"/>
                <w:szCs w:val="22"/>
                <w:highlight w:val="none"/>
                <w:lang w:val="en-US" w:eastAsia="zh-CN"/>
              </w:rPr>
              <w:t>SD卡记录设备设置参数及运行数据。</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highlight w:val="none"/>
              </w:rPr>
            </w:pPr>
            <w:r>
              <w:rPr>
                <w:rFonts w:hint="eastAsia" w:ascii="宋体" w:hAnsi="宋体" w:cs="宋体"/>
                <w:b w:val="0"/>
                <w:bCs w:val="0"/>
                <w:sz w:val="22"/>
                <w:szCs w:val="22"/>
                <w:highlight w:val="none"/>
                <w:lang w:val="en-US" w:eastAsia="zh-CN"/>
              </w:rPr>
              <w:t>7</w:t>
            </w:r>
            <w:r>
              <w:rPr>
                <w:rFonts w:hint="eastAsia" w:ascii="宋体" w:hAnsi="宋体" w:eastAsia="宋体" w:cs="宋体"/>
                <w:b w:val="0"/>
                <w:bCs w:val="0"/>
                <w:sz w:val="22"/>
                <w:szCs w:val="22"/>
                <w:highlight w:val="none"/>
                <w:lang w:val="en-US" w:eastAsia="zh-CN"/>
              </w:rPr>
              <w:t>.</w:t>
            </w:r>
            <w:r>
              <w:rPr>
                <w:rFonts w:hint="eastAsia" w:ascii="宋体" w:hAnsi="宋体" w:eastAsia="宋体" w:cs="宋体"/>
                <w:b w:val="0"/>
                <w:bCs w:val="0"/>
                <w:sz w:val="22"/>
                <w:szCs w:val="22"/>
                <w:highlight w:val="none"/>
              </w:rPr>
              <w:tab/>
            </w:r>
            <w:r>
              <w:rPr>
                <w:rFonts w:hint="eastAsia" w:ascii="宋体" w:hAnsi="宋体" w:eastAsia="宋体" w:cs="宋体"/>
                <w:b w:val="0"/>
                <w:bCs w:val="0"/>
                <w:sz w:val="22"/>
                <w:szCs w:val="22"/>
                <w:highlight w:val="none"/>
              </w:rPr>
              <w:t>整机噪音≤50 dB（A）</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highlight w:val="none"/>
              </w:rPr>
            </w:pPr>
            <w:r>
              <w:rPr>
                <w:rFonts w:hint="eastAsia" w:ascii="宋体" w:hAnsi="宋体" w:cs="宋体"/>
                <w:b w:val="0"/>
                <w:bCs w:val="0"/>
                <w:sz w:val="22"/>
                <w:szCs w:val="22"/>
                <w:highlight w:val="none"/>
                <w:lang w:val="en-US" w:eastAsia="zh-CN"/>
              </w:rPr>
              <w:t>8</w:t>
            </w:r>
            <w:r>
              <w:rPr>
                <w:rFonts w:hint="eastAsia" w:ascii="宋体" w:hAnsi="宋体" w:eastAsia="宋体" w:cs="宋体"/>
                <w:b w:val="0"/>
                <w:bCs w:val="0"/>
                <w:sz w:val="22"/>
                <w:szCs w:val="22"/>
                <w:highlight w:val="none"/>
                <w:lang w:val="en-US" w:eastAsia="zh-CN"/>
              </w:rPr>
              <w:t>.</w:t>
            </w:r>
            <w:r>
              <w:rPr>
                <w:rFonts w:hint="eastAsia" w:ascii="宋体" w:hAnsi="宋体" w:eastAsia="宋体" w:cs="宋体"/>
                <w:b w:val="0"/>
                <w:bCs w:val="0"/>
                <w:sz w:val="22"/>
                <w:szCs w:val="22"/>
                <w:highlight w:val="none"/>
              </w:rPr>
              <w:t>系统总响应时间：30s（最大）</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highlight w:val="none"/>
              </w:rPr>
            </w:pPr>
            <w:r>
              <w:rPr>
                <w:rFonts w:hint="eastAsia" w:ascii="宋体" w:hAnsi="宋体" w:cs="宋体"/>
                <w:b w:val="0"/>
                <w:bCs w:val="0"/>
                <w:sz w:val="22"/>
                <w:szCs w:val="22"/>
                <w:highlight w:val="none"/>
                <w:lang w:val="en-US" w:eastAsia="zh-CN"/>
              </w:rPr>
              <w:t>9</w:t>
            </w:r>
            <w:r>
              <w:rPr>
                <w:rFonts w:hint="eastAsia" w:ascii="宋体" w:hAnsi="宋体" w:eastAsia="宋体" w:cs="宋体"/>
                <w:b w:val="0"/>
                <w:bCs w:val="0"/>
                <w:sz w:val="22"/>
                <w:szCs w:val="22"/>
                <w:highlight w:val="none"/>
                <w:lang w:val="en-US" w:eastAsia="zh-CN"/>
              </w:rPr>
              <w:t>.</w:t>
            </w:r>
            <w:r>
              <w:rPr>
                <w:rFonts w:hint="eastAsia" w:ascii="宋体" w:hAnsi="宋体" w:eastAsia="宋体" w:cs="宋体"/>
                <w:b w:val="0"/>
                <w:bCs w:val="0"/>
                <w:sz w:val="22"/>
                <w:szCs w:val="22"/>
                <w:highlight w:val="none"/>
              </w:rPr>
              <w:tab/>
            </w:r>
            <w:r>
              <w:rPr>
                <w:rFonts w:hint="eastAsia" w:ascii="宋体" w:hAnsi="宋体" w:eastAsia="宋体" w:cs="宋体"/>
                <w:b w:val="0"/>
                <w:bCs w:val="0"/>
                <w:sz w:val="22"/>
                <w:szCs w:val="22"/>
                <w:highlight w:val="none"/>
              </w:rPr>
              <w:t>预热时间小于30分钟</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lang w:val="en-US" w:eastAsia="zh-CN"/>
              </w:rPr>
              <w:t>1</w:t>
            </w:r>
            <w:r>
              <w:rPr>
                <w:rFonts w:hint="eastAsia" w:ascii="宋体" w:hAnsi="宋体" w:cs="宋体"/>
                <w:b w:val="0"/>
                <w:bCs w:val="0"/>
                <w:sz w:val="22"/>
                <w:szCs w:val="22"/>
                <w:highlight w:val="none"/>
                <w:lang w:val="en-US" w:eastAsia="zh-CN"/>
              </w:rPr>
              <w:t>0</w:t>
            </w:r>
            <w:r>
              <w:rPr>
                <w:rFonts w:hint="eastAsia" w:ascii="宋体" w:hAnsi="宋体" w:eastAsia="宋体" w:cs="宋体"/>
                <w:b w:val="0"/>
                <w:bCs w:val="0"/>
                <w:sz w:val="22"/>
                <w:szCs w:val="22"/>
                <w:highlight w:val="none"/>
                <w:lang w:val="en-US" w:eastAsia="zh-CN"/>
              </w:rPr>
              <w:t>.</w:t>
            </w:r>
            <w:r>
              <w:rPr>
                <w:rFonts w:hint="eastAsia" w:ascii="宋体" w:hAnsi="宋体" w:eastAsia="宋体" w:cs="宋体"/>
                <w:b w:val="0"/>
                <w:bCs w:val="0"/>
                <w:sz w:val="22"/>
                <w:szCs w:val="22"/>
                <w:highlight w:val="none"/>
              </w:rPr>
              <w:tab/>
            </w:r>
            <w:r>
              <w:rPr>
                <w:rFonts w:hint="eastAsia" w:ascii="宋体" w:hAnsi="宋体" w:eastAsia="宋体" w:cs="宋体"/>
                <w:b w:val="0"/>
                <w:bCs w:val="0"/>
                <w:sz w:val="22"/>
                <w:szCs w:val="22"/>
                <w:highlight w:val="none"/>
              </w:rPr>
              <w:t>实时检测：</w:t>
            </w:r>
            <w:r>
              <w:rPr>
                <w:rFonts w:hint="eastAsia" w:ascii="宋体" w:hAnsi="宋体" w:cs="宋体"/>
                <w:b w:val="0"/>
                <w:bCs w:val="0"/>
                <w:sz w:val="22"/>
                <w:szCs w:val="22"/>
                <w:highlight w:val="none"/>
                <w:lang w:eastAsia="zh-CN"/>
              </w:rPr>
              <w:t>空气和氧气的总</w:t>
            </w:r>
            <w:r>
              <w:rPr>
                <w:rFonts w:hint="eastAsia" w:ascii="宋体" w:hAnsi="宋体" w:eastAsia="宋体" w:cs="宋体"/>
                <w:b w:val="0"/>
                <w:bCs w:val="0"/>
                <w:sz w:val="22"/>
                <w:szCs w:val="22"/>
                <w:highlight w:val="none"/>
              </w:rPr>
              <w:t>流量、氧浓度、露点温度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1</w:t>
            </w:r>
            <w:r>
              <w:rPr>
                <w:rFonts w:hint="eastAsia" w:ascii="宋体" w:hAnsi="宋体" w:cs="宋体"/>
                <w:b w:val="0"/>
                <w:bCs w:val="0"/>
                <w:sz w:val="22"/>
                <w:szCs w:val="22"/>
                <w:highlight w:val="none"/>
                <w:lang w:val="en-US" w:eastAsia="zh-CN"/>
              </w:rPr>
              <w:t>1</w:t>
            </w:r>
            <w:r>
              <w:rPr>
                <w:rFonts w:hint="eastAsia" w:ascii="宋体" w:hAnsi="宋体" w:eastAsia="宋体" w:cs="宋体"/>
                <w:b w:val="0"/>
                <w:bCs w:val="0"/>
                <w:sz w:val="22"/>
                <w:szCs w:val="22"/>
                <w:highlight w:val="none"/>
                <w:lang w:val="en-US" w:eastAsia="zh-CN"/>
              </w:rPr>
              <w:t>.</w:t>
            </w:r>
            <w:r>
              <w:rPr>
                <w:rFonts w:hint="eastAsia" w:ascii="宋体" w:hAnsi="宋体" w:eastAsia="宋体" w:cs="宋体"/>
                <w:b w:val="0"/>
                <w:bCs w:val="0"/>
                <w:sz w:val="22"/>
                <w:szCs w:val="22"/>
                <w:highlight w:val="none"/>
              </w:rPr>
              <w:tab/>
            </w:r>
            <w:r>
              <w:rPr>
                <w:rFonts w:hint="eastAsia" w:ascii="宋体" w:hAnsi="宋体" w:eastAsia="宋体" w:cs="宋体"/>
                <w:b w:val="0"/>
                <w:bCs w:val="0"/>
                <w:sz w:val="22"/>
                <w:szCs w:val="22"/>
                <w:highlight w:val="none"/>
              </w:rPr>
              <w:t>报警：超温报警、缺水报警、呼吸管路异常报警、流量超范围报警、</w:t>
            </w:r>
            <w:r>
              <w:rPr>
                <w:rFonts w:hint="eastAsia" w:ascii="宋体" w:hAnsi="宋体" w:cs="宋体"/>
                <w:b w:val="0"/>
                <w:bCs w:val="0"/>
                <w:sz w:val="22"/>
                <w:szCs w:val="22"/>
                <w:highlight w:val="none"/>
                <w:lang w:val="en-US" w:eastAsia="zh-CN"/>
              </w:rPr>
              <w:t>传感器故障报警、SD卡内存过低报警等</w:t>
            </w:r>
          </w:p>
          <w:p>
            <w:pPr>
              <w:keepNext w:val="0"/>
              <w:keepLines w:val="0"/>
              <w:pageBreakBefore w:val="0"/>
              <w:kinsoku/>
              <w:wordWrap/>
              <w:overflowPunct/>
              <w:topLinePunct w:val="0"/>
              <w:autoSpaceDE/>
              <w:autoSpaceDN/>
              <w:bidi w:val="0"/>
              <w:adjustRightInd/>
              <w:spacing w:line="300" w:lineRule="exact"/>
              <w:rPr>
                <w:rFonts w:hint="eastAsia" w:eastAsiaTheme="minorEastAsia"/>
                <w:sz w:val="22"/>
                <w:szCs w:val="22"/>
                <w:vertAlign w:val="baseline"/>
                <w:lang w:eastAsia="zh-CN"/>
              </w:rPr>
            </w:pPr>
            <w:r>
              <w:rPr>
                <w:rFonts w:hint="eastAsia"/>
                <w:b/>
                <w:bCs/>
                <w:sz w:val="22"/>
                <w:szCs w:val="22"/>
                <w:vertAlign w:val="baseline"/>
                <w:lang w:eastAsia="zh-CN"/>
              </w:rPr>
              <w:t>注：所有参数不允许负偏离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pPr>
              <w:keepNext w:val="0"/>
              <w:keepLines w:val="0"/>
              <w:pageBreakBefore w:val="0"/>
              <w:kinsoku/>
              <w:wordWrap/>
              <w:overflowPunct/>
              <w:topLinePunct w:val="0"/>
              <w:autoSpaceDE/>
              <w:autoSpaceDN/>
              <w:bidi w:val="0"/>
              <w:adjustRightInd/>
              <w:spacing w:line="300" w:lineRule="exact"/>
              <w:jc w:val="center"/>
              <w:rPr>
                <w:rFonts w:hint="eastAsia" w:eastAsiaTheme="minorEastAsia"/>
                <w:b/>
                <w:bCs/>
                <w:sz w:val="24"/>
                <w:szCs w:val="24"/>
                <w:vertAlign w:val="baseline"/>
                <w:lang w:eastAsia="zh-CN"/>
              </w:rPr>
            </w:pPr>
            <w:r>
              <w:rPr>
                <w:rFonts w:hint="eastAsia"/>
                <w:b/>
                <w:bCs/>
                <w:sz w:val="24"/>
                <w:szCs w:val="24"/>
                <w:vertAlign w:val="baseline"/>
                <w:lang w:eastAsia="zh-CN"/>
              </w:rPr>
              <w:t>心肺复苏机</w:t>
            </w:r>
          </w:p>
        </w:tc>
        <w:tc>
          <w:tcPr>
            <w:tcW w:w="7817"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val="en-US" w:eastAsia="zh-CN"/>
              </w:rPr>
              <w:t>1.</w:t>
            </w:r>
            <w:r>
              <w:rPr>
                <w:rFonts w:hint="eastAsia" w:ascii="宋体" w:hAnsi="宋体" w:eastAsia="宋体" w:cs="宋体"/>
                <w:b w:val="0"/>
                <w:bCs w:val="0"/>
                <w:sz w:val="22"/>
                <w:szCs w:val="22"/>
                <w:highlight w:val="none"/>
              </w:rPr>
              <w:t>按压方式</w:t>
            </w:r>
            <w:r>
              <w:rPr>
                <w:rFonts w:hint="eastAsia" w:ascii="宋体" w:hAnsi="宋体" w:eastAsia="宋体" w:cs="宋体"/>
                <w:b w:val="0"/>
                <w:bCs w:val="0"/>
                <w:sz w:val="22"/>
                <w:szCs w:val="22"/>
                <w:highlight w:val="none"/>
                <w:lang w:eastAsia="zh-CN"/>
              </w:rPr>
              <w:t>：</w:t>
            </w:r>
            <w:r>
              <w:rPr>
                <w:rFonts w:hint="eastAsia" w:ascii="宋体" w:hAnsi="宋体" w:eastAsia="宋体" w:cs="宋体"/>
                <w:b w:val="0"/>
                <w:bCs w:val="0"/>
                <w:sz w:val="22"/>
                <w:szCs w:val="22"/>
                <w:highlight w:val="none"/>
              </w:rPr>
              <w:t>3D</w:t>
            </w:r>
            <w:r>
              <w:rPr>
                <w:rFonts w:hint="eastAsia" w:ascii="宋体" w:hAnsi="宋体" w:eastAsia="宋体" w:cs="宋体"/>
                <w:b w:val="0"/>
                <w:bCs w:val="0"/>
                <w:sz w:val="22"/>
                <w:szCs w:val="22"/>
                <w:highlight w:val="none"/>
                <w:lang w:eastAsia="zh-CN"/>
              </w:rPr>
              <w:t>按压</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lang w:val="en-US" w:eastAsia="zh-CN"/>
              </w:rPr>
              <w:t>2.</w:t>
            </w:r>
            <w:r>
              <w:rPr>
                <w:rFonts w:hint="eastAsia" w:ascii="宋体" w:hAnsi="宋体" w:eastAsia="宋体" w:cs="宋体"/>
                <w:b w:val="0"/>
                <w:bCs w:val="0"/>
                <w:sz w:val="22"/>
                <w:szCs w:val="22"/>
                <w:highlight w:val="none"/>
                <w:lang w:eastAsia="zh-CN"/>
              </w:rPr>
              <w:t>按压通气模式：</w:t>
            </w:r>
            <w:r>
              <w:rPr>
                <w:rFonts w:hint="eastAsia" w:ascii="宋体" w:hAnsi="宋体" w:eastAsia="宋体" w:cs="宋体"/>
                <w:b w:val="0"/>
                <w:bCs w:val="0"/>
                <w:sz w:val="22"/>
                <w:szCs w:val="22"/>
                <w:highlight w:val="none"/>
              </w:rPr>
              <w:t>15：2、30：2、连续按压</w:t>
            </w:r>
            <w:r>
              <w:rPr>
                <w:rFonts w:hint="eastAsia" w:ascii="宋体" w:hAnsi="宋体" w:eastAsia="宋体" w:cs="宋体"/>
                <w:b w:val="0"/>
                <w:bCs w:val="0"/>
                <w:sz w:val="22"/>
                <w:szCs w:val="22"/>
                <w:highlight w:val="none"/>
                <w:lang w:eastAsia="zh-CN"/>
              </w:rPr>
              <w:t>等</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lang w:val="en-US" w:eastAsia="zh-CN"/>
              </w:rPr>
              <w:t>3.</w:t>
            </w:r>
            <w:r>
              <w:rPr>
                <w:rFonts w:hint="eastAsia" w:ascii="宋体" w:hAnsi="宋体" w:eastAsia="宋体" w:cs="宋体"/>
                <w:b w:val="0"/>
                <w:bCs w:val="0"/>
                <w:sz w:val="22"/>
                <w:szCs w:val="22"/>
                <w:highlight w:val="none"/>
              </w:rPr>
              <w:t>按压深度：</w:t>
            </w:r>
            <w:r>
              <w:rPr>
                <w:rFonts w:hint="eastAsia" w:ascii="宋体" w:hAnsi="宋体" w:eastAsia="宋体" w:cs="宋体"/>
                <w:b w:val="0"/>
                <w:bCs w:val="0"/>
                <w:sz w:val="22"/>
                <w:szCs w:val="22"/>
                <w:highlight w:val="none"/>
                <w:lang w:val="en-US" w:eastAsia="zh-CN"/>
              </w:rPr>
              <w:t>5cm</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lang w:val="en-US" w:eastAsia="zh-CN"/>
              </w:rPr>
              <w:t>4.</w:t>
            </w:r>
            <w:r>
              <w:rPr>
                <w:rFonts w:hint="eastAsia" w:ascii="宋体" w:hAnsi="宋体" w:eastAsia="宋体" w:cs="宋体"/>
                <w:b w:val="0"/>
                <w:bCs w:val="0"/>
                <w:sz w:val="22"/>
                <w:szCs w:val="22"/>
                <w:highlight w:val="none"/>
              </w:rPr>
              <w:t>按压频率：</w:t>
            </w:r>
            <w:r>
              <w:rPr>
                <w:rFonts w:hint="eastAsia" w:ascii="宋体" w:hAnsi="宋体" w:eastAsia="宋体" w:cs="宋体"/>
                <w:b w:val="0"/>
                <w:bCs w:val="0"/>
                <w:sz w:val="22"/>
                <w:szCs w:val="22"/>
                <w:highlight w:val="none"/>
                <w:lang w:eastAsia="zh-CN"/>
              </w:rPr>
              <w:t>至少</w:t>
            </w:r>
            <w:r>
              <w:rPr>
                <w:rFonts w:hint="eastAsia" w:ascii="宋体" w:hAnsi="宋体" w:eastAsia="宋体" w:cs="宋体"/>
                <w:b w:val="0"/>
                <w:bCs w:val="0"/>
                <w:sz w:val="22"/>
                <w:szCs w:val="22"/>
                <w:highlight w:val="none"/>
              </w:rPr>
              <w:t>100次/分钟</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5.</w:t>
            </w:r>
            <w:r>
              <w:rPr>
                <w:rFonts w:hint="eastAsia" w:ascii="宋体" w:hAnsi="宋体" w:eastAsia="宋体" w:cs="宋体"/>
                <w:b w:val="0"/>
                <w:bCs w:val="0"/>
                <w:sz w:val="22"/>
                <w:szCs w:val="22"/>
                <w:highlight w:val="none"/>
                <w:lang w:eastAsia="zh-CN"/>
              </w:rPr>
              <w:t>潮气量：</w:t>
            </w:r>
            <w:r>
              <w:rPr>
                <w:rFonts w:hint="eastAsia" w:ascii="宋体" w:hAnsi="宋体" w:eastAsia="宋体" w:cs="宋体"/>
                <w:b w:val="0"/>
                <w:bCs w:val="0"/>
                <w:sz w:val="22"/>
                <w:szCs w:val="22"/>
                <w:highlight w:val="none"/>
                <w:lang w:val="en-US" w:eastAsia="zh-CN"/>
              </w:rPr>
              <w:t>0-1500ml可调</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6.按压/释放比：1：1</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lang w:val="en-US" w:eastAsia="zh-CN"/>
              </w:rPr>
              <w:t>7.</w:t>
            </w:r>
            <w:r>
              <w:rPr>
                <w:rFonts w:hint="eastAsia" w:ascii="宋体" w:hAnsi="宋体" w:eastAsia="宋体" w:cs="宋体"/>
                <w:b w:val="0"/>
                <w:bCs w:val="0"/>
                <w:sz w:val="22"/>
                <w:szCs w:val="22"/>
                <w:highlight w:val="none"/>
                <w:lang w:eastAsia="zh-CN"/>
              </w:rPr>
              <w:t>无挡板设计：让复苏病人的身体背身板成为按压支撑板。</w:t>
            </w:r>
          </w:p>
          <w:p>
            <w:pPr>
              <w:keepNext w:val="0"/>
              <w:keepLines w:val="0"/>
              <w:pageBreakBefore w:val="0"/>
              <w:kinsoku/>
              <w:wordWrap/>
              <w:overflowPunct/>
              <w:topLinePunct w:val="0"/>
              <w:autoSpaceDE/>
              <w:autoSpaceDN/>
              <w:bidi w:val="0"/>
              <w:adjustRightInd/>
              <w:spacing w:line="300" w:lineRule="exact"/>
              <w:rPr>
                <w:rFonts w:hint="eastAsia"/>
                <w:b/>
                <w:bCs/>
                <w:sz w:val="22"/>
                <w:szCs w:val="22"/>
                <w:lang w:eastAsia="zh-CN"/>
              </w:rPr>
            </w:pPr>
            <w:r>
              <w:rPr>
                <w:rFonts w:hint="eastAsia" w:ascii="Times New Roman" w:hAnsi="Times New Roman" w:eastAsia="仿宋_GB2312" w:cs="Times New Roman"/>
                <w:b/>
                <w:bCs/>
                <w:sz w:val="22"/>
                <w:szCs w:val="22"/>
                <w:lang w:eastAsia="zh-CN"/>
              </w:rPr>
              <w:t>注：</w:t>
            </w:r>
            <w:r>
              <w:rPr>
                <w:rFonts w:hint="eastAsia"/>
                <w:b/>
                <w:bCs/>
                <w:sz w:val="22"/>
                <w:szCs w:val="22"/>
                <w:vertAlign w:val="baseline"/>
                <w:lang w:eastAsia="zh-CN"/>
              </w:rPr>
              <w:t>所有参数不允许负偏离</w:t>
            </w:r>
            <w:r>
              <w:rPr>
                <w:rFonts w:hint="eastAsia"/>
                <w:b/>
                <w:bCs/>
                <w:sz w:val="22"/>
                <w:szCs w:val="22"/>
                <w:lang w:val="en-US" w:eastAsia="zh-CN"/>
              </w:rPr>
              <w:t>。</w:t>
            </w:r>
          </w:p>
          <w:p>
            <w:pPr>
              <w:keepNext w:val="0"/>
              <w:keepLines w:val="0"/>
              <w:pageBreakBefore w:val="0"/>
              <w:kinsoku/>
              <w:wordWrap/>
              <w:overflowPunct/>
              <w:topLinePunct w:val="0"/>
              <w:autoSpaceDE/>
              <w:autoSpaceDN/>
              <w:bidi w:val="0"/>
              <w:adjustRightInd/>
              <w:spacing w:line="300" w:lineRule="exact"/>
              <w:rPr>
                <w:rFonts w:hint="eastAsia" w:eastAsiaTheme="minorEastAsia"/>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pPr>
              <w:keepNext w:val="0"/>
              <w:keepLines w:val="0"/>
              <w:pageBreakBefore w:val="0"/>
              <w:kinsoku/>
              <w:wordWrap/>
              <w:overflowPunct/>
              <w:topLinePunct w:val="0"/>
              <w:autoSpaceDE/>
              <w:autoSpaceDN/>
              <w:bidi w:val="0"/>
              <w:adjustRightInd/>
              <w:spacing w:line="300" w:lineRule="exact"/>
              <w:jc w:val="center"/>
              <w:rPr>
                <w:rFonts w:hint="eastAsia" w:eastAsiaTheme="minorEastAsia"/>
                <w:b/>
                <w:bCs/>
                <w:sz w:val="24"/>
                <w:szCs w:val="24"/>
                <w:vertAlign w:val="baseline"/>
                <w:lang w:eastAsia="zh-CN"/>
              </w:rPr>
            </w:pPr>
            <w:r>
              <w:rPr>
                <w:rFonts w:hint="eastAsia"/>
                <w:b/>
                <w:bCs/>
                <w:sz w:val="24"/>
                <w:szCs w:val="24"/>
                <w:vertAlign w:val="baseline"/>
                <w:lang w:eastAsia="zh-CN"/>
              </w:rPr>
              <w:t>正压头套</w:t>
            </w:r>
          </w:p>
        </w:tc>
        <w:tc>
          <w:tcPr>
            <w:tcW w:w="7817"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highlight w:val="none"/>
                <w:lang w:eastAsia="zh-CN"/>
              </w:rPr>
            </w:pPr>
            <w:r>
              <w:rPr>
                <w:rFonts w:hint="eastAsia" w:ascii="宋体" w:hAnsi="宋体" w:cs="宋体"/>
                <w:b w:val="0"/>
                <w:bCs w:val="0"/>
                <w:sz w:val="22"/>
                <w:szCs w:val="22"/>
                <w:highlight w:val="none"/>
                <w:lang w:val="en-US" w:eastAsia="zh-CN"/>
              </w:rPr>
              <w:t>1</w:t>
            </w:r>
            <w:r>
              <w:rPr>
                <w:rFonts w:hint="eastAsia" w:ascii="宋体" w:hAnsi="宋体" w:eastAsia="宋体" w:cs="宋体"/>
                <w:b w:val="0"/>
                <w:bCs w:val="0"/>
                <w:sz w:val="22"/>
                <w:szCs w:val="22"/>
                <w:highlight w:val="none"/>
                <w:lang w:eastAsia="zh-CN"/>
              </w:rPr>
              <w:t>.设计送风量≥185L/min；</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highlight w:val="none"/>
                <w:lang w:eastAsia="zh-CN"/>
              </w:rPr>
            </w:pPr>
            <w:r>
              <w:rPr>
                <w:rFonts w:hint="eastAsia" w:ascii="宋体" w:hAnsi="宋体" w:cs="宋体"/>
                <w:b w:val="0"/>
                <w:bCs w:val="0"/>
                <w:sz w:val="22"/>
                <w:szCs w:val="22"/>
                <w:highlight w:val="none"/>
                <w:lang w:val="en-US" w:eastAsia="zh-CN"/>
              </w:rPr>
              <w:t>2</w:t>
            </w:r>
            <w:r>
              <w:rPr>
                <w:rFonts w:hint="eastAsia" w:ascii="宋体" w:hAnsi="宋体" w:eastAsia="宋体" w:cs="宋体"/>
                <w:b w:val="0"/>
                <w:bCs w:val="0"/>
                <w:sz w:val="22"/>
                <w:szCs w:val="22"/>
                <w:highlight w:val="none"/>
                <w:lang w:eastAsia="zh-CN"/>
              </w:rPr>
              <w:t>.呼吸过滤膜过滤效率≥99.99%；</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highlight w:val="none"/>
                <w:lang w:eastAsia="zh-CN"/>
              </w:rPr>
            </w:pPr>
            <w:r>
              <w:rPr>
                <w:rFonts w:hint="eastAsia" w:ascii="宋体" w:hAnsi="宋体" w:cs="宋体"/>
                <w:b w:val="0"/>
                <w:bCs w:val="0"/>
                <w:sz w:val="22"/>
                <w:szCs w:val="22"/>
                <w:highlight w:val="none"/>
                <w:lang w:val="en-US" w:eastAsia="zh-CN"/>
              </w:rPr>
              <w:t>3</w:t>
            </w:r>
            <w:r>
              <w:rPr>
                <w:rFonts w:hint="eastAsia" w:ascii="宋体" w:hAnsi="宋体" w:eastAsia="宋体" w:cs="宋体"/>
                <w:b w:val="0"/>
                <w:bCs w:val="0"/>
                <w:sz w:val="22"/>
                <w:szCs w:val="22"/>
                <w:highlight w:val="none"/>
                <w:lang w:eastAsia="zh-CN"/>
              </w:rPr>
              <w:t>.泄漏率≤0.01%；</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highlight w:val="none"/>
                <w:lang w:eastAsia="zh-CN"/>
              </w:rPr>
            </w:pPr>
            <w:r>
              <w:rPr>
                <w:rFonts w:hint="eastAsia" w:ascii="宋体" w:hAnsi="宋体" w:cs="宋体"/>
                <w:b w:val="0"/>
                <w:bCs w:val="0"/>
                <w:sz w:val="22"/>
                <w:szCs w:val="22"/>
                <w:highlight w:val="none"/>
                <w:lang w:val="en-US" w:eastAsia="zh-CN"/>
              </w:rPr>
              <w:t>4</w:t>
            </w:r>
            <w:r>
              <w:rPr>
                <w:rFonts w:hint="eastAsia" w:ascii="宋体" w:hAnsi="宋体" w:eastAsia="宋体" w:cs="宋体"/>
                <w:b w:val="0"/>
                <w:bCs w:val="0"/>
                <w:sz w:val="22"/>
                <w:szCs w:val="22"/>
                <w:highlight w:val="none"/>
                <w:lang w:eastAsia="zh-CN"/>
              </w:rPr>
              <w:t>.电池为可充电锂电池，续航时间≥</w:t>
            </w:r>
            <w:r>
              <w:rPr>
                <w:rFonts w:hint="eastAsia" w:ascii="宋体" w:hAnsi="宋体" w:eastAsia="宋体" w:cs="宋体"/>
                <w:b w:val="0"/>
                <w:bCs w:val="0"/>
                <w:sz w:val="22"/>
                <w:szCs w:val="22"/>
                <w:highlight w:val="none"/>
                <w:lang w:val="en-US" w:eastAsia="zh-CN"/>
              </w:rPr>
              <w:t>8</w:t>
            </w:r>
            <w:r>
              <w:rPr>
                <w:rFonts w:hint="eastAsia" w:ascii="宋体" w:hAnsi="宋体" w:eastAsia="宋体" w:cs="宋体"/>
                <w:b w:val="0"/>
                <w:bCs w:val="0"/>
                <w:sz w:val="22"/>
                <w:szCs w:val="22"/>
                <w:highlight w:val="none"/>
                <w:lang w:eastAsia="zh-CN"/>
              </w:rPr>
              <w:t>小时，可升级加强型电池续航时间≥18小时，电池与主机自带电量显示，电池电量不足时，提前安全提示；</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highlight w:val="none"/>
                <w:lang w:eastAsia="zh-CN"/>
              </w:rPr>
            </w:pPr>
            <w:r>
              <w:rPr>
                <w:rFonts w:hint="eastAsia" w:ascii="宋体" w:hAnsi="宋体" w:cs="宋体"/>
                <w:b w:val="0"/>
                <w:bCs w:val="0"/>
                <w:sz w:val="22"/>
                <w:szCs w:val="22"/>
                <w:highlight w:val="none"/>
                <w:lang w:val="en-US" w:eastAsia="zh-CN"/>
              </w:rPr>
              <w:t>5</w:t>
            </w:r>
            <w:r>
              <w:rPr>
                <w:rFonts w:hint="eastAsia" w:ascii="宋体" w:hAnsi="宋体" w:eastAsia="宋体" w:cs="宋体"/>
                <w:b w:val="0"/>
                <w:bCs w:val="0"/>
                <w:sz w:val="22"/>
                <w:szCs w:val="22"/>
                <w:highlight w:val="none"/>
                <w:lang w:eastAsia="zh-CN"/>
              </w:rPr>
              <w:t>.安全提示：具有声、光、振动三种提示模式；</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2"/>
                <w:szCs w:val="22"/>
                <w:highlight w:val="none"/>
                <w:lang w:eastAsia="zh-CN"/>
              </w:rPr>
            </w:pPr>
            <w:r>
              <w:rPr>
                <w:rFonts w:hint="eastAsia" w:ascii="宋体" w:hAnsi="宋体" w:cs="宋体"/>
                <w:b w:val="0"/>
                <w:bCs w:val="0"/>
                <w:sz w:val="22"/>
                <w:szCs w:val="22"/>
                <w:highlight w:val="none"/>
                <w:lang w:val="en-US" w:eastAsia="zh-CN"/>
              </w:rPr>
              <w:t>6</w:t>
            </w:r>
            <w:r>
              <w:rPr>
                <w:rFonts w:hint="eastAsia" w:ascii="宋体" w:hAnsi="宋体" w:eastAsia="宋体" w:cs="宋体"/>
                <w:b w:val="0"/>
                <w:bCs w:val="0"/>
                <w:sz w:val="22"/>
                <w:szCs w:val="22"/>
                <w:highlight w:val="none"/>
                <w:lang w:eastAsia="zh-CN"/>
              </w:rPr>
              <w:t>.防护衣头部总视野≥70%；</w:t>
            </w:r>
          </w:p>
          <w:p>
            <w:pPr>
              <w:keepNext w:val="0"/>
              <w:keepLines w:val="0"/>
              <w:pageBreakBefore w:val="0"/>
              <w:kinsoku/>
              <w:wordWrap/>
              <w:overflowPunct/>
              <w:topLinePunct w:val="0"/>
              <w:autoSpaceDE/>
              <w:autoSpaceDN/>
              <w:bidi w:val="0"/>
              <w:adjustRightInd/>
              <w:spacing w:line="300" w:lineRule="exact"/>
              <w:rPr>
                <w:rFonts w:hint="eastAsia" w:ascii="宋体" w:hAnsi="宋体" w:eastAsia="宋体" w:cs="宋体"/>
                <w:b/>
                <w:bCs/>
                <w:kern w:val="0"/>
                <w:sz w:val="24"/>
                <w:szCs w:val="24"/>
                <w:lang w:val="en-US" w:eastAsia="zh-CN"/>
              </w:rPr>
            </w:pPr>
            <w:r>
              <w:rPr>
                <w:rFonts w:hint="eastAsia"/>
                <w:b/>
                <w:bCs/>
                <w:sz w:val="24"/>
                <w:szCs w:val="24"/>
                <w:vertAlign w:val="baseline"/>
                <w:lang w:eastAsia="zh-CN"/>
              </w:rPr>
              <w:t>注：所有参数不允许负偏离</w:t>
            </w:r>
          </w:p>
          <w:p>
            <w:pPr>
              <w:keepNext w:val="0"/>
              <w:keepLines w:val="0"/>
              <w:pageBreakBefore w:val="0"/>
              <w:kinsoku/>
              <w:wordWrap/>
              <w:overflowPunct/>
              <w:topLinePunct w:val="0"/>
              <w:autoSpaceDE/>
              <w:autoSpaceDN/>
              <w:bidi w:val="0"/>
              <w:adjustRightInd/>
              <w:spacing w:line="300" w:lineRule="exact"/>
              <w:rPr>
                <w:rFonts w:hint="eastAsia" w:eastAsiaTheme="minorEastAsia"/>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center"/>
          </w:tcPr>
          <w:p>
            <w:pPr>
              <w:keepNext w:val="0"/>
              <w:keepLines w:val="0"/>
              <w:pageBreakBefore w:val="0"/>
              <w:kinsoku/>
              <w:wordWrap/>
              <w:overflowPunct/>
              <w:topLinePunct w:val="0"/>
              <w:autoSpaceDE/>
              <w:autoSpaceDN/>
              <w:bidi w:val="0"/>
              <w:adjustRightInd/>
              <w:spacing w:line="300" w:lineRule="exact"/>
              <w:jc w:val="center"/>
              <w:rPr>
                <w:rFonts w:hint="eastAsia"/>
                <w:b/>
                <w:bCs/>
                <w:sz w:val="22"/>
                <w:szCs w:val="22"/>
                <w:lang w:val="en-US" w:eastAsia="zh-CN"/>
              </w:rPr>
            </w:pPr>
            <w:r>
              <w:rPr>
                <w:rFonts w:hint="eastAsia"/>
                <w:b/>
                <w:bCs/>
                <w:sz w:val="22"/>
                <w:szCs w:val="22"/>
                <w:lang w:val="en-US" w:eastAsia="zh-CN"/>
              </w:rPr>
              <w:t>指脉氧</w:t>
            </w:r>
          </w:p>
          <w:p>
            <w:pPr>
              <w:keepNext w:val="0"/>
              <w:keepLines w:val="0"/>
              <w:pageBreakBefore w:val="0"/>
              <w:kinsoku/>
              <w:wordWrap/>
              <w:overflowPunct/>
              <w:topLinePunct w:val="0"/>
              <w:autoSpaceDE/>
              <w:autoSpaceDN/>
              <w:bidi w:val="0"/>
              <w:adjustRightInd/>
              <w:spacing w:line="300" w:lineRule="exact"/>
              <w:jc w:val="center"/>
              <w:rPr>
                <w:rFonts w:hint="eastAsia"/>
                <w:sz w:val="22"/>
                <w:szCs w:val="22"/>
                <w:vertAlign w:val="baseline"/>
                <w:lang w:eastAsia="zh-CN"/>
              </w:rPr>
            </w:pPr>
          </w:p>
        </w:tc>
        <w:tc>
          <w:tcPr>
            <w:tcW w:w="7817" w:type="dxa"/>
          </w:tcPr>
          <w:p>
            <w:pPr>
              <w:keepNext w:val="0"/>
              <w:keepLines w:val="0"/>
              <w:pageBreakBefore w:val="0"/>
              <w:numPr>
                <w:ilvl w:val="0"/>
                <w:numId w:val="8"/>
              </w:numPr>
              <w:kinsoku/>
              <w:wordWrap/>
              <w:overflowPunct/>
              <w:topLinePunct w:val="0"/>
              <w:autoSpaceDE/>
              <w:autoSpaceDN/>
              <w:bidi w:val="0"/>
              <w:adjustRightInd/>
              <w:spacing w:line="300" w:lineRule="exact"/>
              <w:rPr>
                <w:rFonts w:hint="eastAsia"/>
                <w:sz w:val="22"/>
                <w:szCs w:val="22"/>
                <w:lang w:val="en-US" w:eastAsia="zh-CN"/>
              </w:rPr>
            </w:pPr>
            <w:r>
              <w:rPr>
                <w:rFonts w:hint="eastAsia"/>
                <w:sz w:val="22"/>
                <w:szCs w:val="22"/>
                <w:lang w:val="en-US" w:eastAsia="zh-CN"/>
              </w:rPr>
              <w:t>显示方式:OLED显示</w:t>
            </w:r>
          </w:p>
          <w:p>
            <w:pPr>
              <w:keepNext w:val="0"/>
              <w:keepLines w:val="0"/>
              <w:pageBreakBefore w:val="0"/>
              <w:numPr>
                <w:ilvl w:val="0"/>
                <w:numId w:val="8"/>
              </w:numPr>
              <w:kinsoku/>
              <w:wordWrap/>
              <w:overflowPunct/>
              <w:topLinePunct w:val="0"/>
              <w:autoSpaceDE/>
              <w:autoSpaceDN/>
              <w:bidi w:val="0"/>
              <w:adjustRightInd/>
              <w:spacing w:line="300" w:lineRule="exact"/>
              <w:rPr>
                <w:rFonts w:hint="default"/>
                <w:sz w:val="22"/>
                <w:szCs w:val="22"/>
                <w:lang w:val="en-US" w:eastAsia="zh-CN"/>
              </w:rPr>
            </w:pPr>
            <w:r>
              <w:rPr>
                <w:rFonts w:hint="eastAsia"/>
                <w:sz w:val="22"/>
                <w:szCs w:val="22"/>
                <w:lang w:val="en-US" w:eastAsia="zh-CN"/>
              </w:rPr>
              <w:t>血氧饱和度显示：70-100%，正负2%</w:t>
            </w:r>
          </w:p>
          <w:p>
            <w:pPr>
              <w:keepNext w:val="0"/>
              <w:keepLines w:val="0"/>
              <w:pageBreakBefore w:val="0"/>
              <w:numPr>
                <w:ilvl w:val="0"/>
                <w:numId w:val="8"/>
              </w:numPr>
              <w:kinsoku/>
              <w:wordWrap/>
              <w:overflowPunct/>
              <w:topLinePunct w:val="0"/>
              <w:autoSpaceDE/>
              <w:autoSpaceDN/>
              <w:bidi w:val="0"/>
              <w:adjustRightInd/>
              <w:spacing w:line="300" w:lineRule="exact"/>
              <w:rPr>
                <w:rFonts w:hint="default"/>
                <w:sz w:val="22"/>
                <w:szCs w:val="22"/>
                <w:lang w:val="en-US" w:eastAsia="zh-CN"/>
              </w:rPr>
            </w:pPr>
            <w:r>
              <w:rPr>
                <w:rFonts w:hint="eastAsia"/>
                <w:sz w:val="22"/>
                <w:szCs w:val="22"/>
                <w:lang w:val="en-US" w:eastAsia="zh-CN"/>
              </w:rPr>
              <w:t>脉率显示25-250BPM，误差1BPM</w:t>
            </w:r>
          </w:p>
          <w:p>
            <w:pPr>
              <w:keepNext w:val="0"/>
              <w:keepLines w:val="0"/>
              <w:pageBreakBefore w:val="0"/>
              <w:numPr>
                <w:ilvl w:val="0"/>
                <w:numId w:val="8"/>
              </w:numPr>
              <w:kinsoku/>
              <w:wordWrap/>
              <w:overflowPunct/>
              <w:topLinePunct w:val="0"/>
              <w:autoSpaceDE/>
              <w:autoSpaceDN/>
              <w:bidi w:val="0"/>
              <w:adjustRightInd/>
              <w:spacing w:line="300" w:lineRule="exact"/>
              <w:rPr>
                <w:rFonts w:hint="default"/>
                <w:sz w:val="22"/>
                <w:szCs w:val="22"/>
                <w:lang w:val="en-US" w:eastAsia="zh-CN"/>
              </w:rPr>
            </w:pPr>
            <w:r>
              <w:rPr>
                <w:rFonts w:hint="eastAsia"/>
                <w:sz w:val="22"/>
                <w:szCs w:val="22"/>
                <w:lang w:val="en-US" w:eastAsia="zh-CN"/>
              </w:rPr>
              <w:t>功耗：小于30mA</w:t>
            </w:r>
          </w:p>
          <w:p>
            <w:pPr>
              <w:keepNext w:val="0"/>
              <w:keepLines w:val="0"/>
              <w:pageBreakBefore w:val="0"/>
              <w:kinsoku/>
              <w:wordWrap/>
              <w:overflowPunct/>
              <w:topLinePunct w:val="0"/>
              <w:autoSpaceDE/>
              <w:autoSpaceDN/>
              <w:bidi w:val="0"/>
              <w:adjustRightInd/>
              <w:spacing w:line="300" w:lineRule="exact"/>
              <w:rPr>
                <w:rFonts w:hint="default"/>
                <w:sz w:val="22"/>
                <w:szCs w:val="22"/>
                <w:lang w:val="en-US" w:eastAsia="zh-CN"/>
              </w:rPr>
            </w:pPr>
            <w:r>
              <w:rPr>
                <w:rFonts w:hint="eastAsia"/>
                <w:b/>
                <w:bCs/>
                <w:sz w:val="22"/>
                <w:szCs w:val="22"/>
                <w:vertAlign w:val="baseline"/>
                <w:lang w:eastAsia="zh-CN"/>
              </w:rPr>
              <w:t>注：所有参数不允许负偏离</w:t>
            </w:r>
          </w:p>
          <w:p>
            <w:pPr>
              <w:keepNext w:val="0"/>
              <w:keepLines w:val="0"/>
              <w:pageBreakBefore w:val="0"/>
              <w:kinsoku/>
              <w:wordWrap/>
              <w:overflowPunct/>
              <w:topLinePunct w:val="0"/>
              <w:autoSpaceDE/>
              <w:autoSpaceDN/>
              <w:bidi w:val="0"/>
              <w:adjustRightInd/>
              <w:spacing w:line="300" w:lineRule="exact"/>
              <w:rPr>
                <w:rFonts w:hint="eastAsia" w:eastAsiaTheme="minorEastAsia"/>
                <w:sz w:val="22"/>
                <w:szCs w:val="22"/>
                <w:vertAlign w:val="baseline"/>
                <w:lang w:eastAsia="zh-CN"/>
              </w:rPr>
            </w:pPr>
          </w:p>
        </w:tc>
      </w:tr>
    </w:tbl>
    <w:p>
      <w:pPr>
        <w:pStyle w:val="7"/>
        <w:keepNext w:val="0"/>
        <w:keepLines w:val="0"/>
        <w:pageBreakBefore w:val="0"/>
        <w:kinsoku/>
        <w:wordWrap/>
        <w:overflowPunct/>
        <w:topLinePunct w:val="0"/>
        <w:autoSpaceDE/>
        <w:autoSpaceDN/>
        <w:bidi w:val="0"/>
        <w:adjustRightInd/>
        <w:spacing w:line="300" w:lineRule="exact"/>
        <w:ind w:firstLine="482"/>
        <w:rPr>
          <w:rFonts w:hint="eastAsia"/>
          <w:b/>
          <w:bCs/>
          <w:color w:val="auto"/>
          <w:sz w:val="28"/>
          <w:szCs w:val="28"/>
          <w:lang w:eastAsia="zh-CN"/>
        </w:rPr>
      </w:pPr>
    </w:p>
    <w:p>
      <w:pPr>
        <w:pStyle w:val="7"/>
        <w:keepNext w:val="0"/>
        <w:keepLines w:val="0"/>
        <w:pageBreakBefore w:val="0"/>
        <w:kinsoku/>
        <w:wordWrap/>
        <w:overflowPunct/>
        <w:topLinePunct w:val="0"/>
        <w:autoSpaceDE/>
        <w:autoSpaceDN/>
        <w:bidi w:val="0"/>
        <w:adjustRightInd/>
        <w:spacing w:line="300" w:lineRule="exact"/>
        <w:ind w:firstLine="482"/>
        <w:rPr>
          <w:rFonts w:hint="eastAsia"/>
          <w:b/>
          <w:bCs/>
          <w:color w:val="auto"/>
          <w:sz w:val="28"/>
          <w:szCs w:val="28"/>
          <w:lang w:eastAsia="zh-CN"/>
        </w:rPr>
      </w:pPr>
    </w:p>
    <w:p>
      <w:pPr>
        <w:pStyle w:val="7"/>
        <w:keepNext w:val="0"/>
        <w:keepLines w:val="0"/>
        <w:pageBreakBefore w:val="0"/>
        <w:kinsoku/>
        <w:wordWrap/>
        <w:overflowPunct/>
        <w:topLinePunct w:val="0"/>
        <w:autoSpaceDE/>
        <w:autoSpaceDN/>
        <w:bidi w:val="0"/>
        <w:adjustRightInd/>
        <w:spacing w:line="300" w:lineRule="exact"/>
        <w:ind w:firstLine="482"/>
        <w:rPr>
          <w:rFonts w:hint="eastAsia"/>
          <w:b/>
          <w:bCs/>
          <w:color w:val="auto"/>
          <w:sz w:val="28"/>
          <w:szCs w:val="28"/>
          <w:lang w:eastAsia="zh-CN"/>
        </w:rPr>
      </w:pPr>
    </w:p>
    <w:p>
      <w:pPr>
        <w:pStyle w:val="7"/>
        <w:keepNext w:val="0"/>
        <w:keepLines w:val="0"/>
        <w:pageBreakBefore w:val="0"/>
        <w:kinsoku/>
        <w:wordWrap/>
        <w:overflowPunct/>
        <w:topLinePunct w:val="0"/>
        <w:autoSpaceDE/>
        <w:autoSpaceDN/>
        <w:bidi w:val="0"/>
        <w:adjustRightInd/>
        <w:spacing w:line="300" w:lineRule="exact"/>
        <w:ind w:firstLine="482"/>
        <w:rPr>
          <w:rFonts w:hint="eastAsia"/>
          <w:b/>
          <w:bCs/>
          <w:color w:val="auto"/>
          <w:sz w:val="28"/>
          <w:szCs w:val="28"/>
          <w:lang w:eastAsia="zh-CN"/>
        </w:rPr>
      </w:pPr>
    </w:p>
    <w:p>
      <w:pPr>
        <w:pStyle w:val="7"/>
        <w:keepNext w:val="0"/>
        <w:keepLines w:val="0"/>
        <w:pageBreakBefore w:val="0"/>
        <w:kinsoku/>
        <w:wordWrap/>
        <w:overflowPunct/>
        <w:topLinePunct w:val="0"/>
        <w:autoSpaceDE/>
        <w:autoSpaceDN/>
        <w:bidi w:val="0"/>
        <w:adjustRightInd/>
        <w:spacing w:line="300" w:lineRule="exact"/>
        <w:ind w:firstLine="482"/>
        <w:rPr>
          <w:rFonts w:hint="eastAsia"/>
          <w:b/>
          <w:bCs/>
          <w:color w:val="auto"/>
          <w:sz w:val="28"/>
          <w:szCs w:val="28"/>
          <w:lang w:eastAsia="zh-CN"/>
        </w:rPr>
      </w:pPr>
    </w:p>
    <w:p>
      <w:pPr>
        <w:pStyle w:val="7"/>
        <w:keepNext w:val="0"/>
        <w:keepLines w:val="0"/>
        <w:pageBreakBefore w:val="0"/>
        <w:kinsoku/>
        <w:wordWrap/>
        <w:overflowPunct/>
        <w:topLinePunct w:val="0"/>
        <w:autoSpaceDE/>
        <w:autoSpaceDN/>
        <w:bidi w:val="0"/>
        <w:adjustRightInd/>
        <w:spacing w:line="300" w:lineRule="exact"/>
        <w:ind w:firstLine="482"/>
        <w:rPr>
          <w:rFonts w:hint="eastAsia"/>
          <w:b/>
          <w:bCs/>
          <w:color w:val="auto"/>
          <w:sz w:val="28"/>
          <w:szCs w:val="28"/>
          <w:lang w:eastAsia="zh-CN"/>
        </w:rPr>
      </w:pPr>
      <w:r>
        <w:rPr>
          <w:rFonts w:hint="eastAsia"/>
          <w:b/>
          <w:bCs/>
          <w:color w:val="auto"/>
          <w:sz w:val="28"/>
          <w:szCs w:val="28"/>
          <w:lang w:eastAsia="zh-CN"/>
        </w:rPr>
        <w:t>包三：</w:t>
      </w:r>
    </w:p>
    <w:p>
      <w:pPr>
        <w:pStyle w:val="7"/>
        <w:keepNext w:val="0"/>
        <w:keepLines w:val="0"/>
        <w:pageBreakBefore w:val="0"/>
        <w:kinsoku/>
        <w:wordWrap/>
        <w:overflowPunct/>
        <w:topLinePunct w:val="0"/>
        <w:autoSpaceDE/>
        <w:autoSpaceDN/>
        <w:bidi w:val="0"/>
        <w:adjustRightInd/>
        <w:spacing w:line="300" w:lineRule="exact"/>
        <w:ind w:firstLine="482"/>
        <w:rPr>
          <w:rFonts w:hint="eastAsia"/>
          <w:b/>
          <w:bCs/>
          <w:color w:val="auto"/>
          <w:sz w:val="28"/>
          <w:szCs w:val="28"/>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7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7"/>
              <w:keepNext w:val="0"/>
              <w:keepLines w:val="0"/>
              <w:pageBreakBefore w:val="0"/>
              <w:kinsoku/>
              <w:wordWrap/>
              <w:overflowPunct/>
              <w:topLinePunct w:val="0"/>
              <w:autoSpaceDE/>
              <w:autoSpaceDN/>
              <w:bidi w:val="0"/>
              <w:adjustRightInd/>
              <w:spacing w:line="300" w:lineRule="exact"/>
              <w:rPr>
                <w:rFonts w:hint="eastAsia"/>
                <w:b/>
                <w:bCs/>
                <w:color w:val="auto"/>
                <w:sz w:val="22"/>
                <w:szCs w:val="22"/>
                <w:vertAlign w:val="baseline"/>
                <w:lang w:eastAsia="zh-CN"/>
              </w:rPr>
            </w:pPr>
            <w:r>
              <w:rPr>
                <w:rFonts w:hint="eastAsia"/>
                <w:b/>
                <w:bCs/>
                <w:color w:val="auto"/>
                <w:sz w:val="22"/>
                <w:szCs w:val="22"/>
                <w:vertAlign w:val="baseline"/>
                <w:lang w:eastAsia="zh-CN"/>
              </w:rPr>
              <w:t>设备</w:t>
            </w:r>
          </w:p>
        </w:tc>
        <w:tc>
          <w:tcPr>
            <w:tcW w:w="7779" w:type="dxa"/>
          </w:tcPr>
          <w:p>
            <w:pPr>
              <w:pStyle w:val="7"/>
              <w:keepNext w:val="0"/>
              <w:keepLines w:val="0"/>
              <w:pageBreakBefore w:val="0"/>
              <w:kinsoku/>
              <w:wordWrap/>
              <w:overflowPunct/>
              <w:topLinePunct w:val="0"/>
              <w:autoSpaceDE/>
              <w:autoSpaceDN/>
              <w:bidi w:val="0"/>
              <w:adjustRightInd/>
              <w:spacing w:line="300" w:lineRule="exact"/>
              <w:rPr>
                <w:rFonts w:hint="eastAsia"/>
                <w:b/>
                <w:bCs/>
                <w:color w:val="auto"/>
                <w:sz w:val="22"/>
                <w:szCs w:val="22"/>
                <w:vertAlign w:val="baseline"/>
                <w:lang w:eastAsia="zh-CN"/>
              </w:rPr>
            </w:pPr>
            <w:r>
              <w:rPr>
                <w:rFonts w:hint="eastAsia"/>
                <w:b/>
                <w:bCs/>
                <w:color w:val="auto"/>
                <w:sz w:val="22"/>
                <w:szCs w:val="22"/>
                <w:vertAlign w:val="baseline"/>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0" w:hRule="atLeast"/>
        </w:trPr>
        <w:tc>
          <w:tcPr>
            <w:tcW w:w="1464"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b/>
                <w:bCs/>
                <w:color w:val="auto"/>
                <w:sz w:val="22"/>
                <w:szCs w:val="22"/>
                <w:vertAlign w:val="baseline"/>
                <w:lang w:eastAsia="zh-CN"/>
              </w:rPr>
            </w:pPr>
            <w:r>
              <w:rPr>
                <w:rFonts w:hint="eastAsia" w:ascii="宋体" w:hAnsi="宋体" w:eastAsia="宋体" w:cs="宋体"/>
                <w:b/>
                <w:bCs/>
                <w:i w:val="0"/>
                <w:iCs w:val="0"/>
                <w:color w:val="auto"/>
                <w:kern w:val="0"/>
                <w:sz w:val="22"/>
                <w:szCs w:val="22"/>
                <w:u w:val="none"/>
                <w:lang w:val="en-US" w:eastAsia="zh-CN" w:bidi="ar"/>
              </w:rPr>
              <w:t>床旁超声</w:t>
            </w:r>
          </w:p>
        </w:tc>
        <w:tc>
          <w:tcPr>
            <w:tcW w:w="7779" w:type="dxa"/>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cs="宋体"/>
                <w:b/>
                <w:bCs/>
                <w:i w:val="0"/>
                <w:caps w:val="0"/>
                <w:color w:val="auto"/>
                <w:spacing w:val="0"/>
                <w:w w:val="100"/>
                <w:sz w:val="22"/>
                <w:szCs w:val="22"/>
                <w:lang w:val="en-US" w:eastAsia="zh-CN" w:bidi="ar-SA"/>
              </w:rPr>
              <w:t>用途:</w:t>
            </w:r>
            <w:r>
              <w:rPr>
                <w:rStyle w:val="31"/>
                <w:rFonts w:ascii="宋体" w:hAnsi="宋体" w:eastAsia="宋体"/>
                <w:b w:val="0"/>
                <w:i w:val="0"/>
                <w:caps w:val="0"/>
                <w:color w:val="auto"/>
                <w:spacing w:val="0"/>
                <w:w w:val="100"/>
                <w:sz w:val="22"/>
                <w:szCs w:val="22"/>
                <w:lang w:val="en-US" w:eastAsia="zh-CN" w:bidi="ar-SA"/>
              </w:rPr>
              <w:t>适用于全身各器官组织并且以心脏血管浅表应用为特色，包括成人心脏，儿童心脏，甲状腺、血管、妇科等超声成像及和相关科研，所配软件为该机型的最新版本,具备持续升级能力。</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cs="宋体"/>
                <w:b/>
                <w:bCs/>
                <w:i w:val="0"/>
                <w:caps w:val="0"/>
                <w:color w:val="auto"/>
                <w:spacing w:val="0"/>
                <w:w w:val="100"/>
                <w:sz w:val="22"/>
                <w:szCs w:val="22"/>
                <w:lang w:val="en-US" w:eastAsia="zh-CN" w:bidi="ar-SA"/>
              </w:rPr>
            </w:pPr>
            <w:r>
              <w:rPr>
                <w:rStyle w:val="31"/>
                <w:rFonts w:hint="eastAsia" w:ascii="宋体" w:hAnsi="宋体" w:cs="宋体"/>
                <w:b/>
                <w:bCs/>
                <w:i w:val="0"/>
                <w:caps w:val="0"/>
                <w:color w:val="auto"/>
                <w:spacing w:val="0"/>
                <w:w w:val="100"/>
                <w:sz w:val="22"/>
                <w:szCs w:val="22"/>
                <w:lang w:val="en-US" w:eastAsia="zh-CN" w:bidi="ar-SA"/>
              </w:rPr>
              <w:t>1.</w:t>
            </w:r>
            <w:r>
              <w:rPr>
                <w:rStyle w:val="31"/>
                <w:rFonts w:ascii="宋体" w:hAnsi="宋体" w:eastAsia="宋体" w:cs="宋体"/>
                <w:b/>
                <w:bCs/>
                <w:i w:val="0"/>
                <w:caps w:val="0"/>
                <w:color w:val="auto"/>
                <w:spacing w:val="0"/>
                <w:w w:val="100"/>
                <w:sz w:val="22"/>
                <w:szCs w:val="22"/>
                <w:lang w:val="en-US" w:eastAsia="zh-CN" w:bidi="ar-SA"/>
              </w:rPr>
              <w:t>主机系统性能概括</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1.1显示器及操作系统,</w:t>
            </w:r>
            <w:r>
              <w:rPr>
                <w:rStyle w:val="31"/>
                <w:rFonts w:hint="eastAsia" w:ascii="宋体" w:hAnsi="宋体"/>
                <w:b w:val="0"/>
                <w:i w:val="0"/>
                <w:caps w:val="0"/>
                <w:color w:val="auto"/>
                <w:spacing w:val="0"/>
                <w:w w:val="100"/>
                <w:sz w:val="22"/>
                <w:szCs w:val="22"/>
                <w:lang w:val="en-US" w:eastAsia="zh-CN" w:bidi="ar-SA"/>
              </w:rPr>
              <w:t>≥</w:t>
            </w:r>
            <w:r>
              <w:rPr>
                <w:rStyle w:val="31"/>
                <w:rFonts w:ascii="宋体" w:hAnsi="宋体" w:eastAsia="宋体"/>
                <w:b w:val="0"/>
                <w:i w:val="0"/>
                <w:caps w:val="0"/>
                <w:color w:val="auto"/>
                <w:spacing w:val="0"/>
                <w:w w:val="100"/>
                <w:sz w:val="22"/>
                <w:szCs w:val="22"/>
                <w:lang w:val="en-US" w:eastAsia="zh-CN" w:bidi="ar-SA"/>
              </w:rPr>
              <w:t>15英寸高分辨率彩色液晶</w:t>
            </w:r>
            <w:r>
              <w:rPr>
                <w:rStyle w:val="31"/>
                <w:rFonts w:hint="eastAsia" w:ascii="宋体" w:hAnsi="宋体" w:eastAsia="宋体"/>
                <w:b w:val="0"/>
                <w:i w:val="0"/>
                <w:caps w:val="0"/>
                <w:color w:val="auto"/>
                <w:spacing w:val="0"/>
                <w:w w:val="100"/>
                <w:sz w:val="22"/>
                <w:szCs w:val="22"/>
                <w:lang w:val="en-US" w:eastAsia="zh-CN" w:bidi="ar-SA"/>
              </w:rPr>
              <w:t>显示</w:t>
            </w:r>
            <w:r>
              <w:rPr>
                <w:rStyle w:val="31"/>
                <w:rFonts w:ascii="宋体" w:hAnsi="宋体" w:eastAsia="宋体"/>
                <w:b w:val="0"/>
                <w:i w:val="0"/>
                <w:caps w:val="0"/>
                <w:color w:val="auto"/>
                <w:spacing w:val="0"/>
                <w:w w:val="100"/>
                <w:sz w:val="22"/>
                <w:szCs w:val="22"/>
                <w:lang w:val="en-US" w:eastAsia="zh-CN" w:bidi="ar-SA"/>
              </w:rPr>
              <w:t>器</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w:t>
            </w:r>
            <w:r>
              <w:rPr>
                <w:rStyle w:val="31"/>
                <w:rFonts w:hint="eastAsia" w:ascii="宋体" w:hAnsi="宋体" w:eastAsia="宋体"/>
                <w:b w:val="0"/>
                <w:i w:val="0"/>
                <w:caps w:val="0"/>
                <w:color w:val="auto"/>
                <w:spacing w:val="0"/>
                <w:w w:val="100"/>
                <w:sz w:val="22"/>
                <w:szCs w:val="22"/>
                <w:lang w:val="en-US" w:eastAsia="zh-CN" w:bidi="ar-SA"/>
              </w:rPr>
              <w:t>2</w:t>
            </w:r>
            <w:r>
              <w:rPr>
                <w:rStyle w:val="31"/>
                <w:rFonts w:ascii="宋体" w:hAnsi="宋体" w:eastAsia="宋体"/>
                <w:b w:val="0"/>
                <w:i w:val="0"/>
                <w:caps w:val="0"/>
                <w:color w:val="auto"/>
                <w:spacing w:val="0"/>
                <w:w w:val="100"/>
                <w:sz w:val="22"/>
                <w:szCs w:val="22"/>
                <w:lang w:val="en-US" w:eastAsia="zh-CN" w:bidi="ar-SA"/>
              </w:rPr>
              <w:t>动态范围</w:t>
            </w:r>
            <w:r>
              <w:rPr>
                <w:rStyle w:val="31"/>
                <w:rFonts w:hint="eastAsia" w:ascii="宋体" w:hAnsi="宋体"/>
                <w:b w:val="0"/>
                <w:i w:val="0"/>
                <w:caps w:val="0"/>
                <w:color w:val="auto"/>
                <w:spacing w:val="0"/>
                <w:w w:val="100"/>
                <w:sz w:val="22"/>
                <w:szCs w:val="22"/>
                <w:lang w:val="en-US" w:eastAsia="zh-CN" w:bidi="ar-SA"/>
              </w:rPr>
              <w:t>≥</w:t>
            </w:r>
            <w:r>
              <w:rPr>
                <w:rStyle w:val="31"/>
                <w:rFonts w:ascii="宋体" w:hAnsi="宋体" w:eastAsia="宋体"/>
                <w:b w:val="0"/>
                <w:i w:val="0"/>
                <w:caps w:val="0"/>
                <w:color w:val="auto"/>
                <w:spacing w:val="0"/>
                <w:w w:val="100"/>
                <w:sz w:val="22"/>
                <w:szCs w:val="22"/>
                <w:lang w:val="en-US" w:eastAsia="zh-CN" w:bidi="ar-SA"/>
              </w:rPr>
              <w:t>170dB，可视可调</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w:t>
            </w:r>
            <w:r>
              <w:rPr>
                <w:rStyle w:val="31"/>
                <w:rFonts w:hint="eastAsia" w:ascii="宋体" w:hAnsi="宋体"/>
                <w:b w:val="0"/>
                <w:i w:val="0"/>
                <w:caps w:val="0"/>
                <w:color w:val="auto"/>
                <w:spacing w:val="0"/>
                <w:w w:val="100"/>
                <w:sz w:val="22"/>
                <w:szCs w:val="22"/>
                <w:lang w:val="en-US" w:eastAsia="zh-CN" w:bidi="ar-SA"/>
              </w:rPr>
              <w:t>3</w:t>
            </w:r>
            <w:r>
              <w:rPr>
                <w:rStyle w:val="31"/>
                <w:rFonts w:ascii="宋体" w:hAnsi="宋体" w:eastAsia="宋体"/>
                <w:b w:val="0"/>
                <w:i w:val="0"/>
                <w:caps w:val="0"/>
                <w:color w:val="auto"/>
                <w:spacing w:val="0"/>
                <w:w w:val="100"/>
                <w:sz w:val="22"/>
                <w:szCs w:val="22"/>
                <w:lang w:val="en-US" w:eastAsia="zh-CN" w:bidi="ar-SA"/>
              </w:rPr>
              <w:t>二维灰阶成像（部件）单元</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w:t>
            </w:r>
            <w:r>
              <w:rPr>
                <w:rStyle w:val="31"/>
                <w:rFonts w:hint="eastAsia" w:ascii="宋体" w:hAnsi="宋体"/>
                <w:b w:val="0"/>
                <w:i w:val="0"/>
                <w:caps w:val="0"/>
                <w:color w:val="auto"/>
                <w:spacing w:val="0"/>
                <w:w w:val="100"/>
                <w:sz w:val="22"/>
                <w:szCs w:val="22"/>
                <w:lang w:val="en-US" w:eastAsia="zh-CN" w:bidi="ar-SA"/>
              </w:rPr>
              <w:t>3</w:t>
            </w:r>
            <w:r>
              <w:rPr>
                <w:rStyle w:val="31"/>
                <w:rFonts w:ascii="宋体" w:hAnsi="宋体" w:eastAsia="宋体"/>
                <w:b w:val="0"/>
                <w:i w:val="0"/>
                <w:caps w:val="0"/>
                <w:color w:val="auto"/>
                <w:spacing w:val="0"/>
                <w:w w:val="100"/>
                <w:sz w:val="22"/>
                <w:szCs w:val="22"/>
                <w:lang w:val="en-US" w:eastAsia="zh-CN" w:bidi="ar-SA"/>
              </w:rPr>
              <w:t>.</w:t>
            </w:r>
            <w:r>
              <w:rPr>
                <w:rStyle w:val="31"/>
                <w:rFonts w:hint="eastAsia" w:ascii="宋体" w:hAnsi="宋体"/>
                <w:b w:val="0"/>
                <w:i w:val="0"/>
                <w:caps w:val="0"/>
                <w:color w:val="auto"/>
                <w:spacing w:val="0"/>
                <w:w w:val="100"/>
                <w:sz w:val="22"/>
                <w:szCs w:val="22"/>
                <w:lang w:val="en-US" w:eastAsia="zh-CN" w:bidi="ar-SA"/>
              </w:rPr>
              <w:t>1</w:t>
            </w:r>
            <w:r>
              <w:rPr>
                <w:rStyle w:val="31"/>
                <w:rFonts w:ascii="宋体" w:hAnsi="宋体" w:eastAsia="宋体"/>
                <w:b w:val="0"/>
                <w:i w:val="0"/>
                <w:caps w:val="0"/>
                <w:color w:val="auto"/>
                <w:spacing w:val="0"/>
                <w:w w:val="100"/>
                <w:sz w:val="22"/>
                <w:szCs w:val="22"/>
                <w:lang w:val="en-US" w:eastAsia="zh-CN" w:bidi="ar-SA"/>
              </w:rPr>
              <w:t xml:space="preserve"> 单键实时自动优化动态范围，增益调节 </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w:t>
            </w:r>
            <w:r>
              <w:rPr>
                <w:rStyle w:val="31"/>
                <w:rFonts w:hint="eastAsia" w:ascii="宋体" w:hAnsi="宋体"/>
                <w:b w:val="0"/>
                <w:i w:val="0"/>
                <w:caps w:val="0"/>
                <w:color w:val="auto"/>
                <w:spacing w:val="0"/>
                <w:w w:val="100"/>
                <w:sz w:val="22"/>
                <w:szCs w:val="22"/>
                <w:lang w:val="en-US" w:eastAsia="zh-CN" w:bidi="ar-SA"/>
              </w:rPr>
              <w:t>3</w:t>
            </w:r>
            <w:r>
              <w:rPr>
                <w:rStyle w:val="31"/>
                <w:rFonts w:ascii="宋体" w:hAnsi="宋体" w:eastAsia="宋体"/>
                <w:b w:val="0"/>
                <w:i w:val="0"/>
                <w:caps w:val="0"/>
                <w:color w:val="auto"/>
                <w:spacing w:val="0"/>
                <w:w w:val="100"/>
                <w:sz w:val="22"/>
                <w:szCs w:val="22"/>
                <w:lang w:val="en-US" w:eastAsia="zh-CN" w:bidi="ar-SA"/>
              </w:rPr>
              <w:t>.</w:t>
            </w:r>
            <w:r>
              <w:rPr>
                <w:rStyle w:val="31"/>
                <w:rFonts w:hint="eastAsia" w:ascii="宋体" w:hAnsi="宋体"/>
                <w:b w:val="0"/>
                <w:i w:val="0"/>
                <w:caps w:val="0"/>
                <w:color w:val="auto"/>
                <w:spacing w:val="0"/>
                <w:w w:val="100"/>
                <w:sz w:val="22"/>
                <w:szCs w:val="22"/>
                <w:lang w:val="en-US" w:eastAsia="zh-CN" w:bidi="ar-SA"/>
              </w:rPr>
              <w:t xml:space="preserve">2  </w:t>
            </w:r>
            <w:r>
              <w:rPr>
                <w:rStyle w:val="31"/>
                <w:rFonts w:ascii="宋体" w:hAnsi="宋体" w:eastAsia="宋体"/>
                <w:b w:val="0"/>
                <w:i w:val="0"/>
                <w:caps w:val="0"/>
                <w:color w:val="auto"/>
                <w:spacing w:val="0"/>
                <w:w w:val="100"/>
                <w:sz w:val="22"/>
                <w:szCs w:val="22"/>
                <w:lang w:val="en-US" w:eastAsia="zh-CN" w:bidi="ar-SA"/>
              </w:rPr>
              <w:t>360度范围内可调可移动</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w:t>
            </w:r>
            <w:r>
              <w:rPr>
                <w:rStyle w:val="31"/>
                <w:rFonts w:hint="eastAsia" w:ascii="宋体" w:hAnsi="宋体"/>
                <w:b w:val="0"/>
                <w:i w:val="0"/>
                <w:caps w:val="0"/>
                <w:color w:val="auto"/>
                <w:spacing w:val="0"/>
                <w:w w:val="100"/>
                <w:sz w:val="22"/>
                <w:szCs w:val="22"/>
                <w:lang w:val="en-US" w:eastAsia="zh-CN" w:bidi="ar-SA"/>
              </w:rPr>
              <w:t>3</w:t>
            </w:r>
            <w:r>
              <w:rPr>
                <w:rStyle w:val="31"/>
                <w:rFonts w:ascii="宋体" w:hAnsi="宋体" w:eastAsia="宋体"/>
                <w:b w:val="0"/>
                <w:i w:val="0"/>
                <w:caps w:val="0"/>
                <w:color w:val="auto"/>
                <w:spacing w:val="0"/>
                <w:w w:val="100"/>
                <w:sz w:val="22"/>
                <w:szCs w:val="22"/>
                <w:lang w:val="en-US" w:eastAsia="zh-CN" w:bidi="ar-SA"/>
              </w:rPr>
              <w:t>.</w:t>
            </w:r>
            <w:r>
              <w:rPr>
                <w:rStyle w:val="31"/>
                <w:rFonts w:hint="eastAsia" w:ascii="宋体" w:hAnsi="宋体"/>
                <w:b w:val="0"/>
                <w:i w:val="0"/>
                <w:caps w:val="0"/>
                <w:color w:val="auto"/>
                <w:spacing w:val="0"/>
                <w:w w:val="100"/>
                <w:sz w:val="22"/>
                <w:szCs w:val="22"/>
                <w:lang w:val="en-US" w:eastAsia="zh-CN" w:bidi="ar-SA"/>
              </w:rPr>
              <w:t>3</w:t>
            </w:r>
            <w:r>
              <w:rPr>
                <w:rStyle w:val="31"/>
                <w:rFonts w:ascii="宋体" w:hAnsi="宋体" w:eastAsia="宋体"/>
                <w:b w:val="0"/>
                <w:i w:val="0"/>
                <w:caps w:val="0"/>
                <w:color w:val="auto"/>
                <w:spacing w:val="0"/>
                <w:w w:val="100"/>
                <w:sz w:val="22"/>
                <w:szCs w:val="22"/>
                <w:lang w:val="en-US" w:eastAsia="zh-CN" w:bidi="ar-SA"/>
              </w:rPr>
              <w:t>支持扩展成像</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w:t>
            </w:r>
            <w:r>
              <w:rPr>
                <w:rStyle w:val="31"/>
                <w:rFonts w:hint="eastAsia" w:ascii="宋体" w:hAnsi="宋体"/>
                <w:b w:val="0"/>
                <w:i w:val="0"/>
                <w:caps w:val="0"/>
                <w:color w:val="auto"/>
                <w:spacing w:val="0"/>
                <w:w w:val="100"/>
                <w:sz w:val="22"/>
                <w:szCs w:val="22"/>
                <w:lang w:val="en-US" w:eastAsia="zh-CN" w:bidi="ar-SA"/>
              </w:rPr>
              <w:t>3</w:t>
            </w:r>
            <w:r>
              <w:rPr>
                <w:rStyle w:val="31"/>
                <w:rFonts w:ascii="宋体" w:hAnsi="宋体" w:eastAsia="宋体"/>
                <w:b w:val="0"/>
                <w:i w:val="0"/>
                <w:caps w:val="0"/>
                <w:color w:val="auto"/>
                <w:spacing w:val="0"/>
                <w:w w:val="100"/>
                <w:sz w:val="22"/>
                <w:szCs w:val="22"/>
                <w:lang w:val="en-US" w:eastAsia="zh-CN" w:bidi="ar-SA"/>
              </w:rPr>
              <w:t>.</w:t>
            </w:r>
            <w:r>
              <w:rPr>
                <w:rStyle w:val="31"/>
                <w:rFonts w:hint="eastAsia" w:ascii="宋体" w:hAnsi="宋体"/>
                <w:b w:val="0"/>
                <w:i w:val="0"/>
                <w:caps w:val="0"/>
                <w:color w:val="auto"/>
                <w:spacing w:val="0"/>
                <w:w w:val="100"/>
                <w:sz w:val="22"/>
                <w:szCs w:val="22"/>
                <w:lang w:val="en-US" w:eastAsia="zh-CN" w:bidi="ar-SA"/>
              </w:rPr>
              <w:t>4</w:t>
            </w:r>
            <w:r>
              <w:rPr>
                <w:rStyle w:val="31"/>
                <w:rFonts w:ascii="宋体" w:hAnsi="宋体" w:eastAsia="宋体"/>
                <w:b w:val="0"/>
                <w:i w:val="0"/>
                <w:caps w:val="0"/>
                <w:color w:val="auto"/>
                <w:spacing w:val="0"/>
                <w:w w:val="100"/>
                <w:sz w:val="22"/>
                <w:szCs w:val="22"/>
                <w:lang w:val="en-US" w:eastAsia="zh-CN" w:bidi="ar-SA"/>
              </w:rPr>
              <w:t xml:space="preserve"> 具有穿刺针增强技术，</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w:t>
            </w:r>
            <w:r>
              <w:rPr>
                <w:rStyle w:val="31"/>
                <w:rFonts w:hint="eastAsia" w:ascii="宋体" w:hAnsi="宋体"/>
                <w:b w:val="0"/>
                <w:i w:val="0"/>
                <w:caps w:val="0"/>
                <w:color w:val="auto"/>
                <w:spacing w:val="0"/>
                <w:w w:val="100"/>
                <w:sz w:val="22"/>
                <w:szCs w:val="22"/>
                <w:lang w:val="en-US" w:eastAsia="zh-CN" w:bidi="ar-SA"/>
              </w:rPr>
              <w:t>4</w:t>
            </w:r>
            <w:r>
              <w:rPr>
                <w:rStyle w:val="31"/>
                <w:rFonts w:ascii="宋体" w:hAnsi="宋体" w:eastAsia="宋体"/>
                <w:b w:val="0"/>
                <w:i w:val="0"/>
                <w:caps w:val="0"/>
                <w:color w:val="auto"/>
                <w:spacing w:val="0"/>
                <w:w w:val="100"/>
                <w:sz w:val="22"/>
                <w:szCs w:val="22"/>
                <w:lang w:val="en-US" w:eastAsia="zh-CN" w:bidi="ar-SA"/>
              </w:rPr>
              <w:t xml:space="preserve"> 彩色血流成像单元</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w:t>
            </w:r>
            <w:r>
              <w:rPr>
                <w:rStyle w:val="31"/>
                <w:rFonts w:hint="eastAsia" w:ascii="宋体" w:hAnsi="宋体"/>
                <w:b w:val="0"/>
                <w:i w:val="0"/>
                <w:caps w:val="0"/>
                <w:color w:val="auto"/>
                <w:spacing w:val="0"/>
                <w:w w:val="100"/>
                <w:sz w:val="22"/>
                <w:szCs w:val="22"/>
                <w:lang w:val="en-US" w:eastAsia="zh-CN" w:bidi="ar-SA"/>
              </w:rPr>
              <w:t>4</w:t>
            </w:r>
            <w:r>
              <w:rPr>
                <w:rStyle w:val="31"/>
                <w:rFonts w:ascii="宋体" w:hAnsi="宋体" w:eastAsia="宋体"/>
                <w:b w:val="0"/>
                <w:i w:val="0"/>
                <w:caps w:val="0"/>
                <w:color w:val="auto"/>
                <w:spacing w:val="0"/>
                <w:w w:val="100"/>
                <w:sz w:val="22"/>
                <w:szCs w:val="22"/>
                <w:lang w:val="en-US" w:eastAsia="zh-CN" w:bidi="ar-SA"/>
              </w:rPr>
              <w:t>.1 超宽频带血流技术</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w:t>
            </w:r>
            <w:r>
              <w:rPr>
                <w:rStyle w:val="31"/>
                <w:rFonts w:hint="eastAsia" w:ascii="宋体" w:hAnsi="宋体"/>
                <w:b w:val="0"/>
                <w:i w:val="0"/>
                <w:caps w:val="0"/>
                <w:color w:val="auto"/>
                <w:spacing w:val="0"/>
                <w:w w:val="100"/>
                <w:sz w:val="22"/>
                <w:szCs w:val="22"/>
                <w:lang w:val="en-US" w:eastAsia="zh-CN" w:bidi="ar-SA"/>
              </w:rPr>
              <w:t>4</w:t>
            </w:r>
            <w:r>
              <w:rPr>
                <w:rStyle w:val="31"/>
                <w:rFonts w:ascii="宋体" w:hAnsi="宋体" w:eastAsia="宋体"/>
                <w:b w:val="0"/>
                <w:i w:val="0"/>
                <w:caps w:val="0"/>
                <w:color w:val="auto"/>
                <w:spacing w:val="0"/>
                <w:w w:val="100"/>
                <w:sz w:val="22"/>
                <w:szCs w:val="22"/>
                <w:lang w:val="en-US" w:eastAsia="zh-CN" w:bidi="ar-SA"/>
              </w:rPr>
              <w:t>.2 彩色多普勒技术</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w:t>
            </w:r>
            <w:r>
              <w:rPr>
                <w:rStyle w:val="31"/>
                <w:rFonts w:hint="eastAsia" w:ascii="宋体" w:hAnsi="宋体"/>
                <w:b w:val="0"/>
                <w:i w:val="0"/>
                <w:caps w:val="0"/>
                <w:color w:val="auto"/>
                <w:spacing w:val="0"/>
                <w:w w:val="100"/>
                <w:sz w:val="22"/>
                <w:szCs w:val="22"/>
                <w:lang w:val="en-US" w:eastAsia="zh-CN" w:bidi="ar-SA"/>
              </w:rPr>
              <w:t>4</w:t>
            </w:r>
            <w:r>
              <w:rPr>
                <w:rStyle w:val="31"/>
                <w:rFonts w:ascii="宋体" w:hAnsi="宋体" w:eastAsia="宋体"/>
                <w:b w:val="0"/>
                <w:i w:val="0"/>
                <w:caps w:val="0"/>
                <w:color w:val="auto"/>
                <w:spacing w:val="0"/>
                <w:w w:val="100"/>
                <w:sz w:val="22"/>
                <w:szCs w:val="22"/>
                <w:lang w:val="en-US" w:eastAsia="zh-CN" w:bidi="ar-SA"/>
              </w:rPr>
              <w:t>.</w:t>
            </w:r>
            <w:r>
              <w:rPr>
                <w:rStyle w:val="31"/>
                <w:rFonts w:hint="eastAsia" w:ascii="宋体" w:hAnsi="宋体" w:eastAsia="宋体"/>
                <w:b w:val="0"/>
                <w:i w:val="0"/>
                <w:caps w:val="0"/>
                <w:color w:val="auto"/>
                <w:spacing w:val="0"/>
                <w:w w:val="100"/>
                <w:sz w:val="22"/>
                <w:szCs w:val="22"/>
                <w:lang w:val="en-US" w:eastAsia="zh-CN" w:bidi="ar-SA"/>
              </w:rPr>
              <w:t>3</w:t>
            </w:r>
            <w:r>
              <w:rPr>
                <w:rStyle w:val="31"/>
                <w:rFonts w:ascii="宋体" w:hAnsi="宋体" w:eastAsia="宋体"/>
                <w:b w:val="0"/>
                <w:i w:val="0"/>
                <w:caps w:val="0"/>
                <w:color w:val="auto"/>
                <w:spacing w:val="0"/>
                <w:w w:val="100"/>
                <w:sz w:val="22"/>
                <w:szCs w:val="22"/>
                <w:lang w:val="en-US" w:eastAsia="zh-CN" w:bidi="ar-SA"/>
              </w:rPr>
              <w:t xml:space="preserve"> 二维和彩色对比显像</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w:t>
            </w:r>
            <w:r>
              <w:rPr>
                <w:rStyle w:val="31"/>
                <w:rFonts w:hint="eastAsia" w:ascii="宋体" w:hAnsi="宋体"/>
                <w:b w:val="0"/>
                <w:i w:val="0"/>
                <w:caps w:val="0"/>
                <w:color w:val="auto"/>
                <w:spacing w:val="0"/>
                <w:w w:val="100"/>
                <w:sz w:val="22"/>
                <w:szCs w:val="22"/>
                <w:lang w:val="en-US" w:eastAsia="zh-CN" w:bidi="ar-SA"/>
              </w:rPr>
              <w:t>4</w:t>
            </w:r>
            <w:r>
              <w:rPr>
                <w:rStyle w:val="31"/>
                <w:rFonts w:ascii="宋体" w:hAnsi="宋体" w:eastAsia="宋体"/>
                <w:b w:val="0"/>
                <w:i w:val="0"/>
                <w:caps w:val="0"/>
                <w:color w:val="auto"/>
                <w:spacing w:val="0"/>
                <w:w w:val="100"/>
                <w:sz w:val="22"/>
                <w:szCs w:val="22"/>
                <w:lang w:val="en-US" w:eastAsia="zh-CN" w:bidi="ar-SA"/>
              </w:rPr>
              <w:t>.</w:t>
            </w:r>
            <w:r>
              <w:rPr>
                <w:rStyle w:val="31"/>
                <w:rFonts w:hint="eastAsia" w:ascii="宋体" w:hAnsi="宋体" w:eastAsia="宋体"/>
                <w:b w:val="0"/>
                <w:i w:val="0"/>
                <w:caps w:val="0"/>
                <w:color w:val="auto"/>
                <w:spacing w:val="0"/>
                <w:w w:val="100"/>
                <w:sz w:val="22"/>
                <w:szCs w:val="22"/>
                <w:lang w:val="en-US" w:eastAsia="zh-CN" w:bidi="ar-SA"/>
              </w:rPr>
              <w:t>4</w:t>
            </w:r>
            <w:r>
              <w:rPr>
                <w:rStyle w:val="31"/>
                <w:rFonts w:ascii="宋体" w:hAnsi="宋体" w:eastAsia="宋体"/>
                <w:b w:val="0"/>
                <w:i w:val="0"/>
                <w:caps w:val="0"/>
                <w:color w:val="auto"/>
                <w:spacing w:val="0"/>
                <w:w w:val="100"/>
                <w:sz w:val="22"/>
                <w:szCs w:val="22"/>
                <w:lang w:val="en-US" w:eastAsia="zh-CN" w:bidi="ar-SA"/>
              </w:rPr>
              <w:t xml:space="preserve"> 实时双幅对比成像</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w:t>
            </w:r>
            <w:r>
              <w:rPr>
                <w:rStyle w:val="31"/>
                <w:rFonts w:hint="eastAsia" w:ascii="宋体" w:hAnsi="宋体"/>
                <w:b w:val="0"/>
                <w:i w:val="0"/>
                <w:caps w:val="0"/>
                <w:color w:val="auto"/>
                <w:spacing w:val="0"/>
                <w:w w:val="100"/>
                <w:sz w:val="22"/>
                <w:szCs w:val="22"/>
                <w:lang w:val="en-US" w:eastAsia="zh-CN" w:bidi="ar-SA"/>
              </w:rPr>
              <w:t>4</w:t>
            </w:r>
            <w:r>
              <w:rPr>
                <w:rStyle w:val="31"/>
                <w:rFonts w:ascii="宋体" w:hAnsi="宋体" w:eastAsia="宋体"/>
                <w:b w:val="0"/>
                <w:i w:val="0"/>
                <w:caps w:val="0"/>
                <w:color w:val="auto"/>
                <w:spacing w:val="0"/>
                <w:w w:val="100"/>
                <w:sz w:val="22"/>
                <w:szCs w:val="22"/>
                <w:lang w:val="en-US" w:eastAsia="zh-CN" w:bidi="ar-SA"/>
              </w:rPr>
              <w:t>.</w:t>
            </w:r>
            <w:r>
              <w:rPr>
                <w:rStyle w:val="31"/>
                <w:rFonts w:hint="eastAsia" w:ascii="宋体" w:hAnsi="宋体" w:eastAsia="宋体"/>
                <w:b w:val="0"/>
                <w:i w:val="0"/>
                <w:caps w:val="0"/>
                <w:color w:val="auto"/>
                <w:spacing w:val="0"/>
                <w:w w:val="100"/>
                <w:sz w:val="22"/>
                <w:szCs w:val="22"/>
                <w:lang w:val="en-US" w:eastAsia="zh-CN" w:bidi="ar-SA"/>
              </w:rPr>
              <w:t>5</w:t>
            </w:r>
            <w:r>
              <w:rPr>
                <w:rStyle w:val="31"/>
                <w:rFonts w:ascii="宋体" w:hAnsi="宋体" w:eastAsia="宋体"/>
                <w:b w:val="0"/>
                <w:i w:val="0"/>
                <w:caps w:val="0"/>
                <w:color w:val="auto"/>
                <w:spacing w:val="0"/>
                <w:w w:val="100"/>
                <w:sz w:val="22"/>
                <w:szCs w:val="22"/>
                <w:lang w:val="en-US" w:eastAsia="zh-CN" w:bidi="ar-SA"/>
              </w:rPr>
              <w:t xml:space="preserve"> 实时彩色血流M型</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w:t>
            </w:r>
            <w:r>
              <w:rPr>
                <w:rStyle w:val="31"/>
                <w:rFonts w:hint="eastAsia" w:ascii="宋体" w:hAnsi="宋体"/>
                <w:b w:val="0"/>
                <w:i w:val="0"/>
                <w:caps w:val="0"/>
                <w:color w:val="auto"/>
                <w:spacing w:val="0"/>
                <w:w w:val="100"/>
                <w:sz w:val="22"/>
                <w:szCs w:val="22"/>
                <w:lang w:val="en-US" w:eastAsia="zh-CN" w:bidi="ar-SA"/>
              </w:rPr>
              <w:t>5</w:t>
            </w:r>
            <w:r>
              <w:rPr>
                <w:rStyle w:val="31"/>
                <w:rFonts w:ascii="宋体" w:hAnsi="宋体" w:eastAsia="宋体"/>
                <w:b w:val="0"/>
                <w:i w:val="0"/>
                <w:caps w:val="0"/>
                <w:color w:val="auto"/>
                <w:spacing w:val="0"/>
                <w:w w:val="100"/>
                <w:sz w:val="22"/>
                <w:szCs w:val="22"/>
                <w:lang w:val="en-US" w:eastAsia="zh-CN" w:bidi="ar-SA"/>
              </w:rPr>
              <w:t xml:space="preserve"> 组织多普勒成像（TDI）</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w:t>
            </w:r>
            <w:r>
              <w:rPr>
                <w:rStyle w:val="31"/>
                <w:rFonts w:hint="eastAsia" w:ascii="宋体" w:hAnsi="宋体"/>
                <w:b w:val="0"/>
                <w:i w:val="0"/>
                <w:caps w:val="0"/>
                <w:color w:val="auto"/>
                <w:spacing w:val="0"/>
                <w:w w:val="100"/>
                <w:sz w:val="22"/>
                <w:szCs w:val="22"/>
                <w:lang w:val="en-US" w:eastAsia="zh-CN" w:bidi="ar-SA"/>
              </w:rPr>
              <w:t>5</w:t>
            </w:r>
            <w:r>
              <w:rPr>
                <w:rStyle w:val="31"/>
                <w:rFonts w:ascii="宋体" w:hAnsi="宋体" w:eastAsia="宋体"/>
                <w:b w:val="0"/>
                <w:i w:val="0"/>
                <w:caps w:val="0"/>
                <w:color w:val="auto"/>
                <w:spacing w:val="0"/>
                <w:w w:val="100"/>
                <w:sz w:val="22"/>
                <w:szCs w:val="22"/>
                <w:lang w:val="en-US" w:eastAsia="zh-CN" w:bidi="ar-SA"/>
              </w:rPr>
              <w:t>.1 高帧频组织多普勒成像</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w:t>
            </w:r>
            <w:r>
              <w:rPr>
                <w:rStyle w:val="31"/>
                <w:rFonts w:hint="eastAsia" w:ascii="宋体" w:hAnsi="宋体"/>
                <w:b w:val="0"/>
                <w:i w:val="0"/>
                <w:caps w:val="0"/>
                <w:color w:val="auto"/>
                <w:spacing w:val="0"/>
                <w:w w:val="100"/>
                <w:sz w:val="22"/>
                <w:szCs w:val="22"/>
                <w:lang w:val="en-US" w:eastAsia="zh-CN" w:bidi="ar-SA"/>
              </w:rPr>
              <w:t>5</w:t>
            </w:r>
            <w:r>
              <w:rPr>
                <w:rStyle w:val="31"/>
                <w:rFonts w:ascii="宋体" w:hAnsi="宋体" w:eastAsia="宋体"/>
                <w:b w:val="0"/>
                <w:i w:val="0"/>
                <w:caps w:val="0"/>
                <w:color w:val="auto"/>
                <w:spacing w:val="0"/>
                <w:w w:val="100"/>
                <w:sz w:val="22"/>
                <w:szCs w:val="22"/>
                <w:lang w:val="en-US" w:eastAsia="zh-CN" w:bidi="ar-SA"/>
              </w:rPr>
              <w:t>.2 二维，彩色M型，速度曲线同屏显示</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w:t>
            </w:r>
            <w:r>
              <w:rPr>
                <w:rStyle w:val="31"/>
                <w:rFonts w:hint="eastAsia" w:ascii="宋体" w:hAnsi="宋体"/>
                <w:b w:val="0"/>
                <w:i w:val="0"/>
                <w:caps w:val="0"/>
                <w:color w:val="auto"/>
                <w:spacing w:val="0"/>
                <w:w w:val="100"/>
                <w:sz w:val="22"/>
                <w:szCs w:val="22"/>
                <w:lang w:val="en-US" w:eastAsia="zh-CN" w:bidi="ar-SA"/>
              </w:rPr>
              <w:t>5</w:t>
            </w:r>
            <w:r>
              <w:rPr>
                <w:rStyle w:val="31"/>
                <w:rFonts w:ascii="宋体" w:hAnsi="宋体" w:eastAsia="宋体"/>
                <w:b w:val="0"/>
                <w:i w:val="0"/>
                <w:caps w:val="0"/>
                <w:color w:val="auto"/>
                <w:spacing w:val="0"/>
                <w:w w:val="100"/>
                <w:sz w:val="22"/>
                <w:szCs w:val="22"/>
                <w:lang w:val="en-US" w:eastAsia="zh-CN" w:bidi="ar-SA"/>
              </w:rPr>
              <w:t>.3 专业测量软件包</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w:t>
            </w:r>
            <w:r>
              <w:rPr>
                <w:rStyle w:val="31"/>
                <w:rFonts w:hint="eastAsia" w:ascii="宋体" w:hAnsi="宋体"/>
                <w:b w:val="0"/>
                <w:i w:val="0"/>
                <w:caps w:val="0"/>
                <w:color w:val="auto"/>
                <w:spacing w:val="0"/>
                <w:w w:val="100"/>
                <w:sz w:val="22"/>
                <w:szCs w:val="22"/>
                <w:lang w:val="en-US" w:eastAsia="zh-CN" w:bidi="ar-SA"/>
              </w:rPr>
              <w:t>5</w:t>
            </w:r>
            <w:r>
              <w:rPr>
                <w:rStyle w:val="31"/>
                <w:rFonts w:ascii="宋体" w:hAnsi="宋体" w:eastAsia="宋体"/>
                <w:b w:val="0"/>
                <w:i w:val="0"/>
                <w:caps w:val="0"/>
                <w:color w:val="auto"/>
                <w:spacing w:val="0"/>
                <w:w w:val="100"/>
                <w:sz w:val="22"/>
                <w:szCs w:val="22"/>
                <w:lang w:val="en-US" w:eastAsia="zh-CN" w:bidi="ar-SA"/>
              </w:rPr>
              <w:t>.4 在机心肌应变及应变率定量分析</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w:t>
            </w:r>
            <w:r>
              <w:rPr>
                <w:rStyle w:val="31"/>
                <w:rFonts w:hint="eastAsia" w:ascii="宋体" w:hAnsi="宋体"/>
                <w:b w:val="0"/>
                <w:i w:val="0"/>
                <w:caps w:val="0"/>
                <w:color w:val="auto"/>
                <w:spacing w:val="0"/>
                <w:w w:val="100"/>
                <w:sz w:val="22"/>
                <w:szCs w:val="22"/>
                <w:lang w:val="en-US" w:eastAsia="zh-CN" w:bidi="ar-SA"/>
              </w:rPr>
              <w:t>6</w:t>
            </w:r>
            <w:r>
              <w:rPr>
                <w:rStyle w:val="31"/>
                <w:rFonts w:ascii="宋体" w:hAnsi="宋体" w:eastAsia="宋体"/>
                <w:b w:val="0"/>
                <w:i w:val="0"/>
                <w:caps w:val="0"/>
                <w:color w:val="auto"/>
                <w:spacing w:val="0"/>
                <w:w w:val="100"/>
                <w:sz w:val="22"/>
                <w:szCs w:val="22"/>
                <w:lang w:val="en-US" w:eastAsia="zh-CN" w:bidi="ar-SA"/>
              </w:rPr>
              <w:t xml:space="preserve"> 二次谐波成像</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w:t>
            </w:r>
            <w:r>
              <w:rPr>
                <w:rStyle w:val="31"/>
                <w:rFonts w:hint="eastAsia" w:ascii="宋体" w:hAnsi="宋体"/>
                <w:b w:val="0"/>
                <w:i w:val="0"/>
                <w:caps w:val="0"/>
                <w:color w:val="auto"/>
                <w:spacing w:val="0"/>
                <w:w w:val="100"/>
                <w:sz w:val="22"/>
                <w:szCs w:val="22"/>
                <w:lang w:val="en-US" w:eastAsia="zh-CN" w:bidi="ar-SA"/>
              </w:rPr>
              <w:t>7</w:t>
            </w:r>
            <w:r>
              <w:rPr>
                <w:rStyle w:val="31"/>
                <w:rFonts w:ascii="宋体" w:hAnsi="宋体" w:eastAsia="宋体"/>
                <w:b w:val="0"/>
                <w:i w:val="0"/>
                <w:caps w:val="0"/>
                <w:color w:val="auto"/>
                <w:spacing w:val="0"/>
                <w:w w:val="100"/>
                <w:sz w:val="22"/>
                <w:szCs w:val="22"/>
                <w:lang w:val="en-US" w:eastAsia="zh-CN" w:bidi="ar-SA"/>
              </w:rPr>
              <w:t xml:space="preserve"> 负荷超声成像</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w:t>
            </w:r>
            <w:r>
              <w:rPr>
                <w:rStyle w:val="31"/>
                <w:rFonts w:hint="eastAsia" w:ascii="宋体" w:hAnsi="宋体"/>
                <w:b w:val="0"/>
                <w:i w:val="0"/>
                <w:caps w:val="0"/>
                <w:color w:val="auto"/>
                <w:spacing w:val="0"/>
                <w:w w:val="100"/>
                <w:sz w:val="22"/>
                <w:szCs w:val="22"/>
                <w:lang w:val="en-US" w:eastAsia="zh-CN" w:bidi="ar-SA"/>
              </w:rPr>
              <w:t>8</w:t>
            </w:r>
            <w:r>
              <w:rPr>
                <w:rStyle w:val="31"/>
                <w:rFonts w:ascii="宋体" w:hAnsi="宋体" w:eastAsia="宋体"/>
                <w:b w:val="0"/>
                <w:i w:val="0"/>
                <w:caps w:val="0"/>
                <w:color w:val="auto"/>
                <w:spacing w:val="0"/>
                <w:w w:val="100"/>
                <w:sz w:val="22"/>
                <w:szCs w:val="22"/>
                <w:lang w:val="en-US" w:eastAsia="zh-CN" w:bidi="ar-SA"/>
              </w:rPr>
              <w:t xml:space="preserve"> 原始数据处理功能</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cs="宋体"/>
                <w:b/>
                <w:bCs/>
                <w:i w:val="0"/>
                <w:caps w:val="0"/>
                <w:color w:val="auto"/>
                <w:spacing w:val="0"/>
                <w:w w:val="100"/>
                <w:sz w:val="22"/>
                <w:szCs w:val="22"/>
                <w:lang w:val="en-US" w:eastAsia="zh-CN" w:bidi="ar-SA"/>
              </w:rPr>
            </w:pPr>
            <w:r>
              <w:rPr>
                <w:rStyle w:val="31"/>
                <w:rFonts w:ascii="宋体" w:hAnsi="宋体" w:eastAsia="宋体" w:cs="宋体"/>
                <w:b/>
                <w:bCs/>
                <w:i w:val="0"/>
                <w:caps w:val="0"/>
                <w:color w:val="auto"/>
                <w:spacing w:val="0"/>
                <w:w w:val="100"/>
                <w:sz w:val="22"/>
                <w:szCs w:val="22"/>
                <w:lang w:val="en-US" w:eastAsia="zh-CN" w:bidi="ar-SA"/>
              </w:rPr>
              <w:t>2.测量和分析 (B型、M型、频谱多普勒、)</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2.1 一般测量，距离(直线/曲线)、面积、周长(连续描记/点描记) 、角度、体积等；</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2.2 多普勒血流测量及分析</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2.3 心脏功能测量与分析</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3.图像存储与（电影）回放重显单元</w:t>
            </w:r>
          </w:p>
          <w:p>
            <w:pPr>
              <w:keepNext w:val="0"/>
              <w:keepLines w:val="0"/>
              <w:pageBreakBefore w:val="0"/>
              <w:widowControl/>
              <w:tabs>
                <w:tab w:val="left" w:pos="5355"/>
              </w:tabs>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4.参考信号：心电图和生理信号</w:t>
            </w:r>
          </w:p>
          <w:p>
            <w:pPr>
              <w:keepNext w:val="0"/>
              <w:keepLines w:val="0"/>
              <w:pageBreakBefore w:val="0"/>
              <w:widowControl/>
              <w:tabs>
                <w:tab w:val="left" w:pos="5355"/>
              </w:tabs>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4.1 外接三导联心电信号输入</w:t>
            </w:r>
          </w:p>
          <w:p>
            <w:pPr>
              <w:keepNext w:val="0"/>
              <w:keepLines w:val="0"/>
              <w:pageBreakBefore w:val="0"/>
              <w:widowControl/>
              <w:tabs>
                <w:tab w:val="left" w:pos="5355"/>
              </w:tabs>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4.2 外接其它设备（如监护仪）心电信号输入</w:t>
            </w:r>
          </w:p>
          <w:p>
            <w:pPr>
              <w:keepNext w:val="0"/>
              <w:keepLines w:val="0"/>
              <w:pageBreakBefore w:val="0"/>
              <w:widowControl/>
              <w:tabs>
                <w:tab w:val="left" w:pos="5355"/>
              </w:tabs>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default"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4.3生理信号输入通道</w:t>
            </w:r>
            <w:r>
              <w:rPr>
                <w:rStyle w:val="31"/>
                <w:rFonts w:hint="eastAsia" w:ascii="宋体" w:hAnsi="宋体"/>
                <w:b w:val="0"/>
                <w:i w:val="0"/>
                <w:caps w:val="0"/>
                <w:color w:val="auto"/>
                <w:spacing w:val="0"/>
                <w:w w:val="100"/>
                <w:sz w:val="22"/>
                <w:szCs w:val="22"/>
                <w:lang w:val="en-US" w:eastAsia="zh-CN" w:bidi="ar-SA"/>
              </w:rPr>
              <w:t>≥1个</w:t>
            </w:r>
          </w:p>
          <w:p>
            <w:pPr>
              <w:keepNext w:val="0"/>
              <w:keepLines w:val="0"/>
              <w:pageBreakBefore w:val="0"/>
              <w:widowControl/>
              <w:numPr>
                <w:ilvl w:val="0"/>
                <w:numId w:val="9"/>
              </w:numPr>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DICOM 3.0版接口部件</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6.记录装置：</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default"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6.1 硬盘存储≥</w:t>
            </w:r>
            <w:r>
              <w:rPr>
                <w:rStyle w:val="31"/>
                <w:rFonts w:hint="eastAsia" w:ascii="宋体" w:hAnsi="宋体"/>
                <w:b w:val="0"/>
                <w:i w:val="0"/>
                <w:caps w:val="0"/>
                <w:color w:val="auto"/>
                <w:spacing w:val="0"/>
                <w:w w:val="100"/>
                <w:sz w:val="22"/>
                <w:szCs w:val="22"/>
                <w:lang w:val="en-US" w:eastAsia="zh-CN" w:bidi="ar-SA"/>
              </w:rPr>
              <w:t>128</w:t>
            </w:r>
            <w:r>
              <w:rPr>
                <w:rStyle w:val="31"/>
                <w:rFonts w:ascii="宋体" w:hAnsi="宋体" w:eastAsia="宋体"/>
                <w:b w:val="0"/>
                <w:i w:val="0"/>
                <w:caps w:val="0"/>
                <w:color w:val="auto"/>
                <w:spacing w:val="0"/>
                <w:w w:val="100"/>
                <w:sz w:val="22"/>
                <w:szCs w:val="22"/>
                <w:lang w:val="en-US" w:eastAsia="zh-CN" w:bidi="ar-SA"/>
              </w:rPr>
              <w:t>GB</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6.2 黑白或彩色视频打印机</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6.</w:t>
            </w:r>
            <w:r>
              <w:rPr>
                <w:rStyle w:val="31"/>
                <w:rFonts w:hint="eastAsia" w:ascii="宋体" w:hAnsi="宋体"/>
                <w:b w:val="0"/>
                <w:i w:val="0"/>
                <w:caps w:val="0"/>
                <w:color w:val="auto"/>
                <w:spacing w:val="0"/>
                <w:w w:val="100"/>
                <w:sz w:val="22"/>
                <w:szCs w:val="22"/>
                <w:lang w:val="en-US" w:eastAsia="zh-CN" w:bidi="ar-SA"/>
              </w:rPr>
              <w:t>3</w:t>
            </w:r>
            <w:r>
              <w:rPr>
                <w:rStyle w:val="31"/>
                <w:rFonts w:ascii="宋体" w:hAnsi="宋体" w:eastAsia="宋体"/>
                <w:b w:val="0"/>
                <w:i w:val="0"/>
                <w:caps w:val="0"/>
                <w:color w:val="auto"/>
                <w:spacing w:val="0"/>
                <w:w w:val="100"/>
                <w:sz w:val="22"/>
                <w:szCs w:val="22"/>
                <w:lang w:val="en-US" w:eastAsia="zh-CN" w:bidi="ar-SA"/>
              </w:rPr>
              <w:t xml:space="preserve"> USB接口支持快速闪存卡，快速存储屏幕图像</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7.探头接口选择</w:t>
            </w:r>
            <w:r>
              <w:rPr>
                <w:rStyle w:val="31"/>
                <w:rFonts w:hint="eastAsia" w:ascii="宋体" w:hAnsi="宋体"/>
                <w:b w:val="0"/>
                <w:i w:val="0"/>
                <w:caps w:val="0"/>
                <w:color w:val="auto"/>
                <w:spacing w:val="0"/>
                <w:w w:val="100"/>
                <w:sz w:val="22"/>
                <w:szCs w:val="22"/>
                <w:lang w:val="en-US" w:eastAsia="zh-CN" w:bidi="ar-SA"/>
              </w:rPr>
              <w:t>≥</w:t>
            </w:r>
            <w:r>
              <w:rPr>
                <w:rStyle w:val="31"/>
                <w:rFonts w:ascii="宋体" w:hAnsi="宋体" w:eastAsia="宋体"/>
                <w:b w:val="0"/>
                <w:i w:val="0"/>
                <w:caps w:val="0"/>
                <w:color w:val="auto"/>
                <w:spacing w:val="0"/>
                <w:w w:val="100"/>
                <w:sz w:val="22"/>
                <w:szCs w:val="22"/>
                <w:lang w:val="en-US" w:eastAsia="zh-CN" w:bidi="ar-SA"/>
              </w:rPr>
              <w:t>2种, 并且所有支持探头不需转接即可插拔使用</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8.探头规格</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8.1频率：宽频带探头</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8.</w:t>
            </w:r>
            <w:r>
              <w:rPr>
                <w:rStyle w:val="31"/>
                <w:rFonts w:hint="eastAsia" w:ascii="宋体" w:hAnsi="宋体"/>
                <w:b w:val="0"/>
                <w:i w:val="0"/>
                <w:caps w:val="0"/>
                <w:color w:val="auto"/>
                <w:spacing w:val="0"/>
                <w:w w:val="100"/>
                <w:sz w:val="22"/>
                <w:szCs w:val="22"/>
                <w:lang w:val="en-US" w:eastAsia="zh-CN" w:bidi="ar-SA"/>
              </w:rPr>
              <w:t>2</w:t>
            </w:r>
            <w:r>
              <w:rPr>
                <w:rStyle w:val="31"/>
                <w:rFonts w:ascii="宋体" w:hAnsi="宋体" w:eastAsia="宋体"/>
                <w:b w:val="0"/>
                <w:i w:val="0"/>
                <w:caps w:val="0"/>
                <w:color w:val="auto"/>
                <w:spacing w:val="0"/>
                <w:w w:val="100"/>
                <w:sz w:val="22"/>
                <w:szCs w:val="22"/>
                <w:lang w:val="en-US" w:eastAsia="zh-CN" w:bidi="ar-SA"/>
              </w:rPr>
              <w:t>类型：相控阵 、凸阵、线阵</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9.二维成像主要参数：</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Fonts w:hint="eastAsia"/>
                <w:color w:val="auto"/>
                <w:sz w:val="22"/>
                <w:szCs w:val="22"/>
              </w:rPr>
              <w:t>★</w:t>
            </w:r>
            <w:r>
              <w:rPr>
                <w:rStyle w:val="31"/>
                <w:rFonts w:ascii="宋体" w:hAnsi="宋体" w:eastAsia="宋体"/>
                <w:b w:val="0"/>
                <w:i w:val="0"/>
                <w:caps w:val="0"/>
                <w:color w:val="auto"/>
                <w:spacing w:val="0"/>
                <w:w w:val="100"/>
                <w:sz w:val="22"/>
                <w:szCs w:val="22"/>
                <w:lang w:val="en-US" w:eastAsia="zh-CN" w:bidi="ar-SA"/>
              </w:rPr>
              <w:t>9.1探头配置要求：</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cs="宋体"/>
                <w:b/>
                <w:bCs/>
                <w:i w:val="0"/>
                <w:caps w:val="0"/>
                <w:color w:val="auto"/>
                <w:spacing w:val="0"/>
                <w:w w:val="100"/>
                <w:sz w:val="22"/>
                <w:szCs w:val="22"/>
                <w:lang w:val="en-US" w:eastAsia="zh-CN" w:bidi="ar-SA"/>
              </w:rPr>
            </w:pPr>
            <w:r>
              <w:rPr>
                <w:rStyle w:val="31"/>
                <w:rFonts w:ascii="宋体" w:hAnsi="宋体" w:eastAsia="宋体" w:cs="宋体"/>
                <w:b/>
                <w:bCs/>
                <w:i w:val="0"/>
                <w:caps w:val="0"/>
                <w:color w:val="auto"/>
                <w:spacing w:val="0"/>
                <w:w w:val="100"/>
                <w:sz w:val="22"/>
                <w:szCs w:val="22"/>
                <w:lang w:val="en-US" w:eastAsia="zh-CN" w:bidi="ar-SA"/>
              </w:rPr>
              <w:t>一支相控阵探头</w:t>
            </w:r>
            <w:r>
              <w:rPr>
                <w:rStyle w:val="31"/>
                <w:rFonts w:hint="eastAsia" w:ascii="宋体" w:hAnsi="宋体" w:eastAsia="宋体" w:cs="宋体"/>
                <w:b/>
                <w:bCs/>
                <w:i w:val="0"/>
                <w:caps w:val="0"/>
                <w:color w:val="auto"/>
                <w:spacing w:val="0"/>
                <w:w w:val="100"/>
                <w:sz w:val="22"/>
                <w:szCs w:val="22"/>
                <w:lang w:val="en-US" w:eastAsia="zh-CN" w:bidi="ar-SA"/>
              </w:rPr>
              <w:t>，</w:t>
            </w:r>
            <w:r>
              <w:rPr>
                <w:rStyle w:val="31"/>
                <w:rFonts w:ascii="宋体" w:hAnsi="宋体" w:eastAsia="宋体" w:cs="宋体"/>
                <w:b/>
                <w:bCs/>
                <w:i w:val="0"/>
                <w:caps w:val="0"/>
                <w:color w:val="auto"/>
                <w:spacing w:val="0"/>
                <w:w w:val="100"/>
                <w:sz w:val="22"/>
                <w:szCs w:val="22"/>
                <w:lang w:val="en-US" w:eastAsia="zh-CN" w:bidi="ar-SA"/>
              </w:rPr>
              <w:t>一支电子线阵探头</w:t>
            </w:r>
            <w:r>
              <w:rPr>
                <w:rStyle w:val="31"/>
                <w:rFonts w:hint="eastAsia" w:ascii="宋体" w:hAnsi="宋体" w:eastAsia="宋体" w:cs="宋体"/>
                <w:b/>
                <w:bCs/>
                <w:i w:val="0"/>
                <w:caps w:val="0"/>
                <w:color w:val="auto"/>
                <w:spacing w:val="0"/>
                <w:w w:val="100"/>
                <w:sz w:val="22"/>
                <w:szCs w:val="22"/>
                <w:lang w:val="en-US" w:eastAsia="zh-CN" w:bidi="ar-SA"/>
              </w:rPr>
              <w:t>，</w:t>
            </w:r>
            <w:r>
              <w:rPr>
                <w:rStyle w:val="31"/>
                <w:rFonts w:ascii="宋体" w:hAnsi="宋体" w:eastAsia="宋体" w:cs="宋体"/>
                <w:b/>
                <w:bCs/>
                <w:i w:val="0"/>
                <w:caps w:val="0"/>
                <w:color w:val="auto"/>
                <w:spacing w:val="0"/>
                <w:w w:val="100"/>
                <w:sz w:val="22"/>
                <w:szCs w:val="22"/>
                <w:lang w:val="en-US" w:eastAsia="zh-CN" w:bidi="ar-SA"/>
              </w:rPr>
              <w:t>一支凸阵探头</w:t>
            </w:r>
            <w:r>
              <w:rPr>
                <w:rStyle w:val="31"/>
                <w:rFonts w:hint="eastAsia" w:ascii="宋体" w:hAnsi="宋体" w:eastAsia="宋体" w:cs="宋体"/>
                <w:b/>
                <w:bCs/>
                <w:i w:val="0"/>
                <w:caps w:val="0"/>
                <w:color w:val="auto"/>
                <w:spacing w:val="0"/>
                <w:w w:val="100"/>
                <w:sz w:val="22"/>
                <w:szCs w:val="22"/>
                <w:lang w:val="en-US" w:eastAsia="zh-CN" w:bidi="ar-SA"/>
              </w:rPr>
              <w:t>，</w:t>
            </w:r>
            <w:r>
              <w:rPr>
                <w:rStyle w:val="31"/>
                <w:rFonts w:ascii="宋体" w:hAnsi="宋体" w:eastAsia="宋体" w:cs="宋体"/>
                <w:b/>
                <w:bCs/>
                <w:i w:val="0"/>
                <w:caps w:val="0"/>
                <w:color w:val="auto"/>
                <w:spacing w:val="0"/>
                <w:w w:val="100"/>
                <w:sz w:val="22"/>
                <w:szCs w:val="22"/>
                <w:lang w:val="en-US" w:eastAsia="zh-CN" w:bidi="ar-SA"/>
              </w:rPr>
              <w:t>一支腔内探头</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9.2扫描速率</w:t>
            </w:r>
            <w:r>
              <w:rPr>
                <w:rStyle w:val="31"/>
                <w:rFonts w:hint="eastAsia" w:ascii="宋体" w:hAnsi="宋体"/>
                <w:b w:val="0"/>
                <w:i w:val="0"/>
                <w:caps w:val="0"/>
                <w:color w:val="auto"/>
                <w:spacing w:val="0"/>
                <w:w w:val="100"/>
                <w:sz w:val="22"/>
                <w:szCs w:val="22"/>
                <w:lang w:val="en-US" w:eastAsia="zh-CN" w:bidi="ar-SA"/>
              </w:rPr>
              <w:t>≥18</w:t>
            </w:r>
            <w:r>
              <w:rPr>
                <w:rStyle w:val="31"/>
                <w:rFonts w:ascii="宋体" w:hAnsi="宋体" w:eastAsia="宋体"/>
                <w:b w:val="0"/>
                <w:i w:val="0"/>
                <w:caps w:val="0"/>
                <w:color w:val="auto"/>
                <w:spacing w:val="0"/>
                <w:w w:val="100"/>
                <w:sz w:val="22"/>
                <w:szCs w:val="22"/>
                <w:lang w:val="en-US" w:eastAsia="zh-CN" w:bidi="ar-SA"/>
              </w:rPr>
              <w:t>cm深度时，帧速率</w:t>
            </w:r>
            <w:r>
              <w:rPr>
                <w:rStyle w:val="31"/>
                <w:rFonts w:hint="eastAsia" w:ascii="宋体" w:hAnsi="宋体"/>
                <w:b w:val="0"/>
                <w:i w:val="0"/>
                <w:caps w:val="0"/>
                <w:color w:val="auto"/>
                <w:spacing w:val="0"/>
                <w:w w:val="100"/>
                <w:sz w:val="22"/>
                <w:szCs w:val="22"/>
                <w:lang w:val="en-US" w:eastAsia="zh-CN" w:bidi="ar-SA"/>
              </w:rPr>
              <w:t>≥50</w:t>
            </w:r>
            <w:r>
              <w:rPr>
                <w:rStyle w:val="31"/>
                <w:rFonts w:ascii="宋体" w:hAnsi="宋体" w:eastAsia="宋体"/>
                <w:b w:val="0"/>
                <w:i w:val="0"/>
                <w:caps w:val="0"/>
                <w:color w:val="auto"/>
                <w:spacing w:val="0"/>
                <w:w w:val="100"/>
                <w:sz w:val="22"/>
                <w:szCs w:val="22"/>
                <w:lang w:val="en-US" w:eastAsia="zh-CN" w:bidi="ar-SA"/>
              </w:rPr>
              <w:t>帧/秒</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9.</w:t>
            </w:r>
            <w:r>
              <w:rPr>
                <w:rStyle w:val="31"/>
                <w:rFonts w:hint="eastAsia" w:ascii="宋体" w:hAnsi="宋体"/>
                <w:b w:val="0"/>
                <w:i w:val="0"/>
                <w:caps w:val="0"/>
                <w:color w:val="auto"/>
                <w:spacing w:val="0"/>
                <w:w w:val="100"/>
                <w:sz w:val="22"/>
                <w:szCs w:val="22"/>
                <w:lang w:val="en-US" w:eastAsia="zh-CN" w:bidi="ar-SA"/>
              </w:rPr>
              <w:t>3</w:t>
            </w:r>
            <w:r>
              <w:rPr>
                <w:rStyle w:val="31"/>
                <w:rFonts w:ascii="宋体" w:hAnsi="宋体" w:eastAsia="宋体"/>
                <w:b w:val="0"/>
                <w:i w:val="0"/>
                <w:caps w:val="0"/>
                <w:color w:val="auto"/>
                <w:spacing w:val="0"/>
                <w:w w:val="100"/>
                <w:sz w:val="22"/>
                <w:szCs w:val="22"/>
                <w:lang w:val="en-US" w:eastAsia="zh-CN" w:bidi="ar-SA"/>
              </w:rPr>
              <w:t>声束聚焦：发射</w:t>
            </w:r>
            <w:r>
              <w:rPr>
                <w:rStyle w:val="31"/>
                <w:rFonts w:hint="eastAsia" w:ascii="宋体" w:hAnsi="宋体"/>
                <w:b w:val="0"/>
                <w:i w:val="0"/>
                <w:caps w:val="0"/>
                <w:color w:val="auto"/>
                <w:spacing w:val="0"/>
                <w:w w:val="100"/>
                <w:sz w:val="22"/>
                <w:szCs w:val="22"/>
                <w:lang w:val="en-US" w:eastAsia="zh-CN" w:bidi="ar-SA"/>
              </w:rPr>
              <w:t>≥</w:t>
            </w:r>
            <w:r>
              <w:rPr>
                <w:rStyle w:val="31"/>
                <w:rFonts w:ascii="宋体" w:hAnsi="宋体" w:eastAsia="宋体"/>
                <w:b w:val="0"/>
                <w:i w:val="0"/>
                <w:caps w:val="0"/>
                <w:color w:val="auto"/>
                <w:spacing w:val="0"/>
                <w:w w:val="100"/>
                <w:sz w:val="22"/>
                <w:szCs w:val="22"/>
                <w:lang w:val="en-US" w:eastAsia="zh-CN" w:bidi="ar-SA"/>
              </w:rPr>
              <w:t>8段</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9.</w:t>
            </w:r>
            <w:r>
              <w:rPr>
                <w:rStyle w:val="31"/>
                <w:rFonts w:hint="eastAsia" w:ascii="宋体" w:hAnsi="宋体"/>
                <w:b w:val="0"/>
                <w:i w:val="0"/>
                <w:caps w:val="0"/>
                <w:color w:val="auto"/>
                <w:spacing w:val="0"/>
                <w:w w:val="100"/>
                <w:sz w:val="22"/>
                <w:szCs w:val="22"/>
                <w:lang w:val="en-US" w:eastAsia="zh-CN" w:bidi="ar-SA"/>
              </w:rPr>
              <w:t>4</w:t>
            </w:r>
            <w:r>
              <w:rPr>
                <w:rStyle w:val="31"/>
                <w:rFonts w:ascii="宋体" w:hAnsi="宋体" w:eastAsia="宋体"/>
                <w:b w:val="0"/>
                <w:i w:val="0"/>
                <w:caps w:val="0"/>
                <w:color w:val="auto"/>
                <w:spacing w:val="0"/>
                <w:w w:val="100"/>
                <w:sz w:val="22"/>
                <w:szCs w:val="22"/>
                <w:lang w:val="en-US" w:eastAsia="zh-CN" w:bidi="ar-SA"/>
              </w:rPr>
              <w:t>回放重现：灰阶图像回放</w:t>
            </w:r>
            <w:r>
              <w:rPr>
                <w:rStyle w:val="31"/>
                <w:rFonts w:hint="eastAsia" w:ascii="宋体" w:hAnsi="宋体"/>
                <w:b w:val="0"/>
                <w:i w:val="0"/>
                <w:caps w:val="0"/>
                <w:color w:val="auto"/>
                <w:spacing w:val="0"/>
                <w:w w:val="100"/>
                <w:sz w:val="22"/>
                <w:szCs w:val="22"/>
                <w:lang w:val="en-US" w:eastAsia="zh-CN" w:bidi="ar-SA"/>
              </w:rPr>
              <w:t>≥</w:t>
            </w:r>
            <w:r>
              <w:rPr>
                <w:rStyle w:val="31"/>
                <w:rFonts w:ascii="宋体" w:hAnsi="宋体" w:eastAsia="宋体"/>
                <w:b w:val="0"/>
                <w:i w:val="0"/>
                <w:caps w:val="0"/>
                <w:color w:val="auto"/>
                <w:spacing w:val="0"/>
                <w:w w:val="100"/>
                <w:sz w:val="22"/>
                <w:szCs w:val="22"/>
                <w:lang w:val="en-US" w:eastAsia="zh-CN" w:bidi="ar-SA"/>
              </w:rPr>
              <w:t>500幅</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9.</w:t>
            </w:r>
            <w:r>
              <w:rPr>
                <w:rStyle w:val="31"/>
                <w:rFonts w:hint="eastAsia" w:ascii="宋体" w:hAnsi="宋体"/>
                <w:b w:val="0"/>
                <w:i w:val="0"/>
                <w:caps w:val="0"/>
                <w:color w:val="auto"/>
                <w:spacing w:val="0"/>
                <w:w w:val="100"/>
                <w:sz w:val="22"/>
                <w:szCs w:val="22"/>
                <w:lang w:val="en-US" w:eastAsia="zh-CN" w:bidi="ar-SA"/>
              </w:rPr>
              <w:t>5</w:t>
            </w:r>
            <w:r>
              <w:rPr>
                <w:rStyle w:val="31"/>
                <w:rFonts w:ascii="宋体" w:hAnsi="宋体" w:eastAsia="宋体"/>
                <w:b w:val="0"/>
                <w:i w:val="0"/>
                <w:caps w:val="0"/>
                <w:color w:val="auto"/>
                <w:spacing w:val="0"/>
                <w:w w:val="100"/>
                <w:sz w:val="22"/>
                <w:szCs w:val="22"/>
                <w:lang w:val="en-US" w:eastAsia="zh-CN" w:bidi="ar-SA"/>
              </w:rPr>
              <w:t>预设条件：针对不同的检查，预置最佳化图像的检查条件，减少操作时的调节，及常用所需的外部调节及组合调节</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9.</w:t>
            </w:r>
            <w:r>
              <w:rPr>
                <w:rStyle w:val="31"/>
                <w:rFonts w:hint="eastAsia" w:ascii="宋体" w:hAnsi="宋体"/>
                <w:b w:val="0"/>
                <w:i w:val="0"/>
                <w:caps w:val="0"/>
                <w:color w:val="auto"/>
                <w:spacing w:val="0"/>
                <w:w w:val="100"/>
                <w:sz w:val="22"/>
                <w:szCs w:val="22"/>
                <w:lang w:val="en-US" w:eastAsia="zh-CN" w:bidi="ar-SA"/>
              </w:rPr>
              <w:t>6</w:t>
            </w:r>
            <w:r>
              <w:rPr>
                <w:rStyle w:val="31"/>
                <w:rFonts w:ascii="宋体" w:hAnsi="宋体" w:eastAsia="宋体"/>
                <w:b w:val="0"/>
                <w:i w:val="0"/>
                <w:caps w:val="0"/>
                <w:color w:val="auto"/>
                <w:spacing w:val="0"/>
                <w:w w:val="100"/>
                <w:sz w:val="22"/>
                <w:szCs w:val="22"/>
                <w:lang w:val="en-US" w:eastAsia="zh-CN" w:bidi="ar-SA"/>
              </w:rPr>
              <w:t>增益调节：B/D可独立调节</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10.专用推车，可放置及固定主机系统及相关备件，高度可调，可旋转锁定。另可选三探头接口台车，同时激活三个成像探头</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strike/>
                <w:dstrike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11频普多普勒</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11.</w:t>
            </w:r>
            <w:r>
              <w:rPr>
                <w:rStyle w:val="31"/>
                <w:rFonts w:hint="eastAsia" w:ascii="宋体" w:hAnsi="宋体"/>
                <w:b w:val="0"/>
                <w:i w:val="0"/>
                <w:caps w:val="0"/>
                <w:color w:val="auto"/>
                <w:spacing w:val="0"/>
                <w:w w:val="100"/>
                <w:sz w:val="22"/>
                <w:szCs w:val="22"/>
                <w:lang w:val="en-US" w:eastAsia="zh-CN" w:bidi="ar-SA"/>
              </w:rPr>
              <w:t>1</w:t>
            </w:r>
            <w:r>
              <w:rPr>
                <w:rStyle w:val="31"/>
                <w:rFonts w:ascii="宋体" w:hAnsi="宋体" w:eastAsia="宋体"/>
                <w:b w:val="0"/>
                <w:i w:val="0"/>
                <w:caps w:val="0"/>
                <w:color w:val="auto"/>
                <w:spacing w:val="0"/>
                <w:w w:val="100"/>
                <w:sz w:val="22"/>
                <w:szCs w:val="22"/>
                <w:lang w:val="en-US" w:eastAsia="zh-CN" w:bidi="ar-SA"/>
              </w:rPr>
              <w:t>多普勒探头与频率：电子扇形PW，CW</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11.</w:t>
            </w:r>
            <w:r>
              <w:rPr>
                <w:rStyle w:val="31"/>
                <w:rFonts w:hint="eastAsia" w:ascii="宋体" w:hAnsi="宋体"/>
                <w:b w:val="0"/>
                <w:i w:val="0"/>
                <w:caps w:val="0"/>
                <w:color w:val="auto"/>
                <w:spacing w:val="0"/>
                <w:w w:val="100"/>
                <w:sz w:val="22"/>
                <w:szCs w:val="22"/>
                <w:lang w:val="en-US" w:eastAsia="zh-CN" w:bidi="ar-SA"/>
              </w:rPr>
              <w:t>2</w:t>
            </w:r>
            <w:r>
              <w:rPr>
                <w:rStyle w:val="31"/>
                <w:rFonts w:ascii="宋体" w:hAnsi="宋体" w:eastAsia="宋体"/>
                <w:b w:val="0"/>
                <w:i w:val="0"/>
                <w:caps w:val="0"/>
                <w:color w:val="auto"/>
                <w:spacing w:val="0"/>
                <w:w w:val="100"/>
                <w:sz w:val="22"/>
                <w:szCs w:val="22"/>
                <w:lang w:val="en-US" w:eastAsia="zh-CN" w:bidi="ar-SA"/>
              </w:rPr>
              <w:t>最低测量速度</w:t>
            </w:r>
            <w:r>
              <w:rPr>
                <w:rStyle w:val="31"/>
                <w:rFonts w:hint="eastAsia" w:ascii="宋体" w:hAnsi="宋体" w:eastAsia="宋体"/>
                <w:b w:val="0"/>
                <w:i w:val="0"/>
                <w:caps w:val="0"/>
                <w:color w:val="auto"/>
                <w:spacing w:val="0"/>
                <w:w w:val="100"/>
                <w:sz w:val="22"/>
                <w:szCs w:val="22"/>
                <w:lang w:val="en-US" w:eastAsia="zh-CN" w:bidi="ar-SA"/>
              </w:rPr>
              <w:t>≤5</w:t>
            </w:r>
            <w:r>
              <w:rPr>
                <w:rStyle w:val="31"/>
                <w:rFonts w:ascii="宋体" w:hAnsi="宋体" w:eastAsia="宋体"/>
                <w:b w:val="0"/>
                <w:i w:val="0"/>
                <w:caps w:val="0"/>
                <w:color w:val="auto"/>
                <w:spacing w:val="0"/>
                <w:w w:val="100"/>
                <w:sz w:val="22"/>
                <w:szCs w:val="22"/>
                <w:lang w:val="en-US" w:eastAsia="zh-CN" w:bidi="ar-SA"/>
              </w:rPr>
              <w:t>mm/s（非噪声信号）</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11.</w:t>
            </w:r>
            <w:r>
              <w:rPr>
                <w:rStyle w:val="31"/>
                <w:rFonts w:hint="eastAsia" w:ascii="宋体" w:hAnsi="宋体"/>
                <w:b w:val="0"/>
                <w:i w:val="0"/>
                <w:caps w:val="0"/>
                <w:color w:val="auto"/>
                <w:spacing w:val="0"/>
                <w:w w:val="100"/>
                <w:sz w:val="22"/>
                <w:szCs w:val="22"/>
                <w:lang w:val="en-US" w:eastAsia="zh-CN" w:bidi="ar-SA"/>
              </w:rPr>
              <w:t>3</w:t>
            </w:r>
            <w:r>
              <w:rPr>
                <w:rStyle w:val="31"/>
                <w:rFonts w:ascii="宋体" w:hAnsi="宋体" w:eastAsia="宋体"/>
                <w:b w:val="0"/>
                <w:i w:val="0"/>
                <w:caps w:val="0"/>
                <w:color w:val="auto"/>
                <w:spacing w:val="0"/>
                <w:w w:val="100"/>
                <w:sz w:val="22"/>
                <w:szCs w:val="22"/>
                <w:lang w:val="en-US" w:eastAsia="zh-CN" w:bidi="ar-SA"/>
              </w:rPr>
              <w:t>显示方式：B/D，D</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11.</w:t>
            </w:r>
            <w:r>
              <w:rPr>
                <w:rStyle w:val="31"/>
                <w:rFonts w:hint="eastAsia" w:ascii="宋体" w:hAnsi="宋体"/>
                <w:b w:val="0"/>
                <w:i w:val="0"/>
                <w:caps w:val="0"/>
                <w:color w:val="auto"/>
                <w:spacing w:val="0"/>
                <w:w w:val="100"/>
                <w:sz w:val="22"/>
                <w:szCs w:val="22"/>
                <w:lang w:val="en-US" w:eastAsia="zh-CN" w:bidi="ar-SA"/>
              </w:rPr>
              <w:t>4</w:t>
            </w:r>
            <w:r>
              <w:rPr>
                <w:rStyle w:val="31"/>
                <w:rFonts w:ascii="宋体" w:hAnsi="宋体" w:eastAsia="宋体"/>
                <w:b w:val="0"/>
                <w:i w:val="0"/>
                <w:caps w:val="0"/>
                <w:color w:val="auto"/>
                <w:spacing w:val="0"/>
                <w:w w:val="100"/>
                <w:sz w:val="22"/>
                <w:szCs w:val="22"/>
                <w:lang w:val="en-US" w:eastAsia="zh-CN" w:bidi="ar-SA"/>
              </w:rPr>
              <w:t>回放：</w:t>
            </w:r>
            <w:r>
              <w:rPr>
                <w:rStyle w:val="31"/>
                <w:rFonts w:hint="eastAsia" w:ascii="宋体" w:hAnsi="宋体"/>
                <w:b w:val="0"/>
                <w:i w:val="0"/>
                <w:caps w:val="0"/>
                <w:color w:val="auto"/>
                <w:spacing w:val="0"/>
                <w:w w:val="100"/>
                <w:sz w:val="22"/>
                <w:szCs w:val="22"/>
                <w:lang w:val="en-US" w:eastAsia="zh-CN" w:bidi="ar-SA"/>
              </w:rPr>
              <w:t>≥</w:t>
            </w:r>
            <w:r>
              <w:rPr>
                <w:rStyle w:val="31"/>
                <w:rFonts w:hint="eastAsia" w:ascii="宋体" w:hAnsi="宋体" w:eastAsia="宋体"/>
                <w:b w:val="0"/>
                <w:i w:val="0"/>
                <w:caps w:val="0"/>
                <w:color w:val="auto"/>
                <w:spacing w:val="0"/>
                <w:w w:val="100"/>
                <w:sz w:val="22"/>
                <w:szCs w:val="22"/>
                <w:lang w:val="en-US" w:eastAsia="zh-CN" w:bidi="ar-SA"/>
              </w:rPr>
              <w:t>60</w:t>
            </w:r>
            <w:r>
              <w:rPr>
                <w:rStyle w:val="31"/>
                <w:rFonts w:ascii="宋体" w:hAnsi="宋体" w:eastAsia="宋体"/>
                <w:b w:val="0"/>
                <w:i w:val="0"/>
                <w:caps w:val="0"/>
                <w:color w:val="auto"/>
                <w:spacing w:val="0"/>
                <w:w w:val="100"/>
                <w:sz w:val="22"/>
                <w:szCs w:val="22"/>
                <w:lang w:val="en-US" w:eastAsia="zh-CN" w:bidi="ar-SA"/>
              </w:rPr>
              <w:t>秒</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11.</w:t>
            </w:r>
            <w:r>
              <w:rPr>
                <w:rStyle w:val="31"/>
                <w:rFonts w:hint="eastAsia" w:ascii="宋体" w:hAnsi="宋体"/>
                <w:b w:val="0"/>
                <w:i w:val="0"/>
                <w:caps w:val="0"/>
                <w:color w:val="auto"/>
                <w:spacing w:val="0"/>
                <w:w w:val="100"/>
                <w:sz w:val="22"/>
                <w:szCs w:val="22"/>
                <w:lang w:val="en-US" w:eastAsia="zh-CN" w:bidi="ar-SA"/>
              </w:rPr>
              <w:t>5</w:t>
            </w:r>
            <w:r>
              <w:rPr>
                <w:rStyle w:val="31"/>
                <w:rFonts w:ascii="宋体" w:hAnsi="宋体" w:eastAsia="宋体"/>
                <w:b w:val="0"/>
                <w:i w:val="0"/>
                <w:caps w:val="0"/>
                <w:color w:val="auto"/>
                <w:spacing w:val="0"/>
                <w:w w:val="100"/>
                <w:sz w:val="22"/>
                <w:szCs w:val="22"/>
                <w:lang w:val="en-US" w:eastAsia="zh-CN" w:bidi="ar-SA"/>
              </w:rPr>
              <w:t>显示控制：反转显示(左/右，上/下)，零移位</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12.彩色多普勒</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12.</w:t>
            </w:r>
            <w:r>
              <w:rPr>
                <w:rStyle w:val="31"/>
                <w:rFonts w:hint="eastAsia" w:ascii="宋体" w:hAnsi="宋体"/>
                <w:b w:val="0"/>
                <w:i w:val="0"/>
                <w:caps w:val="0"/>
                <w:color w:val="auto"/>
                <w:spacing w:val="0"/>
                <w:w w:val="100"/>
                <w:sz w:val="22"/>
                <w:szCs w:val="22"/>
                <w:lang w:val="en-US" w:eastAsia="zh-CN" w:bidi="ar-SA"/>
              </w:rPr>
              <w:t>1</w:t>
            </w:r>
            <w:r>
              <w:rPr>
                <w:rStyle w:val="31"/>
                <w:rFonts w:ascii="宋体" w:hAnsi="宋体" w:eastAsia="宋体"/>
                <w:b w:val="0"/>
                <w:i w:val="0"/>
                <w:caps w:val="0"/>
                <w:color w:val="auto"/>
                <w:spacing w:val="0"/>
                <w:w w:val="100"/>
                <w:sz w:val="22"/>
                <w:szCs w:val="22"/>
                <w:lang w:val="en-US" w:eastAsia="zh-CN" w:bidi="ar-SA"/>
              </w:rPr>
              <w:t>彩色显示角度：20-90度选择</w:t>
            </w:r>
          </w:p>
          <w:p>
            <w:pPr>
              <w:keepNext w:val="0"/>
              <w:keepLines w:val="0"/>
              <w:pageBreakBefore w:val="0"/>
              <w:widowControl/>
              <w:tabs>
                <w:tab w:val="left" w:pos="6015"/>
              </w:tabs>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12.</w:t>
            </w:r>
            <w:r>
              <w:rPr>
                <w:rStyle w:val="31"/>
                <w:rFonts w:hint="eastAsia" w:ascii="宋体" w:hAnsi="宋体"/>
                <w:b w:val="0"/>
                <w:i w:val="0"/>
                <w:caps w:val="0"/>
                <w:color w:val="auto"/>
                <w:spacing w:val="0"/>
                <w:w w:val="100"/>
                <w:sz w:val="22"/>
                <w:szCs w:val="22"/>
                <w:lang w:val="en-US" w:eastAsia="zh-CN" w:bidi="ar-SA"/>
              </w:rPr>
              <w:t>2</w:t>
            </w:r>
            <w:r>
              <w:rPr>
                <w:rStyle w:val="31"/>
                <w:rFonts w:ascii="宋体" w:hAnsi="宋体" w:eastAsia="宋体"/>
                <w:b w:val="0"/>
                <w:i w:val="0"/>
                <w:caps w:val="0"/>
                <w:color w:val="auto"/>
                <w:spacing w:val="0"/>
                <w:w w:val="100"/>
                <w:sz w:val="22"/>
                <w:szCs w:val="22"/>
                <w:lang w:val="en-US" w:eastAsia="zh-CN" w:bidi="ar-SA"/>
              </w:rPr>
              <w:t>显示位置调整：感兴趣的图像范围：-20”- +20”</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12.</w:t>
            </w:r>
            <w:r>
              <w:rPr>
                <w:rStyle w:val="31"/>
                <w:rFonts w:hint="eastAsia" w:ascii="宋体" w:hAnsi="宋体"/>
                <w:b w:val="0"/>
                <w:i w:val="0"/>
                <w:caps w:val="0"/>
                <w:color w:val="auto"/>
                <w:spacing w:val="0"/>
                <w:w w:val="100"/>
                <w:sz w:val="22"/>
                <w:szCs w:val="22"/>
                <w:lang w:val="en-US" w:eastAsia="zh-CN" w:bidi="ar-SA"/>
              </w:rPr>
              <w:t>3</w:t>
            </w:r>
            <w:r>
              <w:rPr>
                <w:rStyle w:val="31"/>
                <w:rFonts w:ascii="宋体" w:hAnsi="宋体" w:eastAsia="宋体"/>
                <w:b w:val="0"/>
                <w:i w:val="0"/>
                <w:caps w:val="0"/>
                <w:color w:val="auto"/>
                <w:spacing w:val="0"/>
                <w:w w:val="100"/>
                <w:sz w:val="22"/>
                <w:szCs w:val="22"/>
                <w:lang w:val="en-US" w:eastAsia="zh-CN" w:bidi="ar-SA"/>
              </w:rPr>
              <w:t>显示控制：零位移动，黑/白与彩色比较，彩色对比</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13. 超声图像及病案管理系统</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13.1动态图像采集，存储，一次连续采集</w:t>
            </w:r>
            <w:r>
              <w:rPr>
                <w:rStyle w:val="31"/>
                <w:rFonts w:hint="eastAsia" w:ascii="宋体" w:hAnsi="宋体"/>
                <w:b w:val="0"/>
                <w:i w:val="0"/>
                <w:caps w:val="0"/>
                <w:color w:val="auto"/>
                <w:spacing w:val="0"/>
                <w:w w:val="100"/>
                <w:sz w:val="22"/>
                <w:szCs w:val="22"/>
                <w:lang w:val="en-US" w:eastAsia="zh-CN" w:bidi="ar-SA"/>
              </w:rPr>
              <w:t>≥</w:t>
            </w:r>
            <w:r>
              <w:rPr>
                <w:rStyle w:val="31"/>
                <w:rFonts w:ascii="宋体" w:hAnsi="宋体" w:eastAsia="宋体"/>
                <w:b w:val="0"/>
                <w:i w:val="0"/>
                <w:caps w:val="0"/>
                <w:color w:val="auto"/>
                <w:spacing w:val="0"/>
                <w:w w:val="100"/>
                <w:sz w:val="22"/>
                <w:szCs w:val="22"/>
                <w:lang w:val="en-US" w:eastAsia="zh-CN" w:bidi="ar-SA"/>
              </w:rPr>
              <w:t>500幅</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13.2 同屏图像显示25画面</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13.3同屏电影回放</w:t>
            </w:r>
            <w:r>
              <w:rPr>
                <w:rStyle w:val="31"/>
                <w:rFonts w:hint="eastAsia" w:ascii="宋体" w:hAnsi="宋体"/>
                <w:b w:val="0"/>
                <w:i w:val="0"/>
                <w:caps w:val="0"/>
                <w:color w:val="auto"/>
                <w:spacing w:val="0"/>
                <w:w w:val="100"/>
                <w:sz w:val="22"/>
                <w:szCs w:val="22"/>
                <w:lang w:val="en-US" w:eastAsia="zh-CN" w:bidi="ar-SA"/>
              </w:rPr>
              <w:t>≥</w:t>
            </w:r>
            <w:r>
              <w:rPr>
                <w:rStyle w:val="31"/>
                <w:rFonts w:ascii="宋体" w:hAnsi="宋体" w:eastAsia="宋体"/>
                <w:b w:val="0"/>
                <w:i w:val="0"/>
                <w:caps w:val="0"/>
                <w:color w:val="auto"/>
                <w:spacing w:val="0"/>
                <w:w w:val="100"/>
                <w:sz w:val="22"/>
                <w:szCs w:val="22"/>
                <w:lang w:val="en-US" w:eastAsia="zh-CN" w:bidi="ar-SA"/>
              </w:rPr>
              <w:t>9画面，可调回放速度</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default"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13.4 可连续存储动态录像最长时间≥</w:t>
            </w:r>
            <w:r>
              <w:rPr>
                <w:rStyle w:val="31"/>
                <w:rFonts w:hint="eastAsia" w:ascii="宋体" w:hAnsi="宋体"/>
                <w:b w:val="0"/>
                <w:i w:val="0"/>
                <w:caps w:val="0"/>
                <w:color w:val="auto"/>
                <w:spacing w:val="0"/>
                <w:w w:val="100"/>
                <w:sz w:val="22"/>
                <w:szCs w:val="22"/>
                <w:lang w:val="en-US" w:eastAsia="zh-CN" w:bidi="ar-SA"/>
              </w:rPr>
              <w:t>60</w:t>
            </w:r>
            <w:r>
              <w:rPr>
                <w:rStyle w:val="31"/>
                <w:rFonts w:ascii="宋体" w:hAnsi="宋体" w:eastAsia="宋体"/>
                <w:b w:val="0"/>
                <w:i w:val="0"/>
                <w:caps w:val="0"/>
                <w:color w:val="auto"/>
                <w:spacing w:val="0"/>
                <w:w w:val="100"/>
                <w:sz w:val="22"/>
                <w:szCs w:val="22"/>
                <w:lang w:val="en-US" w:eastAsia="zh-CN" w:bidi="ar-SA"/>
              </w:rPr>
              <w:t>秒</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13.5存储图像及文档：CD，DVD，USB闪存设备</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ascii="宋体" w:hAnsi="宋体" w:eastAsia="宋体"/>
                <w:b w:val="0"/>
                <w:i w:val="0"/>
                <w:caps w:val="0"/>
                <w:color w:val="auto"/>
                <w:spacing w:val="0"/>
                <w:w w:val="100"/>
                <w:sz w:val="22"/>
                <w:szCs w:val="22"/>
                <w:lang w:val="en-US" w:eastAsia="zh-CN" w:bidi="ar-SA"/>
              </w:rPr>
              <w:t>13.6 报告存储，检索，统计</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1</w:t>
            </w:r>
            <w:r>
              <w:rPr>
                <w:rStyle w:val="31"/>
                <w:rFonts w:hint="eastAsia" w:ascii="宋体" w:hAnsi="宋体"/>
                <w:b w:val="0"/>
                <w:i w:val="0"/>
                <w:caps w:val="0"/>
                <w:color w:val="auto"/>
                <w:spacing w:val="0"/>
                <w:w w:val="100"/>
                <w:sz w:val="22"/>
                <w:szCs w:val="22"/>
                <w:lang w:val="en-US" w:eastAsia="zh-CN" w:bidi="ar-SA"/>
              </w:rPr>
              <w:t>4</w:t>
            </w:r>
            <w:r>
              <w:rPr>
                <w:rStyle w:val="31"/>
                <w:rFonts w:ascii="宋体" w:hAnsi="宋体" w:eastAsia="宋体"/>
                <w:b w:val="0"/>
                <w:i w:val="0"/>
                <w:caps w:val="0"/>
                <w:color w:val="auto"/>
                <w:spacing w:val="0"/>
                <w:w w:val="100"/>
                <w:sz w:val="22"/>
                <w:szCs w:val="22"/>
                <w:lang w:val="en-US" w:eastAsia="zh-CN" w:bidi="ar-SA"/>
              </w:rPr>
              <w:t>最大测量速度：最大测量速度：PW，血流速度最大±6.0m/s；CW，血流速度最大±40m/s（附图）</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1</w:t>
            </w:r>
            <w:r>
              <w:rPr>
                <w:rStyle w:val="31"/>
                <w:rFonts w:hint="eastAsia" w:ascii="宋体" w:hAnsi="宋体"/>
                <w:b w:val="0"/>
                <w:i w:val="0"/>
                <w:caps w:val="0"/>
                <w:color w:val="auto"/>
                <w:spacing w:val="0"/>
                <w:w w:val="100"/>
                <w:sz w:val="22"/>
                <w:szCs w:val="22"/>
                <w:lang w:val="en-US" w:eastAsia="zh-CN" w:bidi="ar-SA"/>
              </w:rPr>
              <w:t>5</w:t>
            </w:r>
            <w:r>
              <w:rPr>
                <w:rStyle w:val="31"/>
                <w:rFonts w:ascii="宋体" w:hAnsi="宋体" w:eastAsia="宋体"/>
                <w:b w:val="0"/>
                <w:i w:val="0"/>
                <w:caps w:val="0"/>
                <w:color w:val="auto"/>
                <w:spacing w:val="0"/>
                <w:w w:val="100"/>
                <w:sz w:val="22"/>
                <w:szCs w:val="22"/>
                <w:lang w:val="en-US" w:eastAsia="zh-CN" w:bidi="ar-SA"/>
              </w:rPr>
              <w:t>彩色显示帧数：85度，17cm深度，帧频</w:t>
            </w:r>
            <w:r>
              <w:rPr>
                <w:rStyle w:val="31"/>
                <w:rFonts w:hint="eastAsia" w:ascii="宋体" w:hAnsi="宋体" w:eastAsia="宋体"/>
                <w:b w:val="0"/>
                <w:i w:val="0"/>
                <w:caps w:val="0"/>
                <w:color w:val="auto"/>
                <w:spacing w:val="0"/>
                <w:w w:val="100"/>
                <w:sz w:val="22"/>
                <w:szCs w:val="22"/>
                <w:lang w:val="en-US" w:eastAsia="zh-CN" w:bidi="ar-SA"/>
              </w:rPr>
              <w:t>≥</w:t>
            </w:r>
            <w:r>
              <w:rPr>
                <w:rStyle w:val="31"/>
                <w:rFonts w:hint="eastAsia" w:ascii="宋体" w:hAnsi="宋体"/>
                <w:b w:val="0"/>
                <w:i w:val="0"/>
                <w:caps w:val="0"/>
                <w:color w:val="auto"/>
                <w:spacing w:val="0"/>
                <w:w w:val="100"/>
                <w:sz w:val="22"/>
                <w:szCs w:val="22"/>
                <w:lang w:val="en-US" w:eastAsia="zh-CN" w:bidi="ar-SA"/>
              </w:rPr>
              <w:t>6</w:t>
            </w:r>
            <w:r>
              <w:rPr>
                <w:rStyle w:val="31"/>
                <w:rFonts w:ascii="宋体" w:hAnsi="宋体" w:eastAsia="宋体"/>
                <w:b w:val="0"/>
                <w:i w:val="0"/>
                <w:caps w:val="0"/>
                <w:color w:val="auto"/>
                <w:spacing w:val="0"/>
                <w:w w:val="100"/>
                <w:sz w:val="22"/>
                <w:szCs w:val="22"/>
                <w:lang w:val="en-US" w:eastAsia="zh-CN" w:bidi="ar-SA"/>
              </w:rPr>
              <w:t>帧/秒</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1</w:t>
            </w:r>
            <w:r>
              <w:rPr>
                <w:rStyle w:val="31"/>
                <w:rFonts w:hint="eastAsia" w:ascii="宋体" w:hAnsi="宋体"/>
                <w:b w:val="0"/>
                <w:i w:val="0"/>
                <w:caps w:val="0"/>
                <w:color w:val="auto"/>
                <w:spacing w:val="0"/>
                <w:w w:val="100"/>
                <w:sz w:val="22"/>
                <w:szCs w:val="22"/>
                <w:lang w:val="en-US" w:eastAsia="zh-CN" w:bidi="ar-SA"/>
              </w:rPr>
              <w:t>6</w:t>
            </w:r>
            <w:r>
              <w:rPr>
                <w:rStyle w:val="31"/>
                <w:rFonts w:hint="eastAsia" w:ascii="宋体" w:hAnsi="宋体" w:eastAsia="宋体"/>
                <w:b w:val="0"/>
                <w:i w:val="0"/>
                <w:caps w:val="0"/>
                <w:color w:val="auto"/>
                <w:spacing w:val="0"/>
                <w:w w:val="100"/>
                <w:sz w:val="22"/>
                <w:szCs w:val="22"/>
                <w:lang w:val="en-US" w:eastAsia="zh-CN" w:bidi="ar-SA"/>
              </w:rPr>
              <w:t>心脏功能自动测量及分析，包括曲线分析，Simpson BP，Tei指数分析，PISA等</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1</w:t>
            </w:r>
            <w:r>
              <w:rPr>
                <w:rStyle w:val="31"/>
                <w:rFonts w:hint="eastAsia" w:ascii="宋体" w:hAnsi="宋体"/>
                <w:b w:val="0"/>
                <w:i w:val="0"/>
                <w:caps w:val="0"/>
                <w:color w:val="auto"/>
                <w:spacing w:val="0"/>
                <w:w w:val="100"/>
                <w:sz w:val="22"/>
                <w:szCs w:val="22"/>
                <w:lang w:val="en-US" w:eastAsia="zh-CN" w:bidi="ar-SA"/>
              </w:rPr>
              <w:t>7</w:t>
            </w:r>
            <w:r>
              <w:rPr>
                <w:rStyle w:val="31"/>
                <w:rFonts w:hint="eastAsia" w:ascii="宋体" w:hAnsi="宋体" w:eastAsia="宋体"/>
                <w:b w:val="0"/>
                <w:i w:val="0"/>
                <w:caps w:val="0"/>
                <w:color w:val="auto"/>
                <w:spacing w:val="0"/>
                <w:w w:val="100"/>
                <w:sz w:val="22"/>
                <w:szCs w:val="22"/>
                <w:lang w:val="en-US" w:eastAsia="zh-CN" w:bidi="ar-SA"/>
              </w:rPr>
              <w:t>穿刺针增强技术，具有双屏实时对比显示增强前后效果，同时支持增强平面多角度可调</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b w:val="0"/>
                <w:i w:val="0"/>
                <w:caps w:val="0"/>
                <w:color w:val="auto"/>
                <w:spacing w:val="0"/>
                <w:w w:val="100"/>
                <w:sz w:val="22"/>
                <w:szCs w:val="22"/>
                <w:lang w:val="en-US" w:eastAsia="zh-CN" w:bidi="ar-SA"/>
              </w:rPr>
              <w:t>18</w:t>
            </w:r>
            <w:r>
              <w:rPr>
                <w:rStyle w:val="31"/>
                <w:rFonts w:hint="eastAsia" w:ascii="宋体" w:hAnsi="宋体" w:eastAsia="宋体"/>
                <w:b w:val="0"/>
                <w:i w:val="0"/>
                <w:caps w:val="0"/>
                <w:color w:val="auto"/>
                <w:spacing w:val="0"/>
                <w:w w:val="100"/>
                <w:sz w:val="22"/>
                <w:szCs w:val="22"/>
                <w:lang w:val="en-US" w:eastAsia="zh-CN" w:bidi="ar-SA"/>
              </w:rPr>
              <w:t>支持超声教学软件</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b w:val="0"/>
                <w:i w:val="0"/>
                <w:caps w:val="0"/>
                <w:color w:val="auto"/>
                <w:spacing w:val="0"/>
                <w:w w:val="100"/>
                <w:sz w:val="22"/>
                <w:szCs w:val="22"/>
                <w:lang w:val="en-US" w:eastAsia="zh-CN" w:bidi="ar-SA"/>
              </w:rPr>
              <w:t>19</w:t>
            </w:r>
            <w:r>
              <w:rPr>
                <w:rStyle w:val="31"/>
                <w:rFonts w:hint="eastAsia" w:ascii="宋体" w:hAnsi="宋体" w:eastAsia="宋体"/>
                <w:b w:val="0"/>
                <w:i w:val="0"/>
                <w:caps w:val="0"/>
                <w:color w:val="auto"/>
                <w:spacing w:val="0"/>
                <w:w w:val="100"/>
                <w:sz w:val="22"/>
                <w:szCs w:val="22"/>
                <w:lang w:val="en-US" w:eastAsia="zh-CN" w:bidi="ar-SA"/>
              </w:rPr>
              <w:t>多角度空间复合成像技术≥9线</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Fonts w:hint="eastAsia"/>
                <w:color w:val="auto"/>
                <w:sz w:val="22"/>
                <w:szCs w:val="22"/>
              </w:rPr>
              <w:t>★</w:t>
            </w:r>
            <w:r>
              <w:rPr>
                <w:rStyle w:val="31"/>
                <w:rFonts w:hint="eastAsia" w:ascii="宋体" w:hAnsi="宋体"/>
                <w:b w:val="0"/>
                <w:i w:val="0"/>
                <w:caps w:val="0"/>
                <w:color w:val="auto"/>
                <w:spacing w:val="0"/>
                <w:w w:val="100"/>
                <w:sz w:val="22"/>
                <w:szCs w:val="22"/>
                <w:lang w:val="en-US" w:eastAsia="zh-CN" w:bidi="ar-SA"/>
              </w:rPr>
              <w:t>20</w:t>
            </w:r>
            <w:r>
              <w:rPr>
                <w:rStyle w:val="31"/>
                <w:rFonts w:hint="eastAsia" w:ascii="宋体" w:hAnsi="宋体" w:eastAsia="宋体"/>
                <w:b w:val="0"/>
                <w:i w:val="0"/>
                <w:caps w:val="0"/>
                <w:color w:val="auto"/>
                <w:spacing w:val="0"/>
                <w:w w:val="100"/>
                <w:sz w:val="22"/>
                <w:szCs w:val="22"/>
                <w:lang w:val="en-US" w:eastAsia="zh-CN" w:bidi="ar-SA"/>
              </w:rPr>
              <w:t>超声系统最大探查深度≥33CM</w:t>
            </w:r>
          </w:p>
          <w:p>
            <w:pPr>
              <w:pStyle w:val="2"/>
              <w:numPr>
                <w:ilvl w:val="0"/>
                <w:numId w:val="10"/>
              </w:numPr>
              <w:rPr>
                <w:rStyle w:val="31"/>
                <w:rFonts w:hint="eastAsia" w:ascii="宋体" w:hAnsi="宋体"/>
                <w:b w:val="0"/>
                <w:i w:val="0"/>
                <w:caps w:val="0"/>
                <w:color w:val="auto"/>
                <w:spacing w:val="0"/>
                <w:w w:val="100"/>
                <w:sz w:val="22"/>
                <w:szCs w:val="22"/>
                <w:lang w:val="en-US" w:eastAsia="zh-CN" w:bidi="ar-SA"/>
              </w:rPr>
            </w:pPr>
            <w:r>
              <w:rPr>
                <w:rStyle w:val="31"/>
                <w:rFonts w:hint="eastAsia" w:ascii="宋体" w:hAnsi="宋体"/>
                <w:b w:val="0"/>
                <w:i w:val="0"/>
                <w:caps w:val="0"/>
                <w:color w:val="auto"/>
                <w:spacing w:val="0"/>
                <w:w w:val="100"/>
                <w:sz w:val="22"/>
                <w:szCs w:val="22"/>
                <w:lang w:val="en-US" w:eastAsia="zh-CN" w:bidi="ar-SA"/>
              </w:rPr>
              <w:t>彩超工作站</w:t>
            </w:r>
          </w:p>
          <w:p>
            <w:pPr>
              <w:keepNext w:val="0"/>
              <w:keepLines w:val="0"/>
              <w:pageBreakBefore w:val="0"/>
              <w:widowControl/>
              <w:numPr>
                <w:ilvl w:val="1"/>
                <w:numId w:val="10"/>
              </w:numPr>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b w:val="0"/>
                <w:i w:val="0"/>
                <w:caps w:val="0"/>
                <w:color w:val="auto"/>
                <w:spacing w:val="0"/>
                <w:w w:val="100"/>
                <w:sz w:val="22"/>
                <w:szCs w:val="22"/>
                <w:lang w:val="en-US" w:eastAsia="zh-CN" w:bidi="ar-SA"/>
              </w:rPr>
            </w:pPr>
            <w:r>
              <w:rPr>
                <w:rStyle w:val="31"/>
                <w:rFonts w:hint="eastAsia" w:ascii="宋体" w:hAnsi="宋体"/>
                <w:b w:val="0"/>
                <w:i w:val="0"/>
                <w:caps w:val="0"/>
                <w:color w:val="auto"/>
                <w:spacing w:val="0"/>
                <w:w w:val="100"/>
                <w:sz w:val="22"/>
                <w:szCs w:val="22"/>
                <w:lang w:val="en-US" w:eastAsia="zh-CN" w:bidi="ar-SA"/>
              </w:rPr>
              <w:t>电脑：</w:t>
            </w:r>
          </w:p>
          <w:p>
            <w:pPr>
              <w:keepNext w:val="0"/>
              <w:keepLines w:val="0"/>
              <w:pageBreakBefore w:val="0"/>
              <w:widowControl/>
              <w:numPr>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Style w:val="31"/>
                <w:rFonts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CPU:≥</w:t>
            </w:r>
            <w:r>
              <w:rPr>
                <w:rStyle w:val="31"/>
                <w:rFonts w:ascii="宋体" w:hAnsi="宋体" w:eastAsia="宋体"/>
                <w:b w:val="0"/>
                <w:i w:val="0"/>
                <w:caps w:val="0"/>
                <w:color w:val="auto"/>
                <w:spacing w:val="0"/>
                <w:w w:val="100"/>
                <w:sz w:val="22"/>
                <w:szCs w:val="22"/>
                <w:lang w:val="en-US" w:eastAsia="zh-CN" w:bidi="ar-SA"/>
              </w:rPr>
              <w:t>i7 12700</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主板：声卡/网卡、Intel B660、采用Intel B660芯片组、集成Realtek 7.1声道音效芯片、板载Intel 2.5GbE网卡、第十二代 Core、</w:t>
            </w:r>
            <w:r>
              <w:rPr>
                <w:rStyle w:val="31"/>
                <w:rFonts w:ascii="宋体" w:hAnsi="宋体" w:eastAsia="宋体"/>
                <w:b w:val="0"/>
                <w:i w:val="0"/>
                <w:caps w:val="0"/>
                <w:color w:val="auto"/>
                <w:spacing w:val="0"/>
                <w:w w:val="100"/>
                <w:sz w:val="22"/>
                <w:szCs w:val="22"/>
                <w:lang w:val="en-US" w:eastAsia="zh-CN" w:bidi="ar-SA"/>
              </w:rPr>
              <w:t>CPU插槽</w:t>
            </w:r>
            <w:r>
              <w:rPr>
                <w:rStyle w:val="31"/>
                <w:rFonts w:hint="eastAsia" w:ascii="宋体" w:hAnsi="宋体" w:eastAsia="宋体"/>
                <w:b w:val="0"/>
                <w:i w:val="0"/>
                <w:caps w:val="0"/>
                <w:color w:val="auto"/>
                <w:spacing w:val="0"/>
                <w:w w:val="100"/>
                <w:sz w:val="22"/>
                <w:szCs w:val="22"/>
                <w:lang w:val="en-US" w:eastAsia="zh-CN" w:bidi="ar-SA"/>
              </w:rPr>
              <w:t>LGA 1700、4×DDR4 DIMM、支持双通道DDR4 内存、PCI-E 5.0、2×PCI-E X16显卡插槽，2×PCI-E X1插槽、3×M.2接口，1×USB 3.2 Gen2x2 Type-C接口，1×USB 3.2 Gen2接口，3×USB 3.2 Gen1接口、1×DisplayPort接口，1×HDMI接口、一个4针，一个8针，一个24针电源接口、1×RJ45网络接口，音频接口，1×COM接口、ATX板型、大型VRM散热片，大型PCH散热片，M.2散热片</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内存:≥16G</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 xml:space="preserve">固态硬盘：≥256GB </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 xml:space="preserve">机械硬盘:≥1T </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电源：≥450W</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显示器：≥23英寸</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键盘+鼠标：无线</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高清采集卡参数：</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(采集信号：DVI / VGA / HDMI / YPbPr / S-Video / CVBS等信号，</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输入路数 :上路DVI输入，下路DVI/VGA输入(兼容S-Video / CVBS的输入)，切换选择</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输入接口:DVI-I接口</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板卡类型:PCI-E×4半长卡</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 xml:space="preserve">最大采样频率:RGB信号170MHz ,DVI信号165 MHz </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最大分辨率:1920 x 1200@60Hz</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HD模式:1080p,1080i, 720p, 576p, 576i, 480p , 480i</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缓存格式:支持RGB8888、RGB888、RGB565、RGB555及黑白图像GRAY8等图像格式</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采集位数:三路高速12位A/D</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镜像采集:硬件水平、垂直镜像采集</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外触发功能:支持TTL电平外触发信号（下降沿有效）</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 xml:space="preserve">信号检测:可自动检测信号源的行场特性 </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b w:val="0"/>
                <w:i w:val="0"/>
                <w:caps w:val="0"/>
                <w:color w:val="auto"/>
                <w:spacing w:val="0"/>
                <w:w w:val="100"/>
                <w:sz w:val="22"/>
                <w:szCs w:val="22"/>
                <w:lang w:val="en-US" w:eastAsia="zh-CN" w:bidi="ar-SA"/>
              </w:rPr>
              <w:t>21.2</w:t>
            </w:r>
            <w:r>
              <w:rPr>
                <w:rStyle w:val="31"/>
                <w:rFonts w:hint="eastAsia" w:ascii="宋体" w:hAnsi="宋体" w:eastAsia="宋体"/>
                <w:b w:val="0"/>
                <w:i w:val="0"/>
                <w:caps w:val="0"/>
                <w:color w:val="auto"/>
                <w:spacing w:val="0"/>
                <w:w w:val="100"/>
                <w:sz w:val="22"/>
                <w:szCs w:val="22"/>
                <w:lang w:val="en-US" w:eastAsia="zh-CN" w:bidi="ar-SA"/>
              </w:rPr>
              <w:t>打印机：黑白激光打印机A4 ，600×600×2dpi(有效输出1200dpi)</w:t>
            </w:r>
          </w:p>
          <w:p>
            <w:pPr>
              <w:pStyle w:val="7"/>
              <w:keepNext w:val="0"/>
              <w:keepLines w:val="0"/>
              <w:pageBreakBefore w:val="0"/>
              <w:kinsoku/>
              <w:wordWrap/>
              <w:overflowPunct/>
              <w:topLinePunct w:val="0"/>
              <w:autoSpaceDE/>
              <w:autoSpaceDN/>
              <w:bidi w:val="0"/>
              <w:adjustRightInd/>
              <w:spacing w:line="300" w:lineRule="exact"/>
              <w:ind w:left="0" w:leftChars="0" w:firstLine="0" w:firstLineChars="0"/>
              <w:rPr>
                <w:rFonts w:hint="eastAsia"/>
                <w:b/>
                <w:bCs/>
                <w:color w:val="auto"/>
                <w:sz w:val="22"/>
                <w:szCs w:val="22"/>
                <w:vertAlign w:val="baseline"/>
                <w:lang w:eastAsia="zh-CN"/>
              </w:rPr>
            </w:pPr>
            <w:r>
              <w:rPr>
                <w:rFonts w:hint="eastAsia"/>
                <w:b/>
                <w:bCs/>
                <w:color w:val="auto"/>
                <w:sz w:val="24"/>
                <w:szCs w:val="24"/>
                <w:vertAlign w:val="baseline"/>
                <w:lang w:eastAsia="zh-CN"/>
              </w:rPr>
              <w:t>注：</w:t>
            </w:r>
            <w:r>
              <w:rPr>
                <w:rFonts w:hint="eastAsia" w:ascii="宋体" w:hAnsi="宋体" w:eastAsia="宋体" w:cs="宋体"/>
                <w:b/>
                <w:bCs/>
                <w:color w:val="auto"/>
                <w:sz w:val="24"/>
                <w:szCs w:val="24"/>
                <w:lang w:val="en-US" w:eastAsia="zh-CN"/>
              </w:rPr>
              <w:t>★</w:t>
            </w:r>
            <w:r>
              <w:rPr>
                <w:rFonts w:hint="eastAsia"/>
                <w:b/>
                <w:bCs/>
                <w:color w:val="auto"/>
                <w:sz w:val="24"/>
                <w:szCs w:val="24"/>
                <w:lang w:val="en-US" w:eastAsia="zh-CN"/>
              </w:rPr>
              <w:t>号参数不能负偏离，不带</w:t>
            </w:r>
            <w:r>
              <w:rPr>
                <w:rFonts w:hint="eastAsia" w:ascii="宋体" w:hAnsi="宋体" w:eastAsia="宋体" w:cs="宋体"/>
                <w:b/>
                <w:bCs/>
                <w:color w:val="auto"/>
                <w:sz w:val="24"/>
                <w:szCs w:val="24"/>
                <w:lang w:val="en-US" w:eastAsia="zh-CN"/>
              </w:rPr>
              <w:t>★</w:t>
            </w:r>
            <w:r>
              <w:rPr>
                <w:rFonts w:hint="eastAsia"/>
                <w:b/>
                <w:bCs/>
                <w:color w:val="auto"/>
                <w:sz w:val="24"/>
                <w:szCs w:val="24"/>
                <w:lang w:val="en-US" w:eastAsia="zh-CN"/>
              </w:rPr>
              <w:t>号参数允许5条在不影响临床使用的情况下可以负偏离。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0" w:hRule="atLeast"/>
        </w:trPr>
        <w:tc>
          <w:tcPr>
            <w:tcW w:w="1464"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b/>
                <w:bCs/>
                <w:color w:val="auto"/>
                <w:sz w:val="22"/>
                <w:szCs w:val="22"/>
                <w:vertAlign w:val="baseline"/>
                <w:lang w:eastAsia="zh-CN"/>
              </w:rPr>
            </w:pPr>
            <w:r>
              <w:rPr>
                <w:rFonts w:hint="eastAsia" w:ascii="宋体" w:hAnsi="宋体" w:eastAsia="宋体" w:cs="宋体"/>
                <w:b/>
                <w:bCs/>
                <w:i w:val="0"/>
                <w:iCs w:val="0"/>
                <w:color w:val="auto"/>
                <w:kern w:val="0"/>
                <w:sz w:val="22"/>
                <w:szCs w:val="22"/>
                <w:u w:val="none"/>
                <w:lang w:val="en-US" w:eastAsia="zh-CN" w:bidi="ar"/>
              </w:rPr>
              <w:t>心电图机</w:t>
            </w:r>
          </w:p>
        </w:tc>
        <w:tc>
          <w:tcPr>
            <w:tcW w:w="7779" w:type="dxa"/>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Fonts w:hint="eastAsia"/>
                <w:color w:val="auto"/>
                <w:sz w:val="22"/>
                <w:szCs w:val="22"/>
              </w:rPr>
              <w:t>★</w:t>
            </w:r>
            <w:r>
              <w:rPr>
                <w:rStyle w:val="31"/>
                <w:rFonts w:hint="eastAsia" w:ascii="宋体" w:hAnsi="宋体" w:eastAsia="宋体"/>
                <w:b w:val="0"/>
                <w:i w:val="0"/>
                <w:caps w:val="0"/>
                <w:color w:val="auto"/>
                <w:spacing w:val="0"/>
                <w:w w:val="100"/>
                <w:sz w:val="22"/>
                <w:szCs w:val="22"/>
                <w:lang w:val="en-US" w:eastAsia="zh-CN" w:bidi="ar-SA"/>
              </w:rPr>
              <w:t>1. ECG输入通道: 标准12导联心电信息同步采集。</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2.频率响应: 0. 01-300Hz</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b w:val="0"/>
                <w:i w:val="0"/>
                <w:caps w:val="0"/>
                <w:color w:val="auto"/>
                <w:spacing w:val="0"/>
                <w:w w:val="100"/>
                <w:sz w:val="22"/>
                <w:szCs w:val="22"/>
                <w:lang w:val="en-US" w:eastAsia="zh-CN" w:bidi="ar-SA"/>
              </w:rPr>
              <w:t>3</w:t>
            </w:r>
            <w:r>
              <w:rPr>
                <w:rStyle w:val="31"/>
                <w:rFonts w:hint="eastAsia" w:ascii="宋体" w:hAnsi="宋体" w:eastAsia="宋体"/>
                <w:b w:val="0"/>
                <w:i w:val="0"/>
                <w:caps w:val="0"/>
                <w:color w:val="auto"/>
                <w:spacing w:val="0"/>
                <w:w w:val="100"/>
                <w:sz w:val="22"/>
                <w:szCs w:val="22"/>
                <w:lang w:val="en-US" w:eastAsia="zh-CN" w:bidi="ar-SA"/>
              </w:rPr>
              <w:t>.共模抑制比: ≥140dB</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b w:val="0"/>
                <w:i w:val="0"/>
                <w:caps w:val="0"/>
                <w:color w:val="auto"/>
                <w:spacing w:val="0"/>
                <w:w w:val="100"/>
                <w:sz w:val="22"/>
                <w:szCs w:val="22"/>
                <w:lang w:val="en-US" w:eastAsia="zh-CN" w:bidi="ar-SA"/>
              </w:rPr>
              <w:t>4</w:t>
            </w:r>
            <w:r>
              <w:rPr>
                <w:rStyle w:val="31"/>
                <w:rFonts w:hint="eastAsia" w:ascii="宋体" w:hAnsi="宋体" w:eastAsia="宋体"/>
                <w:b w:val="0"/>
                <w:i w:val="0"/>
                <w:caps w:val="0"/>
                <w:color w:val="auto"/>
                <w:spacing w:val="0"/>
                <w:w w:val="100"/>
                <w:sz w:val="22"/>
                <w:szCs w:val="22"/>
                <w:lang w:val="en-US" w:eastAsia="zh-CN" w:bidi="ar-SA"/>
              </w:rPr>
              <w:t>. A/D转换: 24位。</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b w:val="0"/>
                <w:i w:val="0"/>
                <w:caps w:val="0"/>
                <w:color w:val="auto"/>
                <w:spacing w:val="0"/>
                <w:w w:val="100"/>
                <w:sz w:val="22"/>
                <w:szCs w:val="22"/>
                <w:lang w:val="en-US" w:eastAsia="zh-CN" w:bidi="ar-SA"/>
              </w:rPr>
              <w:t>5</w:t>
            </w:r>
            <w:r>
              <w:rPr>
                <w:rStyle w:val="31"/>
                <w:rFonts w:hint="eastAsia" w:ascii="宋体" w:hAnsi="宋体" w:eastAsia="宋体"/>
                <w:b w:val="0"/>
                <w:i w:val="0"/>
                <w:caps w:val="0"/>
                <w:color w:val="auto"/>
                <w:spacing w:val="0"/>
                <w:w w:val="100"/>
                <w:sz w:val="22"/>
                <w:szCs w:val="22"/>
                <w:lang w:val="en-US" w:eastAsia="zh-CN" w:bidi="ar-SA"/>
              </w:rPr>
              <w:t>.灵敏度选择: 2.5、 5、10、20、10/5mm/mV、自动(AGC)</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b w:val="0"/>
                <w:i w:val="0"/>
                <w:caps w:val="0"/>
                <w:color w:val="auto"/>
                <w:spacing w:val="0"/>
                <w:w w:val="100"/>
                <w:sz w:val="22"/>
                <w:szCs w:val="22"/>
                <w:lang w:val="en-US" w:eastAsia="zh-CN" w:bidi="ar-SA"/>
              </w:rPr>
              <w:t>6</w:t>
            </w:r>
            <w:r>
              <w:rPr>
                <w:rStyle w:val="31"/>
                <w:rFonts w:hint="eastAsia" w:ascii="宋体" w:hAnsi="宋体" w:eastAsia="宋体"/>
                <w:b w:val="0"/>
                <w:i w:val="0"/>
                <w:caps w:val="0"/>
                <w:color w:val="auto"/>
                <w:spacing w:val="0"/>
                <w:w w:val="100"/>
                <w:sz w:val="22"/>
                <w:szCs w:val="22"/>
                <w:lang w:val="en-US" w:eastAsia="zh-CN" w:bidi="ar-SA"/>
              </w:rPr>
              <w:t>. 设备内置存储器，存储病历800例。</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Fonts w:hint="eastAsia"/>
                <w:color w:val="auto"/>
                <w:sz w:val="22"/>
                <w:szCs w:val="22"/>
              </w:rPr>
              <w:t>★</w:t>
            </w:r>
            <w:r>
              <w:rPr>
                <w:rStyle w:val="31"/>
                <w:rFonts w:hint="eastAsia" w:ascii="宋体" w:hAnsi="宋体"/>
                <w:b w:val="0"/>
                <w:i w:val="0"/>
                <w:caps w:val="0"/>
                <w:color w:val="auto"/>
                <w:spacing w:val="0"/>
                <w:w w:val="100"/>
                <w:sz w:val="22"/>
                <w:szCs w:val="22"/>
                <w:lang w:val="en-US" w:eastAsia="zh-CN" w:bidi="ar-SA"/>
              </w:rPr>
              <w:t>7</w:t>
            </w:r>
            <w:r>
              <w:rPr>
                <w:rStyle w:val="31"/>
                <w:rFonts w:hint="eastAsia" w:ascii="宋体" w:hAnsi="宋体" w:eastAsia="宋体"/>
                <w:b w:val="0"/>
                <w:i w:val="0"/>
                <w:caps w:val="0"/>
                <w:color w:val="auto"/>
                <w:spacing w:val="0"/>
                <w:w w:val="100"/>
                <w:sz w:val="22"/>
                <w:szCs w:val="22"/>
                <w:lang w:val="en-US" w:eastAsia="zh-CN" w:bidi="ar-SA"/>
              </w:rPr>
              <w:t>.不小于7.0英寸彩色高清液晶显示屏。</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b w:val="0"/>
                <w:i w:val="0"/>
                <w:caps w:val="0"/>
                <w:color w:val="auto"/>
                <w:spacing w:val="0"/>
                <w:w w:val="100"/>
                <w:sz w:val="22"/>
                <w:szCs w:val="22"/>
                <w:lang w:val="en-US" w:eastAsia="zh-CN" w:bidi="ar-SA"/>
              </w:rPr>
              <w:t>8</w:t>
            </w:r>
            <w:r>
              <w:rPr>
                <w:rStyle w:val="31"/>
                <w:rFonts w:hint="eastAsia" w:ascii="宋体" w:hAnsi="宋体" w:eastAsia="宋体"/>
                <w:b w:val="0"/>
                <w:i w:val="0"/>
                <w:caps w:val="0"/>
                <w:color w:val="auto"/>
                <w:spacing w:val="0"/>
                <w:w w:val="100"/>
                <w:sz w:val="22"/>
                <w:szCs w:val="22"/>
                <w:lang w:val="en-US" w:eastAsia="zh-CN" w:bidi="ar-SA"/>
              </w:rPr>
              <w:t>.标配内置热敏式点阵打印机。</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b w:val="0"/>
                <w:i w:val="0"/>
                <w:caps w:val="0"/>
                <w:color w:val="auto"/>
                <w:spacing w:val="0"/>
                <w:w w:val="100"/>
                <w:sz w:val="22"/>
                <w:szCs w:val="22"/>
                <w:lang w:val="en-US" w:eastAsia="zh-CN" w:bidi="ar-SA"/>
              </w:rPr>
              <w:t>9</w:t>
            </w:r>
            <w:r>
              <w:rPr>
                <w:rStyle w:val="31"/>
                <w:rFonts w:hint="eastAsia" w:ascii="宋体" w:hAnsi="宋体" w:eastAsia="宋体"/>
                <w:b w:val="0"/>
                <w:i w:val="0"/>
                <w:caps w:val="0"/>
                <w:color w:val="auto"/>
                <w:spacing w:val="0"/>
                <w:w w:val="100"/>
                <w:sz w:val="22"/>
                <w:szCs w:val="22"/>
                <w:lang w:val="en-US" w:eastAsia="zh-CN" w:bidi="ar-SA"/>
              </w:rPr>
              <w:t>.热敏打印机记录通道: 3X4、3X4+1R、 3X4+3R、6X2、6X2+1R、12X1</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1</w:t>
            </w:r>
            <w:r>
              <w:rPr>
                <w:rStyle w:val="31"/>
                <w:rFonts w:hint="eastAsia" w:ascii="宋体" w:hAnsi="宋体"/>
                <w:b w:val="0"/>
                <w:i w:val="0"/>
                <w:caps w:val="0"/>
                <w:color w:val="auto"/>
                <w:spacing w:val="0"/>
                <w:w w:val="100"/>
                <w:sz w:val="22"/>
                <w:szCs w:val="22"/>
                <w:lang w:val="en-US" w:eastAsia="zh-CN" w:bidi="ar-SA"/>
              </w:rPr>
              <w:t>0</w:t>
            </w:r>
            <w:r>
              <w:rPr>
                <w:rStyle w:val="31"/>
                <w:rFonts w:hint="eastAsia" w:ascii="宋体" w:hAnsi="宋体" w:eastAsia="宋体"/>
                <w:b w:val="0"/>
                <w:i w:val="0"/>
                <w:caps w:val="0"/>
                <w:color w:val="auto"/>
                <w:spacing w:val="0"/>
                <w:w w:val="100"/>
                <w:sz w:val="22"/>
                <w:szCs w:val="22"/>
                <w:lang w:val="en-US" w:eastAsia="zh-CN" w:bidi="ar-SA"/>
              </w:rPr>
              <w:t>.记录纸规格:支持卷纸和折叠纸两种规格，210mm 或216mm</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1</w:t>
            </w:r>
            <w:r>
              <w:rPr>
                <w:rStyle w:val="31"/>
                <w:rFonts w:hint="eastAsia" w:ascii="宋体" w:hAnsi="宋体"/>
                <w:b w:val="0"/>
                <w:i w:val="0"/>
                <w:caps w:val="0"/>
                <w:color w:val="auto"/>
                <w:spacing w:val="0"/>
                <w:w w:val="100"/>
                <w:sz w:val="22"/>
                <w:szCs w:val="22"/>
                <w:lang w:val="en-US" w:eastAsia="zh-CN" w:bidi="ar-SA"/>
              </w:rPr>
              <w:t>1</w:t>
            </w:r>
            <w:r>
              <w:rPr>
                <w:rStyle w:val="31"/>
                <w:rFonts w:hint="eastAsia" w:ascii="宋体" w:hAnsi="宋体" w:eastAsia="宋体"/>
                <w:b w:val="0"/>
                <w:i w:val="0"/>
                <w:caps w:val="0"/>
                <w:color w:val="auto"/>
                <w:spacing w:val="0"/>
                <w:w w:val="100"/>
                <w:sz w:val="22"/>
                <w:szCs w:val="22"/>
                <w:lang w:val="en-US" w:eastAsia="zh-CN" w:bidi="ar-SA"/>
              </w:rPr>
              <w:t>.内置可充电锂离子电池，充足后可正常工作时间4小时以上。</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1</w:t>
            </w:r>
            <w:r>
              <w:rPr>
                <w:rStyle w:val="31"/>
                <w:rFonts w:hint="eastAsia" w:ascii="宋体" w:hAnsi="宋体"/>
                <w:b w:val="0"/>
                <w:i w:val="0"/>
                <w:caps w:val="0"/>
                <w:color w:val="auto"/>
                <w:spacing w:val="0"/>
                <w:w w:val="100"/>
                <w:sz w:val="22"/>
                <w:szCs w:val="22"/>
                <w:lang w:val="en-US" w:eastAsia="zh-CN" w:bidi="ar-SA"/>
              </w:rPr>
              <w:t>2</w:t>
            </w:r>
            <w:r>
              <w:rPr>
                <w:rStyle w:val="31"/>
                <w:rFonts w:hint="eastAsia" w:ascii="宋体" w:hAnsi="宋体" w:eastAsia="宋体"/>
                <w:b w:val="0"/>
                <w:i w:val="0"/>
                <w:caps w:val="0"/>
                <w:color w:val="auto"/>
                <w:spacing w:val="0"/>
                <w:w w:val="100"/>
                <w:sz w:val="22"/>
                <w:szCs w:val="22"/>
                <w:lang w:val="en-US" w:eastAsia="zh-CN" w:bidi="ar-SA"/>
              </w:rPr>
              <w:t>.可直接外接USB打印机，通过A4纸打印12道心电波形和报告。</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1</w:t>
            </w:r>
            <w:r>
              <w:rPr>
                <w:rStyle w:val="31"/>
                <w:rFonts w:hint="eastAsia" w:ascii="宋体" w:hAnsi="宋体"/>
                <w:b w:val="0"/>
                <w:i w:val="0"/>
                <w:caps w:val="0"/>
                <w:color w:val="auto"/>
                <w:spacing w:val="0"/>
                <w:w w:val="100"/>
                <w:sz w:val="22"/>
                <w:szCs w:val="22"/>
                <w:lang w:val="en-US" w:eastAsia="zh-CN" w:bidi="ar-SA"/>
              </w:rPr>
              <w:t>3</w:t>
            </w:r>
            <w:r>
              <w:rPr>
                <w:rStyle w:val="31"/>
                <w:rFonts w:hint="eastAsia" w:ascii="宋体" w:hAnsi="宋体" w:eastAsia="宋体"/>
                <w:b w:val="0"/>
                <w:i w:val="0"/>
                <w:caps w:val="0"/>
                <w:color w:val="auto"/>
                <w:spacing w:val="0"/>
                <w:w w:val="100"/>
                <w:sz w:val="22"/>
                <w:szCs w:val="22"/>
                <w:lang w:val="en-US" w:eastAsia="zh-CN" w:bidi="ar-SA"/>
              </w:rPr>
              <w:t>.支持一维码，二维码条码扫描仪，支持社保卡阅读器和身份证阅读器，可对病人</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信息进行快速输入，减少医生工作。</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具备开启或关闭内置热敏打印机的功能，联网数据统一管理。</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auto"/>
                <w:spacing w:val="0"/>
                <w:w w:val="100"/>
                <w:sz w:val="22"/>
                <w:szCs w:val="22"/>
                <w:lang w:val="en-US" w:eastAsia="zh-CN" w:bidi="ar-SA"/>
              </w:rPr>
            </w:pPr>
            <w:r>
              <w:rPr>
                <w:rStyle w:val="31"/>
                <w:rFonts w:hint="eastAsia" w:ascii="宋体" w:hAnsi="宋体" w:eastAsia="宋体"/>
                <w:b w:val="0"/>
                <w:i w:val="0"/>
                <w:caps w:val="0"/>
                <w:color w:val="auto"/>
                <w:spacing w:val="0"/>
                <w:w w:val="100"/>
                <w:sz w:val="22"/>
                <w:szCs w:val="22"/>
                <w:lang w:val="en-US" w:eastAsia="zh-CN" w:bidi="ar-SA"/>
              </w:rPr>
              <w:t>具有病历搜索功能，支持姓名、ID号模糊搜索。</w:t>
            </w:r>
          </w:p>
          <w:p>
            <w:pPr>
              <w:pStyle w:val="7"/>
              <w:keepNext w:val="0"/>
              <w:keepLines w:val="0"/>
              <w:pageBreakBefore w:val="0"/>
              <w:kinsoku/>
              <w:wordWrap/>
              <w:overflowPunct/>
              <w:topLinePunct w:val="0"/>
              <w:autoSpaceDE/>
              <w:autoSpaceDN/>
              <w:bidi w:val="0"/>
              <w:adjustRightInd/>
              <w:spacing w:line="300" w:lineRule="exact"/>
              <w:ind w:left="0" w:leftChars="0" w:firstLine="0" w:firstLineChars="0"/>
              <w:rPr>
                <w:rFonts w:hint="eastAsia"/>
                <w:b/>
                <w:bCs/>
                <w:color w:val="auto"/>
                <w:sz w:val="22"/>
                <w:szCs w:val="22"/>
                <w:vertAlign w:val="baseline"/>
                <w:lang w:eastAsia="zh-CN"/>
              </w:rPr>
            </w:pPr>
            <w:r>
              <w:rPr>
                <w:rFonts w:hint="eastAsia"/>
                <w:b/>
                <w:bCs/>
                <w:color w:val="auto"/>
                <w:sz w:val="24"/>
                <w:szCs w:val="24"/>
                <w:vertAlign w:val="baseline"/>
                <w:lang w:eastAsia="zh-CN"/>
              </w:rPr>
              <w:t>注：</w:t>
            </w:r>
            <w:r>
              <w:rPr>
                <w:rFonts w:hint="eastAsia" w:ascii="宋体" w:hAnsi="宋体" w:eastAsia="宋体" w:cs="宋体"/>
                <w:b/>
                <w:bCs/>
                <w:color w:val="auto"/>
                <w:sz w:val="24"/>
                <w:szCs w:val="24"/>
                <w:lang w:val="en-US" w:eastAsia="zh-CN"/>
              </w:rPr>
              <w:t>★</w:t>
            </w:r>
            <w:r>
              <w:rPr>
                <w:rFonts w:hint="eastAsia"/>
                <w:b/>
                <w:bCs/>
                <w:color w:val="auto"/>
                <w:sz w:val="24"/>
                <w:szCs w:val="24"/>
                <w:lang w:val="en-US" w:eastAsia="zh-CN"/>
              </w:rPr>
              <w:t>号参数不能负偏离，不带</w:t>
            </w:r>
            <w:r>
              <w:rPr>
                <w:rFonts w:hint="eastAsia" w:ascii="宋体" w:hAnsi="宋体" w:eastAsia="宋体" w:cs="宋体"/>
                <w:b/>
                <w:bCs/>
                <w:color w:val="auto"/>
                <w:sz w:val="24"/>
                <w:szCs w:val="24"/>
                <w:lang w:val="en-US" w:eastAsia="zh-CN"/>
              </w:rPr>
              <w:t>★</w:t>
            </w:r>
            <w:r>
              <w:rPr>
                <w:rFonts w:hint="eastAsia"/>
                <w:b/>
                <w:bCs/>
                <w:color w:val="auto"/>
                <w:sz w:val="24"/>
                <w:szCs w:val="24"/>
                <w:lang w:val="en-US" w:eastAsia="zh-CN"/>
              </w:rPr>
              <w:t>号参数允许3条负偏离。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b/>
                <w:bCs/>
                <w:color w:val="auto"/>
                <w:sz w:val="22"/>
                <w:szCs w:val="22"/>
                <w:vertAlign w:val="baseline"/>
                <w:lang w:eastAsia="zh-CN"/>
              </w:rPr>
            </w:pPr>
            <w:r>
              <w:rPr>
                <w:rFonts w:hint="eastAsia" w:ascii="仿宋_GB2312" w:hAnsi="宋体" w:eastAsia="仿宋_GB2312" w:cs="仿宋_GB2312"/>
                <w:b/>
                <w:bCs/>
                <w:i w:val="0"/>
                <w:iCs w:val="0"/>
                <w:color w:val="auto"/>
                <w:kern w:val="0"/>
                <w:sz w:val="22"/>
                <w:szCs w:val="22"/>
                <w:u w:val="none"/>
                <w:lang w:val="en-US" w:eastAsia="zh-CN" w:bidi="ar"/>
              </w:rPr>
              <w:t>可视喉镜</w:t>
            </w:r>
          </w:p>
        </w:tc>
        <w:tc>
          <w:tcPr>
            <w:tcW w:w="7779" w:type="dxa"/>
          </w:tcPr>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1、整机由喉镜片和显示器两部分组成</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2、显示器能上下0º～130º转动，左右0º～270º转动</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3</w:t>
            </w:r>
            <w:r>
              <w:rPr>
                <w:rFonts w:hint="eastAsia" w:ascii="宋体" w:hAnsi="宋体" w:eastAsia="宋体" w:cs="宋体"/>
                <w:b w:val="0"/>
                <w:bCs w:val="0"/>
                <w:color w:val="000000" w:themeColor="text1"/>
                <w:sz w:val="22"/>
                <w:szCs w:val="22"/>
                <w14:textFill>
                  <w14:solidFill>
                    <w14:schemeClr w14:val="tx1"/>
                  </w14:solidFill>
                </w14:textFill>
              </w:rPr>
              <w:t>、视场角60º±10%</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sz w:val="22"/>
                <w:szCs w:val="22"/>
                <w:lang w:val="en-US" w:eastAsia="zh-CN"/>
                <w14:textFill>
                  <w14:solidFill>
                    <w14:schemeClr w14:val="tx1"/>
                  </w14:solidFill>
                </w14:textFill>
              </w:rPr>
              <w:t>4</w:t>
            </w:r>
            <w:r>
              <w:rPr>
                <w:rFonts w:hint="eastAsia" w:ascii="宋体" w:hAnsi="宋体" w:eastAsia="宋体" w:cs="宋体"/>
                <w:b w:val="0"/>
                <w:bCs w:val="0"/>
                <w:color w:val="000000" w:themeColor="text1"/>
                <w:sz w:val="22"/>
                <w:szCs w:val="22"/>
                <w14:textFill>
                  <w14:solidFill>
                    <w14:schemeClr w14:val="tx1"/>
                  </w14:solidFill>
                </w14:textFill>
              </w:rPr>
              <w:t xml:space="preserve"> 、镜片手柄与显示组件的连接：采用双环卡槽式连接</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sz w:val="22"/>
                <w:szCs w:val="22"/>
                <w:lang w:val="en-US" w:eastAsia="zh-CN"/>
                <w14:textFill>
                  <w14:solidFill>
                    <w14:schemeClr w14:val="tx1"/>
                  </w14:solidFill>
                </w14:textFill>
              </w:rPr>
              <w:t>5</w:t>
            </w:r>
            <w:r>
              <w:rPr>
                <w:rFonts w:hint="eastAsia" w:ascii="宋体" w:hAnsi="宋体" w:eastAsia="宋体" w:cs="宋体"/>
                <w:b w:val="0"/>
                <w:bCs w:val="0"/>
                <w:color w:val="000000" w:themeColor="text1"/>
                <w:sz w:val="22"/>
                <w:szCs w:val="22"/>
                <w14:textFill>
                  <w14:solidFill>
                    <w14:schemeClr w14:val="tx1"/>
                  </w14:solidFill>
                </w14:textFill>
              </w:rPr>
              <w:t>、纺锤型短手柄设计，握持舒适</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sz w:val="22"/>
                <w:szCs w:val="22"/>
                <w:lang w:val="en-US" w:eastAsia="zh-CN"/>
                <w14:textFill>
                  <w14:solidFill>
                    <w14:schemeClr w14:val="tx1"/>
                  </w14:solidFill>
                </w14:textFill>
              </w:rPr>
              <w:t>6</w:t>
            </w:r>
            <w:r>
              <w:rPr>
                <w:rFonts w:hint="eastAsia" w:ascii="宋体" w:hAnsi="宋体" w:eastAsia="宋体" w:cs="宋体"/>
                <w:b w:val="0"/>
                <w:bCs w:val="0"/>
                <w:color w:val="000000" w:themeColor="text1"/>
                <w:sz w:val="22"/>
                <w:szCs w:val="22"/>
                <w14:textFill>
                  <w14:solidFill>
                    <w14:schemeClr w14:val="tx1"/>
                  </w14:solidFill>
                </w14:textFill>
              </w:rPr>
              <w:t>、具有特殊防雾功能</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sz w:val="22"/>
                <w:szCs w:val="22"/>
                <w:lang w:val="en-US" w:eastAsia="zh-CN"/>
                <w14:textFill>
                  <w14:solidFill>
                    <w14:schemeClr w14:val="tx1"/>
                  </w14:solidFill>
                </w14:textFill>
              </w:rPr>
              <w:t>7</w:t>
            </w:r>
            <w:r>
              <w:rPr>
                <w:rFonts w:hint="eastAsia" w:ascii="宋体" w:hAnsi="宋体" w:eastAsia="宋体" w:cs="宋体"/>
                <w:b w:val="0"/>
                <w:bCs w:val="0"/>
                <w:color w:val="000000" w:themeColor="text1"/>
                <w:sz w:val="22"/>
                <w:szCs w:val="22"/>
                <w14:textFill>
                  <w14:solidFill>
                    <w14:schemeClr w14:val="tx1"/>
                  </w14:solidFill>
                </w14:textFill>
              </w:rPr>
              <w:t>、电压范围：100-240VAC,50-60HZ</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sz w:val="22"/>
                <w:szCs w:val="22"/>
                <w:lang w:val="en-US" w:eastAsia="zh-CN"/>
                <w14:textFill>
                  <w14:solidFill>
                    <w14:schemeClr w14:val="tx1"/>
                  </w14:solidFill>
                </w14:textFill>
              </w:rPr>
              <w:t>8</w:t>
            </w:r>
            <w:r>
              <w:rPr>
                <w:rFonts w:hint="eastAsia" w:ascii="宋体" w:hAnsi="宋体" w:eastAsia="宋体" w:cs="宋体"/>
                <w:b w:val="0"/>
                <w:bCs w:val="0"/>
                <w:color w:val="000000" w:themeColor="text1"/>
                <w:sz w:val="22"/>
                <w:szCs w:val="22"/>
                <w14:textFill>
                  <w14:solidFill>
                    <w14:schemeClr w14:val="tx1"/>
                  </w14:solidFill>
                </w14:textFill>
              </w:rPr>
              <w:t>、充电器输入：~220V，50Hz</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sz w:val="22"/>
                <w:szCs w:val="22"/>
                <w:lang w:val="en-US" w:eastAsia="zh-CN"/>
                <w14:textFill>
                  <w14:solidFill>
                    <w14:schemeClr w14:val="tx1"/>
                  </w14:solidFill>
                </w14:textFill>
              </w:rPr>
              <w:t>9</w:t>
            </w:r>
            <w:r>
              <w:rPr>
                <w:rFonts w:hint="eastAsia" w:ascii="宋体" w:hAnsi="宋体" w:eastAsia="宋体" w:cs="宋体"/>
                <w:b w:val="0"/>
                <w:bCs w:val="0"/>
                <w:color w:val="000000" w:themeColor="text1"/>
                <w:sz w:val="22"/>
                <w:szCs w:val="22"/>
                <w14:textFill>
                  <w14:solidFill>
                    <w14:schemeClr w14:val="tx1"/>
                  </w14:solidFill>
                </w14:textFill>
              </w:rPr>
              <w:t>、充电器输出：5V，1000mA</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sz w:val="22"/>
                <w:szCs w:val="22"/>
                <w:lang w:val="en-US" w:eastAsia="zh-CN"/>
                <w14:textFill>
                  <w14:solidFill>
                    <w14:schemeClr w14:val="tx1"/>
                  </w14:solidFill>
                </w14:textFill>
              </w:rPr>
              <w:t>10</w:t>
            </w:r>
            <w:r>
              <w:rPr>
                <w:rFonts w:hint="eastAsia" w:ascii="宋体" w:hAnsi="宋体" w:eastAsia="宋体" w:cs="宋体"/>
                <w:b w:val="0"/>
                <w:bCs w:val="0"/>
                <w:color w:val="000000" w:themeColor="text1"/>
                <w:sz w:val="22"/>
                <w:szCs w:val="22"/>
                <w14:textFill>
                  <w14:solidFill>
                    <w14:schemeClr w14:val="tx1"/>
                  </w14:solidFill>
                </w14:textFill>
              </w:rPr>
              <w:t>、充电时间：＜3小时</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1</w:t>
            </w:r>
            <w:r>
              <w:rPr>
                <w:rFonts w:hint="eastAsia" w:ascii="宋体" w:hAnsi="宋体" w:cs="宋体"/>
                <w:b w:val="0"/>
                <w:bCs w:val="0"/>
                <w:color w:val="000000" w:themeColor="text1"/>
                <w:sz w:val="22"/>
                <w:szCs w:val="22"/>
                <w:lang w:val="en-US" w:eastAsia="zh-CN"/>
                <w14:textFill>
                  <w14:solidFill>
                    <w14:schemeClr w14:val="tx1"/>
                  </w14:solidFill>
                </w14:textFill>
              </w:rPr>
              <w:t>1</w:t>
            </w:r>
            <w:r>
              <w:rPr>
                <w:rFonts w:hint="eastAsia" w:ascii="宋体" w:hAnsi="宋体" w:eastAsia="宋体" w:cs="宋体"/>
                <w:b w:val="0"/>
                <w:bCs w:val="0"/>
                <w:color w:val="000000" w:themeColor="text1"/>
                <w:sz w:val="22"/>
                <w:szCs w:val="22"/>
                <w14:textFill>
                  <w14:solidFill>
                    <w14:schemeClr w14:val="tx1"/>
                  </w14:solidFill>
                </w14:textFill>
              </w:rPr>
              <w:t>、持续放电时间：＞3小时</w:t>
            </w:r>
          </w:p>
          <w:p>
            <w:pPr>
              <w:keepNext w:val="0"/>
              <w:keepLines w:val="0"/>
              <w:pageBreakBefore w:val="0"/>
              <w:kinsoku/>
              <w:wordWrap/>
              <w:overflowPunct/>
              <w:topLinePunct w:val="0"/>
              <w:autoSpaceDE/>
              <w:autoSpaceDN/>
              <w:bidi w:val="0"/>
              <w:adjustRightInd/>
              <w:spacing w:line="300" w:lineRule="exac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1</w:t>
            </w:r>
            <w:r>
              <w:rPr>
                <w:rFonts w:hint="eastAsia" w:ascii="宋体" w:hAnsi="宋体" w:cs="宋体"/>
                <w:b w:val="0"/>
                <w:bCs w:val="0"/>
                <w:color w:val="000000" w:themeColor="text1"/>
                <w:sz w:val="22"/>
                <w:szCs w:val="22"/>
                <w:lang w:val="en-US" w:eastAsia="zh-CN"/>
                <w14:textFill>
                  <w14:solidFill>
                    <w14:schemeClr w14:val="tx1"/>
                  </w14:solidFill>
                </w14:textFill>
              </w:rPr>
              <w:t>2</w:t>
            </w:r>
            <w:r>
              <w:rPr>
                <w:rFonts w:hint="eastAsia" w:ascii="宋体" w:hAnsi="宋体" w:eastAsia="宋体" w:cs="宋体"/>
                <w:b w:val="0"/>
                <w:bCs w:val="0"/>
                <w:color w:val="000000" w:themeColor="text1"/>
                <w:sz w:val="22"/>
                <w:szCs w:val="22"/>
                <w14:textFill>
                  <w14:solidFill>
                    <w14:schemeClr w14:val="tx1"/>
                  </w14:solidFill>
                </w14:textFill>
              </w:rPr>
              <w:t>、内置可充电式锂电子聚合物电池</w:t>
            </w:r>
          </w:p>
          <w:p>
            <w:pPr>
              <w:keepNext w:val="0"/>
              <w:keepLines w:val="0"/>
              <w:pageBreakBefore w:val="0"/>
              <w:kinsoku/>
              <w:wordWrap/>
              <w:overflowPunct/>
              <w:topLinePunct w:val="0"/>
              <w:autoSpaceDE/>
              <w:autoSpaceDN/>
              <w:bidi w:val="0"/>
              <w:adjustRightInd/>
              <w:spacing w:line="300" w:lineRule="exact"/>
              <w:rPr>
                <w:sz w:val="24"/>
                <w:szCs w:val="24"/>
              </w:rPr>
            </w:pPr>
            <w:r>
              <w:rPr>
                <w:rFonts w:hint="eastAsia"/>
                <w:b/>
                <w:bCs/>
                <w:sz w:val="24"/>
                <w:szCs w:val="24"/>
                <w:vertAlign w:val="baseline"/>
                <w:lang w:eastAsia="zh-CN"/>
              </w:rPr>
              <w:t>注：参数允许</w:t>
            </w:r>
            <w:r>
              <w:rPr>
                <w:rFonts w:hint="eastAsia"/>
                <w:b/>
                <w:bCs/>
                <w:sz w:val="24"/>
                <w:szCs w:val="24"/>
                <w:vertAlign w:val="baseline"/>
                <w:lang w:val="en-US" w:eastAsia="zh-CN"/>
              </w:rPr>
              <w:t>3条</w:t>
            </w:r>
            <w:r>
              <w:rPr>
                <w:rFonts w:hint="eastAsia"/>
                <w:b/>
                <w:bCs/>
                <w:sz w:val="24"/>
                <w:szCs w:val="24"/>
                <w:vertAlign w:val="baseline"/>
                <w:lang w:eastAsia="zh-CN"/>
              </w:rPr>
              <w:t>负偏离</w:t>
            </w:r>
          </w:p>
          <w:p>
            <w:pPr>
              <w:pStyle w:val="7"/>
              <w:keepNext w:val="0"/>
              <w:keepLines w:val="0"/>
              <w:pageBreakBefore w:val="0"/>
              <w:kinsoku/>
              <w:wordWrap/>
              <w:overflowPunct/>
              <w:topLinePunct w:val="0"/>
              <w:autoSpaceDE/>
              <w:autoSpaceDN/>
              <w:bidi w:val="0"/>
              <w:adjustRightInd/>
              <w:spacing w:line="300" w:lineRule="exact"/>
              <w:rPr>
                <w:rFonts w:hint="eastAsia"/>
                <w:b/>
                <w:bCs/>
                <w:color w:val="auto"/>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b/>
                <w:bCs/>
                <w:color w:val="auto"/>
                <w:sz w:val="22"/>
                <w:szCs w:val="22"/>
                <w:vertAlign w:val="baseline"/>
                <w:lang w:eastAsia="zh-CN"/>
              </w:rPr>
            </w:pPr>
            <w:r>
              <w:rPr>
                <w:rFonts w:hint="eastAsia" w:ascii="仿宋_GB2312" w:hAnsi="宋体" w:eastAsia="仿宋_GB2312" w:cs="仿宋_GB2312"/>
                <w:b/>
                <w:bCs/>
                <w:i w:val="0"/>
                <w:iCs w:val="0"/>
                <w:color w:val="auto"/>
                <w:kern w:val="0"/>
                <w:sz w:val="22"/>
                <w:szCs w:val="22"/>
                <w:u w:val="none"/>
                <w:lang w:val="en-US" w:eastAsia="zh-CN" w:bidi="ar"/>
              </w:rPr>
              <w:t>电子支气管镜（便携式）</w:t>
            </w:r>
          </w:p>
        </w:tc>
        <w:tc>
          <w:tcPr>
            <w:tcW w:w="7779" w:type="dxa"/>
          </w:tcPr>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auto"/>
                <w:spacing w:val="0"/>
                <w:w w:val="100"/>
                <w:kern w:val="2"/>
                <w:position w:val="0"/>
                <w:sz w:val="22"/>
                <w:szCs w:val="22"/>
                <w:u w:val="none"/>
                <w:shd w:val="clear"/>
                <w:vertAlign w:val="baseline"/>
                <w:rtl w:val="0"/>
                <w:lang w:val="zh-TW" w:eastAsia="zh-TW" w:bidi="ar-SA"/>
              </w:rPr>
            </w:pPr>
            <w:r>
              <w:rPr>
                <w:rFonts w:hint="eastAsia" w:ascii="宋体" w:hAnsi="宋体" w:eastAsia="宋体" w:cs="宋体"/>
                <w:color w:val="000000"/>
                <w:sz w:val="22"/>
                <w:szCs w:val="22"/>
                <w:rtl w:val="0"/>
                <w:lang w:val="en-US" w:eastAsia="zh-CN"/>
              </w:rPr>
              <w:t>1</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整机由机身软管和显示器两部分组成，整机</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CN" w:eastAsia="zh-CN" w:bidi="ar-SA"/>
                <w14:textFill>
                  <w14:solidFill>
                    <w14:schemeClr w14:val="tx1"/>
                  </w14:solidFill>
                </w14:textFill>
              </w:rPr>
              <w:t>支持图像采集</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、数据存取、显示器有线视频输出，兼容</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TW" w:bidi="ar-SA"/>
                <w14:textFill>
                  <w14:solidFill>
                    <w14:schemeClr w14:val="tx1"/>
                  </w14:solidFill>
                </w14:textFill>
              </w:rPr>
              <w:t>av</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输出、</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引导气管插管并可同步进行吸引</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等</w:t>
            </w:r>
            <w:r>
              <w:rPr>
                <w:rFonts w:hint="eastAsia" w:ascii="宋体" w:hAnsi="宋体" w:eastAsia="宋体" w:cs="宋体"/>
                <w:b w:val="0"/>
                <w:bCs w:val="0"/>
                <w:color w:val="auto"/>
                <w:spacing w:val="0"/>
                <w:w w:val="100"/>
                <w:kern w:val="2"/>
                <w:position w:val="0"/>
                <w:sz w:val="22"/>
                <w:szCs w:val="22"/>
                <w:u w:val="none"/>
                <w:shd w:val="clear"/>
                <w:vertAlign w:val="baseline"/>
                <w:rtl w:val="0"/>
                <w:lang w:val="zh-TW" w:eastAsia="zh-TW" w:bidi="ar-SA"/>
              </w:rPr>
              <w:t>功能</w:t>
            </w:r>
            <w:r>
              <w:rPr>
                <w:rFonts w:hint="eastAsia" w:ascii="宋体" w:hAnsi="宋体" w:eastAsia="宋体" w:cs="宋体"/>
                <w:b w:val="0"/>
                <w:bCs w:val="0"/>
                <w:color w:val="auto"/>
                <w:spacing w:val="0"/>
                <w:w w:val="100"/>
                <w:kern w:val="2"/>
                <w:position w:val="0"/>
                <w:sz w:val="22"/>
                <w:szCs w:val="22"/>
                <w:u w:val="none"/>
                <w:shd w:val="clear"/>
                <w:vertAlign w:val="baseline"/>
                <w:rtl w:val="0"/>
                <w:lang w:val="zh-TW" w:eastAsia="zh-CN" w:bidi="ar-SA"/>
              </w:rPr>
              <w:t>；</w:t>
            </w:r>
          </w:p>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auto"/>
                <w:spacing w:val="0"/>
                <w:w w:val="100"/>
                <w:kern w:val="2"/>
                <w:position w:val="0"/>
                <w:sz w:val="22"/>
                <w:szCs w:val="22"/>
                <w:u w:val="none"/>
                <w:shd w:val="clear"/>
                <w:vertAlign w:val="baseline"/>
                <w:rtl w:val="0"/>
                <w:lang w:val="zh-TW" w:eastAsia="zh-TW" w:bidi="ar-SA"/>
              </w:rPr>
            </w:pPr>
            <w:r>
              <w:rPr>
                <w:rFonts w:hint="eastAsia" w:ascii="宋体" w:hAnsi="宋体" w:eastAsia="宋体" w:cs="宋体"/>
                <w:b w:val="0"/>
                <w:bCs w:val="0"/>
                <w:color w:val="auto"/>
                <w:spacing w:val="0"/>
                <w:w w:val="100"/>
                <w:kern w:val="2"/>
                <w:position w:val="0"/>
                <w:sz w:val="22"/>
                <w:szCs w:val="22"/>
                <w:u w:val="none"/>
                <w:shd w:val="clear"/>
                <w:vertAlign w:val="baseline"/>
                <w:rtl w:val="0"/>
                <w:lang w:val="en-US" w:eastAsia="zh-CN" w:bidi="ar-SA"/>
              </w:rPr>
              <w:t>2.</w:t>
            </w:r>
            <w:r>
              <w:rPr>
                <w:rFonts w:hint="eastAsia" w:ascii="宋体" w:hAnsi="宋体" w:eastAsia="宋体" w:cs="宋体"/>
                <w:b w:val="0"/>
                <w:bCs w:val="0"/>
                <w:color w:val="auto"/>
                <w:spacing w:val="0"/>
                <w:w w:val="100"/>
                <w:kern w:val="2"/>
                <w:position w:val="0"/>
                <w:sz w:val="22"/>
                <w:szCs w:val="22"/>
                <w:u w:val="none"/>
                <w:shd w:val="clear"/>
                <w:vertAlign w:val="baseline"/>
                <w:rtl w:val="0"/>
                <w:lang w:val="zh-TW" w:eastAsia="zh-TW" w:bidi="ar-SA"/>
              </w:rPr>
              <w:t>软管直径：</w:t>
            </w:r>
            <w:r>
              <w:rPr>
                <w:rFonts w:hint="eastAsia" w:ascii="宋体" w:hAnsi="宋体" w:eastAsia="宋体" w:cs="宋体"/>
                <w:b w:val="0"/>
                <w:bCs w:val="0"/>
                <w:color w:val="auto"/>
                <w:spacing w:val="0"/>
                <w:w w:val="100"/>
                <w:kern w:val="2"/>
                <w:position w:val="0"/>
                <w:sz w:val="22"/>
                <w:szCs w:val="22"/>
                <w:u w:val="none"/>
                <w:shd w:val="clear"/>
                <w:vertAlign w:val="baseline"/>
                <w:rtl w:val="0"/>
                <w:lang w:val="en-US" w:eastAsia="zh-CN" w:bidi="ar-SA"/>
              </w:rPr>
              <w:t>≥5.2</w:t>
            </w:r>
            <w:r>
              <w:rPr>
                <w:rFonts w:hint="eastAsia" w:ascii="宋体" w:hAnsi="宋体" w:eastAsia="宋体" w:cs="宋体"/>
                <w:b w:val="0"/>
                <w:bCs w:val="0"/>
                <w:color w:val="auto"/>
                <w:spacing w:val="0"/>
                <w:w w:val="100"/>
                <w:kern w:val="2"/>
                <w:position w:val="0"/>
                <w:sz w:val="22"/>
                <w:szCs w:val="22"/>
                <w:u w:val="none"/>
                <w:shd w:val="clear"/>
                <w:vertAlign w:val="baseline"/>
                <w:rtl w:val="0"/>
                <w:lang w:val="en-US" w:eastAsia="zh-TW" w:bidi="ar-SA"/>
              </w:rPr>
              <w:t>mm</w:t>
            </w:r>
            <w:r>
              <w:rPr>
                <w:rFonts w:hint="eastAsia" w:ascii="宋体" w:hAnsi="宋体" w:eastAsia="宋体" w:cs="宋体"/>
                <w:b w:val="0"/>
                <w:bCs w:val="0"/>
                <w:color w:val="auto"/>
                <w:spacing w:val="0"/>
                <w:w w:val="100"/>
                <w:kern w:val="2"/>
                <w:position w:val="0"/>
                <w:sz w:val="22"/>
                <w:szCs w:val="22"/>
                <w:u w:val="none"/>
                <w:shd w:val="clear"/>
                <w:vertAlign w:val="baseline"/>
                <w:rtl w:val="0"/>
                <w:lang w:val="en-US" w:eastAsia="zh-CN" w:bidi="ar-SA"/>
              </w:rPr>
              <w:t>±10%</w:t>
            </w:r>
            <w:r>
              <w:rPr>
                <w:rFonts w:hint="eastAsia" w:ascii="宋体" w:hAnsi="宋体" w:eastAsia="宋体" w:cs="宋体"/>
                <w:b w:val="0"/>
                <w:bCs w:val="0"/>
                <w:color w:val="auto"/>
                <w:spacing w:val="0"/>
                <w:w w:val="100"/>
                <w:kern w:val="2"/>
                <w:position w:val="0"/>
                <w:sz w:val="22"/>
                <w:szCs w:val="22"/>
                <w:u w:val="none"/>
                <w:shd w:val="clear"/>
                <w:vertAlign w:val="baseline"/>
                <w:rtl w:val="0"/>
                <w:lang w:val="zh-TW" w:eastAsia="zh-TW" w:bidi="ar-SA"/>
              </w:rPr>
              <w:t>；</w:t>
            </w:r>
          </w:p>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auto"/>
                <w:spacing w:val="0"/>
                <w:w w:val="100"/>
                <w:kern w:val="2"/>
                <w:position w:val="0"/>
                <w:sz w:val="22"/>
                <w:szCs w:val="22"/>
                <w:u w:val="none"/>
                <w:shd w:val="clear"/>
                <w:vertAlign w:val="baseline"/>
                <w:rtl w:val="0"/>
                <w:lang w:val="zh-TW" w:eastAsia="zh-TW" w:bidi="ar-SA"/>
              </w:rPr>
            </w:pPr>
            <w:r>
              <w:rPr>
                <w:rFonts w:hint="eastAsia" w:ascii="宋体" w:hAnsi="宋体" w:eastAsia="宋体" w:cs="宋体"/>
                <w:b w:val="0"/>
                <w:bCs w:val="0"/>
                <w:color w:val="auto"/>
                <w:spacing w:val="0"/>
                <w:w w:val="100"/>
                <w:kern w:val="2"/>
                <w:position w:val="0"/>
                <w:sz w:val="22"/>
                <w:szCs w:val="22"/>
                <w:u w:val="none"/>
                <w:shd w:val="clear"/>
                <w:vertAlign w:val="baseline"/>
                <w:rtl w:val="0"/>
                <w:lang w:val="en-US" w:eastAsia="zh-CN" w:bidi="ar-SA"/>
              </w:rPr>
              <w:t>3.</w:t>
            </w:r>
            <w:r>
              <w:rPr>
                <w:rFonts w:hint="eastAsia" w:ascii="宋体" w:hAnsi="宋体" w:eastAsia="宋体" w:cs="宋体"/>
                <w:b w:val="0"/>
                <w:bCs w:val="0"/>
                <w:color w:val="auto"/>
                <w:spacing w:val="0"/>
                <w:w w:val="100"/>
                <w:kern w:val="2"/>
                <w:position w:val="0"/>
                <w:sz w:val="22"/>
                <w:szCs w:val="22"/>
                <w:u w:val="none"/>
                <w:shd w:val="clear"/>
                <w:vertAlign w:val="baseline"/>
                <w:rtl w:val="0"/>
                <w:lang w:val="zh-TW" w:eastAsia="zh-TW" w:bidi="ar-SA"/>
              </w:rPr>
              <w:t>工作通道</w:t>
            </w:r>
            <w:r>
              <w:rPr>
                <w:rFonts w:hint="eastAsia" w:ascii="宋体" w:hAnsi="宋体" w:eastAsia="宋体" w:cs="宋体"/>
                <w:b w:val="0"/>
                <w:bCs w:val="0"/>
                <w:color w:val="auto"/>
                <w:spacing w:val="0"/>
                <w:w w:val="100"/>
                <w:kern w:val="2"/>
                <w:position w:val="0"/>
                <w:sz w:val="22"/>
                <w:szCs w:val="22"/>
                <w:u w:val="none"/>
                <w:shd w:val="clear"/>
                <w:vertAlign w:val="baseline"/>
                <w:rtl w:val="0"/>
                <w:lang w:val="zh-TW" w:eastAsia="zh-CN" w:bidi="ar-SA"/>
              </w:rPr>
              <w:t>：</w:t>
            </w:r>
            <w:r>
              <w:rPr>
                <w:rFonts w:hint="eastAsia" w:ascii="宋体" w:hAnsi="宋体" w:eastAsia="宋体" w:cs="宋体"/>
                <w:b w:val="0"/>
                <w:bCs w:val="0"/>
                <w:color w:val="auto"/>
                <w:spacing w:val="0"/>
                <w:w w:val="100"/>
                <w:kern w:val="2"/>
                <w:position w:val="0"/>
                <w:sz w:val="22"/>
                <w:szCs w:val="22"/>
                <w:u w:val="none"/>
                <w:shd w:val="clear"/>
                <w:vertAlign w:val="baseline"/>
                <w:rtl w:val="0"/>
                <w:lang w:val="en-US" w:eastAsia="zh-CN" w:bidi="ar-SA"/>
              </w:rPr>
              <w:t>≥2.6mm</w:t>
            </w:r>
            <w:r>
              <w:rPr>
                <w:rFonts w:hint="eastAsia" w:ascii="宋体" w:hAnsi="宋体" w:eastAsia="宋体" w:cs="宋体"/>
                <w:b w:val="0"/>
                <w:bCs w:val="0"/>
                <w:color w:val="auto"/>
                <w:spacing w:val="0"/>
                <w:w w:val="100"/>
                <w:kern w:val="2"/>
                <w:position w:val="0"/>
                <w:sz w:val="22"/>
                <w:szCs w:val="22"/>
                <w:u w:val="none"/>
                <w:shd w:val="clear"/>
                <w:vertAlign w:val="baseline"/>
                <w:rtl w:val="0"/>
                <w:lang w:val="zh-TW" w:eastAsia="zh-TW" w:bidi="ar-SA"/>
              </w:rPr>
              <w:t>；</w:t>
            </w:r>
          </w:p>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4.</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前端蛇骨弯曲角度：双向</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≥290°</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CN" w:eastAsia="zh-CN" w:bidi="ar-SA"/>
                <w14:textFill>
                  <w14:solidFill>
                    <w14:schemeClr w14:val="tx1"/>
                  </w14:solidFill>
                </w14:textFill>
              </w:rPr>
              <w:t>（</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向上</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≥160°</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，向下</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≥130°</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CN" w:eastAsia="zh-CN" w:bidi="ar-SA"/>
                <w14:textFill>
                  <w14:solidFill>
                    <w14:schemeClr w14:val="tx1"/>
                  </w14:solidFill>
                </w14:textFill>
              </w:rPr>
              <w:t>）</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w:t>
            </w:r>
          </w:p>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lang w:val="en-US" w:eastAsia="zh-CN" w:bidi="ar-SA"/>
                <w14:textFill>
                  <w14:solidFill>
                    <w14:schemeClr w14:val="tx1"/>
                  </w14:solidFill>
                </w14:textFill>
              </w:rPr>
              <w:t>5.</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内置全密封防水设计高功率</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LED</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光源，光照度</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TW" w:bidi="ar-SA"/>
                <w14:textFill>
                  <w14:solidFill>
                    <w14:schemeClr w14:val="tx1"/>
                  </w14:solidFill>
                </w14:textFill>
              </w:rPr>
              <w:t>≥</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1200</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TW" w:bidi="ar-SA"/>
                <w14:textFill>
                  <w14:solidFill>
                    <w14:schemeClr w14:val="tx1"/>
                  </w14:solidFill>
                </w14:textFill>
              </w:rPr>
              <w:t>Lux</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（工作距</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L=7mm</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CN" w:eastAsia="zh-CN" w:bidi="ar-SA"/>
                <w14:textFill>
                  <w14:solidFill>
                    <w14:schemeClr w14:val="tx1"/>
                  </w14:solidFill>
                </w14:textFill>
              </w:rPr>
              <w:t>照度均匀，提供足够的工作照明</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w:t>
            </w:r>
          </w:p>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6.</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预设白平衡功能，</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CN" w:eastAsia="zh-CN" w:bidi="ar-SA"/>
                <w14:textFill>
                  <w14:solidFill>
                    <w14:schemeClr w14:val="tx1"/>
                  </w14:solidFill>
                </w14:textFill>
              </w:rPr>
              <w:t>省去调节步骤</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，确保显示效果一致</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CN" w:bidi="ar-SA"/>
                <w14:textFill>
                  <w14:solidFill>
                    <w14:schemeClr w14:val="tx1"/>
                  </w14:solidFill>
                </w14:textFill>
              </w:rPr>
              <w:t>；</w:t>
            </w:r>
          </w:p>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7.</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视场角：</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≥90°</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，保证清晰图像和视场及最小的图像畸变；</w:t>
            </w:r>
          </w:p>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8.</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分辨率</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≥9.92 lP/mm</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w:t>
            </w:r>
          </w:p>
          <w:p>
            <w:pPr>
              <w:pStyle w:val="32"/>
              <w:keepNext w:val="0"/>
              <w:keepLines w:val="0"/>
              <w:pageBreakBefore w:val="0"/>
              <w:framePr w:wrap="auto" w:vAnchor="margin" w:hAnchor="text" w:yAlign="inline"/>
              <w:numPr>
                <w:ilvl w:val="0"/>
                <w:numId w:val="0"/>
              </w:numPr>
              <w:shd w:val="clear" w:color="auto" w:fill="auto"/>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lang w:val="en-US" w:eastAsia="zh-CN" w:bidi="ar-SA"/>
                <w14:textFill>
                  <w14:solidFill>
                    <w14:schemeClr w14:val="tx1"/>
                  </w14:solidFill>
                </w14:textFill>
              </w:rPr>
              <w:t>9.</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景深：</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3-100mm</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；保证合理观察距离及更广的观察范围</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CN" w:bidi="ar-SA"/>
                <w14:textFill>
                  <w14:solidFill>
                    <w14:schemeClr w14:val="tx1"/>
                  </w14:solidFill>
                </w14:textFill>
              </w:rPr>
              <w:t>；</w:t>
            </w:r>
          </w:p>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TW"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10.TFT</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显示屏尺寸</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TW" w:bidi="ar-SA"/>
                <w14:textFill>
                  <w14:solidFill>
                    <w14:schemeClr w14:val="tx1"/>
                  </w14:solidFill>
                </w14:textFill>
              </w:rPr>
              <w:t>≥3.0</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英寸，像素</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TW" w:bidi="ar-SA"/>
                <w14:textFill>
                  <w14:solidFill>
                    <w14:schemeClr w14:val="tx1"/>
                  </w14:solidFill>
                </w14:textFill>
              </w:rPr>
              <w:t>≥1920</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TW" w:bidi="ar-SA"/>
                <w14:textFill>
                  <w14:solidFill>
                    <w14:schemeClr w14:val="tx1"/>
                  </w14:solidFill>
                </w14:textFill>
              </w:rPr>
              <w:t>RGB</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TW" w:bidi="ar-SA"/>
                <w14:textFill>
                  <w14:solidFill>
                    <w14:schemeClr w14:val="tx1"/>
                  </w14:solidFill>
                </w14:textFill>
              </w:rPr>
              <w:t>*480</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；单位面积像素高，</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CN" w:eastAsia="zh-CN" w:bidi="ar-SA"/>
                <w14:textFill>
                  <w14:solidFill>
                    <w14:schemeClr w14:val="tx1"/>
                  </w14:solidFill>
                </w14:textFill>
              </w:rPr>
              <w:t>图像</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显示</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CN" w:eastAsia="zh-CN" w:bidi="ar-SA"/>
                <w14:textFill>
                  <w14:solidFill>
                    <w14:schemeClr w14:val="tx1"/>
                  </w14:solidFill>
                </w14:textFill>
              </w:rPr>
              <w:t>更加真实细腻；</w:t>
            </w:r>
          </w:p>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11.</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显示器</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CN" w:eastAsia="zh-CN" w:bidi="ar-SA"/>
                <w14:textFill>
                  <w14:solidFill>
                    <w14:schemeClr w14:val="tx1"/>
                  </w14:solidFill>
                </w14:textFill>
              </w:rPr>
              <w:t>可垂直</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TW" w:bidi="ar-SA"/>
                <w14:textFill>
                  <w14:solidFill>
                    <w14:schemeClr w14:val="tx1"/>
                  </w14:solidFill>
                </w14:textFill>
              </w:rPr>
              <w:t>0º</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TW" w:bidi="ar-SA"/>
                <w14:textFill>
                  <w14:solidFill>
                    <w14:schemeClr w14:val="tx1"/>
                  </w14:solidFill>
                </w14:textFill>
              </w:rPr>
              <w:t>180º</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转动，</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CN" w:eastAsia="zh-CN" w:bidi="ar-SA"/>
                <w14:textFill>
                  <w14:solidFill>
                    <w14:schemeClr w14:val="tx1"/>
                  </w14:solidFill>
                </w14:textFill>
              </w:rPr>
              <w:t>水平</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0º</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180º</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转动</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CN" w:eastAsia="zh-CN" w:bidi="ar-SA"/>
                <w14:textFill>
                  <w14:solidFill>
                    <w14:schemeClr w14:val="tx1"/>
                  </w14:solidFill>
                </w14:textFill>
              </w:rPr>
              <w:t>，</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方便不同站位操作及教学；</w:t>
            </w:r>
          </w:p>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12.</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显示器内置</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TF储存卡</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（不可插拔，减少固件损伤），标配</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32G</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，可存储照片数量</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≥30</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万张，可存储录像时长</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≥16</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小时；</w:t>
            </w:r>
          </w:p>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13.</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镜体手柄</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CN" w:eastAsia="zh-CN" w:bidi="ar-SA"/>
                <w14:textFill>
                  <w14:solidFill>
                    <w14:schemeClr w14:val="tx1"/>
                  </w14:solidFill>
                </w14:textFill>
              </w:rPr>
              <w:t>采用</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医用高分子材料（聚苯砜</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TW" w:bidi="ar-SA"/>
                <w14:textFill>
                  <w14:solidFill>
                    <w14:schemeClr w14:val="tx1"/>
                  </w14:solidFill>
                </w14:textFill>
              </w:rPr>
              <w:t>)</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，轻盈更耐腐蚀，可浸泡消毒，良好的耐环境应力开裂性，保证镜体更加稳定和耐用；</w:t>
            </w:r>
          </w:p>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lang w:val="en-US" w:eastAsia="zh-CN" w:bidi="ar-SA"/>
                <w14:textFill>
                  <w14:solidFill>
                    <w14:schemeClr w14:val="tx1"/>
                  </w14:solidFill>
                </w14:textFill>
              </w:rPr>
              <w:t>14.</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功能高度集成，除负压吸引按键外，操作手柄功能按键</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TW" w:bidi="ar-SA"/>
                <w14:textFill>
                  <w14:solidFill>
                    <w14:schemeClr w14:val="tx1"/>
                  </w14:solidFill>
                </w14:textFill>
              </w:rPr>
              <w:t>≤1</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个，操作简易，降低临床消毒难度，减少故障率；</w:t>
            </w:r>
          </w:p>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15.通用吸引按键，吸引通畅，密封性好，不出现液体倒喷现象</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w:t>
            </w:r>
          </w:p>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16.</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充电器输入：</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100-240V AC</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50-60Hz</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w:t>
            </w:r>
          </w:p>
          <w:p>
            <w:pPr>
              <w:pStyle w:val="32"/>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300" w:lineRule="exact"/>
              <w:ind w:right="0" w:rightChars="0"/>
              <w:jc w:val="both"/>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17.</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充电器输出：</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5V DC,1A</w:t>
            </w:r>
          </w:p>
          <w:p>
            <w:pPr>
              <w:keepNext w:val="0"/>
              <w:keepLines w:val="0"/>
              <w:pageBreakBefore w:val="0"/>
              <w:kinsoku/>
              <w:wordWrap/>
              <w:overflowPunct/>
              <w:topLinePunct w:val="0"/>
              <w:autoSpaceDE/>
              <w:autoSpaceDN/>
              <w:bidi w:val="0"/>
              <w:adjustRightInd/>
              <w:spacing w:line="300" w:lineRule="exact"/>
              <w:rPr>
                <w:rFonts w:hint="eastAsia" w:ascii="宋体" w:hAnsi="宋体" w:eastAsia="宋体" w:cs="宋体"/>
                <w:b w:val="0"/>
                <w:bCs w:val="0"/>
                <w:color w:val="000000" w:themeColor="text1"/>
                <w:spacing w:val="0"/>
                <w:w w:val="100"/>
                <w:kern w:val="2"/>
                <w:position w:val="0"/>
                <w:sz w:val="22"/>
                <w:szCs w:val="22"/>
                <w:u w:val="none"/>
                <w:shd w:val="clear"/>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18.</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内置可充电式锂电子聚合物电池，不可插拔，减少固件损伤</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电池容量</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en-US" w:eastAsia="zh-TW" w:bidi="ar-SA"/>
                <w14:textFill>
                  <w14:solidFill>
                    <w14:schemeClr w14:val="tx1"/>
                  </w14:solidFill>
                </w14:textFill>
              </w:rPr>
              <w:t>≥2300mAH</w:t>
            </w:r>
            <w:r>
              <w:rPr>
                <w:rFonts w:hint="eastAsia" w:ascii="宋体" w:hAnsi="宋体" w:eastAsia="宋体" w:cs="宋体"/>
                <w:b w:val="0"/>
                <w:bCs w:val="0"/>
                <w:color w:val="000000" w:themeColor="text1"/>
                <w:spacing w:val="0"/>
                <w:w w:val="100"/>
                <w:kern w:val="2"/>
                <w:position w:val="0"/>
                <w:sz w:val="22"/>
                <w:szCs w:val="22"/>
                <w:u w:val="none"/>
                <w:shd w:val="clear"/>
                <w:vertAlign w:val="baseline"/>
                <w:rtl w:val="0"/>
                <w:lang w:val="zh-TW" w:eastAsia="zh-TW" w:bidi="ar-SA"/>
                <w14:textFill>
                  <w14:solidFill>
                    <w14:schemeClr w14:val="tx1"/>
                  </w14:solidFill>
                </w14:textFill>
              </w:rPr>
              <w:t>；</w:t>
            </w:r>
          </w:p>
          <w:p>
            <w:pPr>
              <w:keepNext w:val="0"/>
              <w:keepLines w:val="0"/>
              <w:pageBreakBefore w:val="0"/>
              <w:kinsoku/>
              <w:wordWrap/>
              <w:overflowPunct/>
              <w:topLinePunct w:val="0"/>
              <w:autoSpaceDE/>
              <w:autoSpaceDN/>
              <w:bidi w:val="0"/>
              <w:adjustRightInd/>
              <w:spacing w:line="300" w:lineRule="exact"/>
              <w:rPr>
                <w:sz w:val="24"/>
                <w:szCs w:val="24"/>
              </w:rPr>
            </w:pPr>
            <w:r>
              <w:rPr>
                <w:rFonts w:hint="eastAsia"/>
                <w:b/>
                <w:bCs/>
                <w:sz w:val="24"/>
                <w:szCs w:val="24"/>
                <w:vertAlign w:val="baseline"/>
                <w:lang w:eastAsia="zh-CN"/>
              </w:rPr>
              <w:t>注：参数允许</w:t>
            </w:r>
            <w:r>
              <w:rPr>
                <w:rFonts w:hint="eastAsia"/>
                <w:b/>
                <w:bCs/>
                <w:sz w:val="24"/>
                <w:szCs w:val="24"/>
                <w:vertAlign w:val="baseline"/>
                <w:lang w:val="en-US" w:eastAsia="zh-CN"/>
              </w:rPr>
              <w:t>3条</w:t>
            </w:r>
            <w:r>
              <w:rPr>
                <w:rFonts w:hint="eastAsia"/>
                <w:b/>
                <w:bCs/>
                <w:sz w:val="24"/>
                <w:szCs w:val="24"/>
                <w:vertAlign w:val="baseline"/>
                <w:lang w:eastAsia="zh-CN"/>
              </w:rPr>
              <w:t>负偏离</w:t>
            </w:r>
          </w:p>
          <w:p>
            <w:pPr>
              <w:pStyle w:val="7"/>
              <w:keepNext w:val="0"/>
              <w:keepLines w:val="0"/>
              <w:pageBreakBefore w:val="0"/>
              <w:kinsoku/>
              <w:wordWrap/>
              <w:overflowPunct/>
              <w:topLinePunct w:val="0"/>
              <w:autoSpaceDE/>
              <w:autoSpaceDN/>
              <w:bidi w:val="0"/>
              <w:adjustRightInd/>
              <w:spacing w:line="300" w:lineRule="exact"/>
              <w:rPr>
                <w:rFonts w:hint="eastAsia"/>
                <w:b/>
                <w:bCs/>
                <w:color w:val="auto"/>
                <w:sz w:val="22"/>
                <w:szCs w:val="22"/>
                <w:vertAlign w:val="baseline"/>
                <w:lang w:eastAsia="zh-CN"/>
              </w:rPr>
            </w:pPr>
          </w:p>
        </w:tc>
      </w:tr>
    </w:tbl>
    <w:p>
      <w:pPr>
        <w:pStyle w:val="7"/>
        <w:keepNext w:val="0"/>
        <w:keepLines w:val="0"/>
        <w:pageBreakBefore w:val="0"/>
        <w:kinsoku/>
        <w:wordWrap/>
        <w:overflowPunct/>
        <w:topLinePunct w:val="0"/>
        <w:autoSpaceDE/>
        <w:autoSpaceDN/>
        <w:bidi w:val="0"/>
        <w:adjustRightInd/>
        <w:spacing w:line="300" w:lineRule="exact"/>
        <w:ind w:firstLine="482"/>
        <w:rPr>
          <w:rFonts w:hint="eastAsia"/>
          <w:b/>
          <w:bCs/>
          <w:color w:val="auto"/>
          <w:sz w:val="22"/>
          <w:szCs w:val="22"/>
          <w:lang w:eastAsia="zh-CN"/>
        </w:rPr>
      </w:pPr>
    </w:p>
    <w:p>
      <w:pPr>
        <w:pStyle w:val="7"/>
        <w:keepNext w:val="0"/>
        <w:keepLines w:val="0"/>
        <w:pageBreakBefore w:val="0"/>
        <w:kinsoku/>
        <w:wordWrap/>
        <w:overflowPunct/>
        <w:topLinePunct w:val="0"/>
        <w:autoSpaceDE/>
        <w:autoSpaceDN/>
        <w:bidi w:val="0"/>
        <w:adjustRightInd/>
        <w:spacing w:line="300" w:lineRule="exact"/>
        <w:ind w:firstLine="482"/>
        <w:rPr>
          <w:rFonts w:hint="eastAsia"/>
          <w:b/>
          <w:bCs/>
          <w:color w:val="auto"/>
          <w:sz w:val="28"/>
          <w:szCs w:val="28"/>
          <w:lang w:eastAsia="zh-CN"/>
        </w:rPr>
      </w:pPr>
      <w:r>
        <w:rPr>
          <w:rFonts w:hint="eastAsia"/>
          <w:b/>
          <w:bCs/>
          <w:color w:val="auto"/>
          <w:sz w:val="28"/>
          <w:szCs w:val="28"/>
          <w:lang w:eastAsia="zh-CN"/>
        </w:rPr>
        <w:t>包四：</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7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tcPr>
          <w:p>
            <w:pPr>
              <w:pStyle w:val="7"/>
              <w:keepNext w:val="0"/>
              <w:keepLines w:val="0"/>
              <w:pageBreakBefore w:val="0"/>
              <w:kinsoku/>
              <w:wordWrap/>
              <w:overflowPunct/>
              <w:topLinePunct w:val="0"/>
              <w:autoSpaceDE/>
              <w:autoSpaceDN/>
              <w:bidi w:val="0"/>
              <w:adjustRightInd/>
              <w:spacing w:line="300" w:lineRule="exact"/>
              <w:rPr>
                <w:rFonts w:hint="eastAsia"/>
                <w:b/>
                <w:bCs/>
                <w:color w:val="auto"/>
                <w:sz w:val="22"/>
                <w:szCs w:val="22"/>
                <w:vertAlign w:val="baseline"/>
                <w:lang w:eastAsia="zh-CN"/>
              </w:rPr>
            </w:pPr>
            <w:r>
              <w:rPr>
                <w:rFonts w:hint="eastAsia"/>
                <w:b/>
                <w:bCs/>
                <w:color w:val="auto"/>
                <w:sz w:val="22"/>
                <w:szCs w:val="22"/>
                <w:vertAlign w:val="baseline"/>
                <w:lang w:eastAsia="zh-CN"/>
              </w:rPr>
              <w:t>设备名称</w:t>
            </w:r>
          </w:p>
        </w:tc>
        <w:tc>
          <w:tcPr>
            <w:tcW w:w="7494" w:type="dxa"/>
          </w:tcPr>
          <w:p>
            <w:pPr>
              <w:pStyle w:val="7"/>
              <w:keepNext w:val="0"/>
              <w:keepLines w:val="0"/>
              <w:pageBreakBefore w:val="0"/>
              <w:kinsoku/>
              <w:wordWrap/>
              <w:overflowPunct/>
              <w:topLinePunct w:val="0"/>
              <w:autoSpaceDE/>
              <w:autoSpaceDN/>
              <w:bidi w:val="0"/>
              <w:adjustRightInd/>
              <w:spacing w:line="300" w:lineRule="exact"/>
              <w:rPr>
                <w:rFonts w:hint="eastAsia"/>
                <w:b/>
                <w:bCs/>
                <w:color w:val="auto"/>
                <w:sz w:val="22"/>
                <w:szCs w:val="22"/>
                <w:vertAlign w:val="baseline"/>
                <w:lang w:eastAsia="zh-CN"/>
              </w:rPr>
            </w:pPr>
            <w:r>
              <w:rPr>
                <w:rFonts w:hint="eastAsia"/>
                <w:b/>
                <w:bCs/>
                <w:color w:val="auto"/>
                <w:sz w:val="22"/>
                <w:szCs w:val="22"/>
                <w:vertAlign w:val="baseline"/>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b/>
                <w:bCs/>
                <w:color w:val="auto"/>
                <w:sz w:val="22"/>
                <w:szCs w:val="22"/>
                <w:vertAlign w:val="baseline"/>
                <w:lang w:eastAsia="zh-CN"/>
              </w:rPr>
            </w:pPr>
            <w:r>
              <w:rPr>
                <w:rFonts w:hint="eastAsia" w:ascii="仿宋_GB2312" w:hAnsi="宋体" w:eastAsia="仿宋_GB2312" w:cs="仿宋_GB2312"/>
                <w:b/>
                <w:bCs/>
                <w:i w:val="0"/>
                <w:iCs w:val="0"/>
                <w:color w:val="auto"/>
                <w:kern w:val="0"/>
                <w:sz w:val="22"/>
                <w:szCs w:val="22"/>
                <w:u w:val="none"/>
                <w:lang w:val="en-US" w:eastAsia="zh-CN" w:bidi="ar"/>
              </w:rPr>
              <w:t>电动吸引器</w:t>
            </w:r>
          </w:p>
        </w:tc>
        <w:tc>
          <w:tcPr>
            <w:tcW w:w="7494" w:type="dxa"/>
          </w:tcPr>
          <w:p>
            <w:pPr>
              <w:pStyle w:val="32"/>
              <w:keepNext w:val="0"/>
              <w:keepLines w:val="0"/>
              <w:pageBreakBefore w:val="0"/>
              <w:framePr w:wrap="auto" w:vAnchor="margin" w:hAnchor="text" w:yAlign="inline"/>
              <w:numPr>
                <w:ilvl w:val="0"/>
                <w:numId w:val="0"/>
              </w:numPr>
              <w:shd w:val="clear" w:color="auto" w:fill="auto"/>
              <w:kinsoku/>
              <w:wordWrap/>
              <w:overflowPunct/>
              <w:topLinePunct w:val="0"/>
              <w:autoSpaceDE/>
              <w:autoSpaceDN/>
              <w:bidi w:val="0"/>
              <w:adjustRightInd/>
              <w:snapToGrid/>
              <w:spacing w:line="300" w:lineRule="exact"/>
              <w:ind w:right="0" w:rightChars="0"/>
              <w:jc w:val="both"/>
              <w:rPr>
                <w:rFonts w:hint="eastAsia" w:ascii="宋体" w:hAnsi="宋体" w:eastAsia="宋体" w:cs="宋体"/>
                <w:color w:val="000000"/>
                <w:sz w:val="22"/>
                <w:szCs w:val="22"/>
                <w:rtl w:val="0"/>
                <w:lang w:val="en-US" w:eastAsia="zh-CN"/>
              </w:rPr>
            </w:pPr>
            <w:r>
              <w:rPr>
                <w:rFonts w:hint="eastAsia" w:ascii="宋体" w:hAnsi="宋体" w:eastAsia="宋体" w:cs="宋体"/>
                <w:b/>
                <w:bCs/>
                <w:sz w:val="22"/>
                <w:szCs w:val="22"/>
                <w:lang w:val="en-US" w:eastAsia="zh-CN"/>
              </w:rPr>
              <w:t>★</w:t>
            </w:r>
            <w:r>
              <w:rPr>
                <w:rFonts w:hint="eastAsia" w:ascii="宋体" w:hAnsi="宋体" w:eastAsia="宋体" w:cs="宋体"/>
                <w:color w:val="000000"/>
                <w:sz w:val="22"/>
                <w:szCs w:val="22"/>
                <w:rtl w:val="0"/>
                <w:lang w:val="en-US" w:eastAsia="zh-CN"/>
              </w:rPr>
              <w:t>1.电源:AC220V50Hz</w:t>
            </w:r>
          </w:p>
          <w:p>
            <w:pPr>
              <w:pStyle w:val="32"/>
              <w:keepNext w:val="0"/>
              <w:keepLines w:val="0"/>
              <w:pageBreakBefore w:val="0"/>
              <w:framePr w:wrap="auto" w:vAnchor="margin" w:hAnchor="text" w:yAlign="inline"/>
              <w:numPr>
                <w:ilvl w:val="0"/>
                <w:numId w:val="0"/>
              </w:numPr>
              <w:shd w:val="clear" w:color="auto" w:fill="auto"/>
              <w:kinsoku/>
              <w:wordWrap/>
              <w:overflowPunct/>
              <w:topLinePunct w:val="0"/>
              <w:autoSpaceDE/>
              <w:autoSpaceDN/>
              <w:bidi w:val="0"/>
              <w:adjustRightInd/>
              <w:snapToGrid/>
              <w:spacing w:line="300" w:lineRule="exact"/>
              <w:ind w:right="0" w:rightChars="0"/>
              <w:jc w:val="both"/>
              <w:rPr>
                <w:rFonts w:hint="eastAsia" w:ascii="宋体" w:hAnsi="宋体" w:eastAsia="宋体" w:cs="宋体"/>
                <w:color w:val="000000"/>
                <w:sz w:val="22"/>
                <w:szCs w:val="22"/>
                <w:rtl w:val="0"/>
                <w:lang w:val="en-US" w:eastAsia="zh-CN"/>
              </w:rPr>
            </w:pPr>
            <w:r>
              <w:rPr>
                <w:rFonts w:hint="eastAsia" w:ascii="宋体" w:hAnsi="宋体" w:eastAsia="宋体" w:cs="宋体"/>
                <w:b/>
                <w:bCs/>
                <w:sz w:val="22"/>
                <w:szCs w:val="22"/>
                <w:lang w:val="en-US" w:eastAsia="zh-CN"/>
              </w:rPr>
              <w:t>★</w:t>
            </w:r>
            <w:r>
              <w:rPr>
                <w:rFonts w:hint="eastAsia" w:ascii="宋体" w:hAnsi="宋体" w:eastAsia="宋体" w:cs="宋体"/>
                <w:color w:val="000000"/>
                <w:sz w:val="22"/>
                <w:szCs w:val="22"/>
                <w:rtl w:val="0"/>
                <w:lang w:val="en-US" w:eastAsia="zh-CN"/>
              </w:rPr>
              <w:t>2.吸引泵：活塞泵</w:t>
            </w:r>
          </w:p>
          <w:p>
            <w:pPr>
              <w:pStyle w:val="32"/>
              <w:keepNext w:val="0"/>
              <w:keepLines w:val="0"/>
              <w:pageBreakBefore w:val="0"/>
              <w:framePr w:wrap="auto" w:vAnchor="margin" w:hAnchor="text" w:yAlign="inline"/>
              <w:numPr>
                <w:ilvl w:val="0"/>
                <w:numId w:val="0"/>
              </w:numPr>
              <w:shd w:val="clear" w:color="auto" w:fill="auto"/>
              <w:kinsoku/>
              <w:wordWrap/>
              <w:overflowPunct/>
              <w:topLinePunct w:val="0"/>
              <w:autoSpaceDE/>
              <w:autoSpaceDN/>
              <w:bidi w:val="0"/>
              <w:adjustRightInd/>
              <w:snapToGrid/>
              <w:spacing w:line="300" w:lineRule="exact"/>
              <w:ind w:right="0" w:rightChars="0"/>
              <w:jc w:val="both"/>
              <w:rPr>
                <w:rFonts w:hint="eastAsia" w:ascii="宋体" w:hAnsi="宋体" w:eastAsia="宋体" w:cs="宋体"/>
                <w:color w:val="000000"/>
                <w:sz w:val="22"/>
                <w:szCs w:val="22"/>
                <w:rtl w:val="0"/>
                <w:lang w:val="en-US" w:eastAsia="zh-CN"/>
              </w:rPr>
            </w:pPr>
            <w:r>
              <w:rPr>
                <w:rFonts w:hint="eastAsia" w:ascii="宋体" w:hAnsi="宋体" w:eastAsia="宋体" w:cs="宋体"/>
                <w:color w:val="000000"/>
                <w:sz w:val="22"/>
                <w:szCs w:val="22"/>
                <w:rtl w:val="0"/>
                <w:lang w:val="en-US" w:eastAsia="zh-CN"/>
              </w:rPr>
              <w:t>3.极限负压值：大于等于0.06MPa</w:t>
            </w:r>
          </w:p>
          <w:p>
            <w:pPr>
              <w:pStyle w:val="32"/>
              <w:keepNext w:val="0"/>
              <w:keepLines w:val="0"/>
              <w:pageBreakBefore w:val="0"/>
              <w:framePr w:wrap="auto" w:vAnchor="margin" w:hAnchor="text" w:yAlign="inline"/>
              <w:numPr>
                <w:ilvl w:val="0"/>
                <w:numId w:val="0"/>
              </w:numPr>
              <w:shd w:val="clear" w:color="auto" w:fill="auto"/>
              <w:kinsoku/>
              <w:wordWrap/>
              <w:overflowPunct/>
              <w:topLinePunct w:val="0"/>
              <w:autoSpaceDE/>
              <w:autoSpaceDN/>
              <w:bidi w:val="0"/>
              <w:adjustRightInd/>
              <w:snapToGrid/>
              <w:spacing w:line="300" w:lineRule="exact"/>
              <w:ind w:right="0" w:rightChars="0"/>
              <w:jc w:val="both"/>
              <w:rPr>
                <w:rFonts w:hint="eastAsia" w:ascii="宋体" w:hAnsi="宋体" w:eastAsia="宋体" w:cs="宋体"/>
                <w:color w:val="000000"/>
                <w:sz w:val="22"/>
                <w:szCs w:val="22"/>
                <w:rtl w:val="0"/>
                <w:lang w:val="en-US" w:eastAsia="zh-CN"/>
              </w:rPr>
            </w:pPr>
            <w:r>
              <w:rPr>
                <w:rFonts w:hint="eastAsia" w:ascii="宋体" w:hAnsi="宋体" w:eastAsia="宋体" w:cs="宋体"/>
                <w:color w:val="000000"/>
                <w:sz w:val="22"/>
                <w:szCs w:val="22"/>
                <w:rtl w:val="0"/>
                <w:lang w:val="en-US" w:eastAsia="zh-CN"/>
              </w:rPr>
              <w:t>4.噪音小于等于65dB（A）</w:t>
            </w:r>
          </w:p>
          <w:p>
            <w:pPr>
              <w:pStyle w:val="32"/>
              <w:keepNext w:val="0"/>
              <w:keepLines w:val="0"/>
              <w:pageBreakBefore w:val="0"/>
              <w:framePr w:wrap="auto" w:vAnchor="margin" w:hAnchor="text" w:yAlign="inline"/>
              <w:numPr>
                <w:ilvl w:val="0"/>
                <w:numId w:val="0"/>
              </w:numPr>
              <w:shd w:val="clear" w:color="auto" w:fill="auto"/>
              <w:kinsoku/>
              <w:wordWrap/>
              <w:overflowPunct/>
              <w:topLinePunct w:val="0"/>
              <w:autoSpaceDE/>
              <w:autoSpaceDN/>
              <w:bidi w:val="0"/>
              <w:adjustRightInd/>
              <w:snapToGrid/>
              <w:spacing w:line="300" w:lineRule="exact"/>
              <w:ind w:right="0" w:rightChars="0"/>
              <w:jc w:val="both"/>
              <w:rPr>
                <w:rFonts w:hint="default" w:ascii="宋体" w:hAnsi="宋体" w:eastAsia="宋体" w:cs="宋体"/>
                <w:color w:val="000000"/>
                <w:sz w:val="22"/>
                <w:szCs w:val="22"/>
                <w:rtl w:val="0"/>
                <w:lang w:val="en-US" w:eastAsia="zh-CN"/>
              </w:rPr>
            </w:pPr>
            <w:r>
              <w:rPr>
                <w:rFonts w:hint="eastAsia" w:ascii="宋体" w:hAnsi="宋体" w:eastAsia="宋体" w:cs="宋体"/>
                <w:color w:val="000000"/>
                <w:sz w:val="22"/>
                <w:szCs w:val="22"/>
                <w:rtl w:val="0"/>
                <w:lang w:val="en-US" w:eastAsia="zh-CN"/>
              </w:rPr>
              <w:t>5.抽气速率：大于等于20L/min</w:t>
            </w:r>
          </w:p>
          <w:p>
            <w:pPr>
              <w:pStyle w:val="32"/>
              <w:keepNext w:val="0"/>
              <w:keepLines w:val="0"/>
              <w:pageBreakBefore w:val="0"/>
              <w:framePr w:wrap="auto" w:vAnchor="margin" w:hAnchor="text" w:yAlign="inline"/>
              <w:numPr>
                <w:ilvl w:val="0"/>
                <w:numId w:val="0"/>
              </w:numPr>
              <w:shd w:val="clear" w:color="auto" w:fill="auto"/>
              <w:kinsoku/>
              <w:wordWrap/>
              <w:overflowPunct/>
              <w:topLinePunct w:val="0"/>
              <w:autoSpaceDE/>
              <w:autoSpaceDN/>
              <w:bidi w:val="0"/>
              <w:adjustRightInd/>
              <w:snapToGrid/>
              <w:spacing w:line="300" w:lineRule="exact"/>
              <w:ind w:right="0" w:rightChars="0"/>
              <w:jc w:val="both"/>
              <w:rPr>
                <w:rFonts w:hint="eastAsia" w:ascii="宋体" w:hAnsi="宋体" w:eastAsia="宋体" w:cs="宋体"/>
                <w:color w:val="000000"/>
                <w:sz w:val="22"/>
                <w:szCs w:val="22"/>
                <w:rtl w:val="0"/>
                <w:lang w:val="en-US" w:eastAsia="zh-CN"/>
              </w:rPr>
            </w:pPr>
            <w:r>
              <w:rPr>
                <w:rFonts w:hint="eastAsia" w:ascii="宋体" w:hAnsi="宋体" w:eastAsia="宋体" w:cs="宋体"/>
                <w:b/>
                <w:bCs/>
                <w:sz w:val="22"/>
                <w:szCs w:val="22"/>
                <w:lang w:val="en-US" w:eastAsia="zh-CN"/>
              </w:rPr>
              <w:t>★</w:t>
            </w:r>
            <w:r>
              <w:rPr>
                <w:rFonts w:hint="eastAsia" w:ascii="宋体" w:hAnsi="宋体" w:eastAsia="宋体" w:cs="宋体"/>
                <w:color w:val="000000"/>
                <w:sz w:val="22"/>
                <w:szCs w:val="22"/>
                <w:rtl w:val="0"/>
                <w:lang w:val="en-US" w:eastAsia="zh-CN"/>
              </w:rPr>
              <w:t>6.贮液瓶：2500mL/只，2只</w:t>
            </w:r>
          </w:p>
          <w:p>
            <w:pPr>
              <w:pStyle w:val="7"/>
              <w:keepNext w:val="0"/>
              <w:keepLines w:val="0"/>
              <w:pageBreakBefore w:val="0"/>
              <w:kinsoku/>
              <w:wordWrap/>
              <w:overflowPunct/>
              <w:topLinePunct w:val="0"/>
              <w:autoSpaceDE/>
              <w:autoSpaceDN/>
              <w:bidi w:val="0"/>
              <w:adjustRightInd/>
              <w:spacing w:line="300" w:lineRule="exact"/>
              <w:ind w:left="0" w:leftChars="0" w:firstLine="0" w:firstLineChars="0"/>
              <w:rPr>
                <w:rFonts w:hint="eastAsia"/>
                <w:b/>
                <w:bCs/>
                <w:color w:val="auto"/>
                <w:sz w:val="22"/>
                <w:szCs w:val="22"/>
                <w:vertAlign w:val="baseline"/>
                <w:lang w:eastAsia="zh-CN"/>
              </w:rPr>
            </w:pPr>
            <w:r>
              <w:rPr>
                <w:rFonts w:hint="eastAsia"/>
                <w:b/>
                <w:bCs/>
                <w:color w:val="auto"/>
                <w:sz w:val="22"/>
                <w:szCs w:val="22"/>
                <w:vertAlign w:val="baseline"/>
                <w:lang w:eastAsia="zh-CN"/>
              </w:rPr>
              <w:t>注：</w:t>
            </w:r>
            <w:r>
              <w:rPr>
                <w:rFonts w:hint="eastAsia" w:ascii="宋体" w:hAnsi="宋体" w:eastAsia="宋体" w:cs="宋体"/>
                <w:b/>
                <w:bCs/>
                <w:sz w:val="22"/>
                <w:szCs w:val="22"/>
                <w:lang w:val="en-US" w:eastAsia="zh-CN"/>
              </w:rPr>
              <w:t>★</w:t>
            </w:r>
            <w:r>
              <w:rPr>
                <w:rFonts w:hint="eastAsia"/>
                <w:b/>
                <w:bCs/>
                <w:sz w:val="22"/>
                <w:szCs w:val="22"/>
                <w:lang w:val="en-US" w:eastAsia="zh-CN"/>
              </w:rPr>
              <w:t>号参数不能负偏离，不带</w:t>
            </w:r>
            <w:r>
              <w:rPr>
                <w:rFonts w:hint="eastAsia" w:ascii="宋体" w:hAnsi="宋体" w:eastAsia="宋体" w:cs="宋体"/>
                <w:b/>
                <w:bCs/>
                <w:sz w:val="22"/>
                <w:szCs w:val="22"/>
                <w:lang w:val="en-US" w:eastAsia="zh-CN"/>
              </w:rPr>
              <w:t>★</w:t>
            </w:r>
            <w:r>
              <w:rPr>
                <w:rFonts w:hint="eastAsia"/>
                <w:b/>
                <w:bCs/>
                <w:sz w:val="22"/>
                <w:szCs w:val="22"/>
                <w:lang w:val="en-US" w:eastAsia="zh-CN"/>
              </w:rPr>
              <w:t>号参数允许2条负偏离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b/>
                <w:bCs/>
                <w:color w:val="auto"/>
                <w:sz w:val="22"/>
                <w:szCs w:val="22"/>
                <w:vertAlign w:val="baseline"/>
                <w:lang w:eastAsia="zh-CN"/>
              </w:rPr>
            </w:pPr>
            <w:r>
              <w:rPr>
                <w:rFonts w:hint="eastAsia" w:ascii="仿宋_GB2312" w:hAnsi="宋体" w:eastAsia="仿宋_GB2312" w:cs="仿宋_GB2312"/>
                <w:b/>
                <w:bCs/>
                <w:i w:val="0"/>
                <w:iCs w:val="0"/>
                <w:color w:val="auto"/>
                <w:kern w:val="0"/>
                <w:sz w:val="22"/>
                <w:szCs w:val="22"/>
                <w:u w:val="none"/>
                <w:lang w:val="en-US" w:eastAsia="zh-CN" w:bidi="ar"/>
              </w:rPr>
              <w:t>振动排痰仪</w:t>
            </w:r>
          </w:p>
        </w:tc>
        <w:tc>
          <w:tcPr>
            <w:tcW w:w="7494" w:type="dxa"/>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rtl w:val="0"/>
                <w:lang w:val="en-US" w:eastAsia="zh-CN" w:bidi="ar-SA"/>
              </w:rPr>
            </w:pPr>
            <w:r>
              <w:rPr>
                <w:rFonts w:hint="eastAsia" w:ascii="宋体" w:hAnsi="宋体" w:eastAsia="宋体" w:cs="宋体"/>
                <w:color w:val="000000"/>
                <w:spacing w:val="0"/>
                <w:w w:val="100"/>
                <w:kern w:val="2"/>
                <w:position w:val="0"/>
                <w:sz w:val="22"/>
                <w:szCs w:val="22"/>
                <w:u w:val="none" w:color="000000"/>
                <w:shd w:val="clear" w:color="auto" w:fill="auto"/>
                <w:vertAlign w:val="baseline"/>
                <w:rtl w:val="0"/>
                <w:lang w:val="en-US" w:eastAsia="zh-CN"/>
              </w:rPr>
              <w:t>1</w:t>
            </w:r>
            <w:r>
              <w:rPr>
                <w:rStyle w:val="31"/>
                <w:rFonts w:hint="eastAsia" w:ascii="宋体" w:hAnsi="宋体" w:eastAsia="宋体"/>
                <w:b w:val="0"/>
                <w:i w:val="0"/>
                <w:caps w:val="0"/>
                <w:color w:val="000000"/>
                <w:spacing w:val="0"/>
                <w:w w:val="100"/>
                <w:sz w:val="22"/>
                <w:szCs w:val="22"/>
                <w:rtl w:val="0"/>
                <w:lang w:val="en-US" w:eastAsia="zh-CN" w:bidi="ar-SA"/>
              </w:rPr>
              <w:t>、主机和推车可分离，方便单独使用。不是撑杆式，也不是一体机，设备整体ABS模具成型</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rtl w:val="0"/>
                <w:lang w:val="en-US" w:eastAsia="zh-CN" w:bidi="ar-SA"/>
              </w:rPr>
            </w:pPr>
            <w:r>
              <w:rPr>
                <w:rStyle w:val="31"/>
                <w:rFonts w:hint="eastAsia" w:ascii="宋体" w:hAnsi="宋体" w:eastAsia="宋体"/>
                <w:b w:val="0"/>
                <w:i w:val="0"/>
                <w:caps w:val="0"/>
                <w:color w:val="000000"/>
                <w:spacing w:val="0"/>
                <w:w w:val="100"/>
                <w:sz w:val="22"/>
                <w:szCs w:val="22"/>
                <w:rtl w:val="0"/>
                <w:lang w:val="en-US" w:eastAsia="zh-CN" w:bidi="ar-SA"/>
              </w:rPr>
              <w:t>★ 2、电源电压: A.C.220V±22V，频率50HZ±10HZ 输入功率300VA</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rtl w:val="0"/>
                <w:lang w:val="en-US" w:eastAsia="zh-CN" w:bidi="ar-SA"/>
              </w:rPr>
            </w:pPr>
            <w:r>
              <w:rPr>
                <w:rStyle w:val="31"/>
                <w:rFonts w:hint="eastAsia" w:ascii="宋体" w:hAnsi="宋体" w:eastAsia="宋体"/>
                <w:b w:val="0"/>
                <w:i w:val="0"/>
                <w:caps w:val="0"/>
                <w:color w:val="000000"/>
                <w:spacing w:val="0"/>
                <w:w w:val="100"/>
                <w:sz w:val="22"/>
                <w:szCs w:val="22"/>
                <w:rtl w:val="0"/>
                <w:lang w:val="en-US" w:eastAsia="zh-CN" w:bidi="ar-SA"/>
              </w:rPr>
              <w:t>★3、操作方式: 触摸按键操作，转换功能和参数一步到位</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rtl w:val="0"/>
                <w:lang w:val="en-US" w:eastAsia="zh-CN" w:bidi="ar-SA"/>
              </w:rPr>
            </w:pPr>
            <w:r>
              <w:rPr>
                <w:rStyle w:val="31"/>
                <w:rFonts w:hint="eastAsia" w:ascii="宋体" w:hAnsi="宋体" w:eastAsia="宋体"/>
                <w:b w:val="0"/>
                <w:i w:val="0"/>
                <w:caps w:val="0"/>
                <w:color w:val="000000"/>
                <w:spacing w:val="0"/>
                <w:w w:val="100"/>
                <w:sz w:val="22"/>
                <w:szCs w:val="22"/>
                <w:rtl w:val="0"/>
                <w:lang w:val="en-US" w:eastAsia="zh-CN" w:bidi="ar-SA"/>
              </w:rPr>
              <w:t>4、叩击输出: 单路输出，适用于成人和儿童伺服电路设计，使设定振动频率与动力实际输出振动频率保持一致，无功率衰减</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rtl w:val="0"/>
                <w:lang w:val="en-US" w:eastAsia="zh-CN" w:bidi="ar-SA"/>
              </w:rPr>
            </w:pPr>
            <w:r>
              <w:rPr>
                <w:rStyle w:val="31"/>
                <w:rFonts w:hint="eastAsia" w:ascii="宋体" w:hAnsi="宋体" w:eastAsia="宋体"/>
                <w:b w:val="0"/>
                <w:i w:val="0"/>
                <w:caps w:val="0"/>
                <w:color w:val="000000"/>
                <w:spacing w:val="0"/>
                <w:w w:val="100"/>
                <w:sz w:val="22"/>
                <w:szCs w:val="22"/>
                <w:rtl w:val="0"/>
                <w:lang w:val="en-US" w:eastAsia="zh-CN" w:bidi="ar-SA"/>
              </w:rPr>
              <w:t>5、频率:连续可调，高亮度数码管显示，微电脑控制</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rtl w:val="0"/>
                <w:lang w:val="en-US" w:eastAsia="zh-CN" w:bidi="ar-SA"/>
              </w:rPr>
            </w:pPr>
            <w:r>
              <w:rPr>
                <w:rStyle w:val="31"/>
                <w:rFonts w:hint="eastAsia" w:ascii="宋体" w:hAnsi="宋体" w:eastAsia="宋体"/>
                <w:b w:val="0"/>
                <w:i w:val="0"/>
                <w:caps w:val="0"/>
                <w:color w:val="000000"/>
                <w:spacing w:val="0"/>
                <w:w w:val="100"/>
                <w:sz w:val="22"/>
                <w:szCs w:val="22"/>
                <w:rtl w:val="0"/>
                <w:lang w:val="en-US" w:eastAsia="zh-CN" w:bidi="ar-SA"/>
              </w:rPr>
              <w:t>6、时间: 连续可调，高亮度数码管显示，微电脑控制,可自动停机</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rtl w:val="0"/>
                <w:lang w:val="en-US" w:eastAsia="zh-CN" w:bidi="ar-SA"/>
              </w:rPr>
            </w:pPr>
            <w:r>
              <w:rPr>
                <w:rStyle w:val="31"/>
                <w:rFonts w:hint="eastAsia" w:ascii="宋体" w:hAnsi="宋体" w:eastAsia="宋体"/>
                <w:b w:val="0"/>
                <w:i w:val="0"/>
                <w:caps w:val="0"/>
                <w:color w:val="000000"/>
                <w:spacing w:val="0"/>
                <w:w w:val="100"/>
                <w:sz w:val="22"/>
                <w:szCs w:val="22"/>
                <w:rtl w:val="0"/>
                <w:lang w:val="en-US" w:eastAsia="zh-CN" w:bidi="ar-SA"/>
              </w:rPr>
              <w:t>7、升级技术: 设备配有灵活的升级端口，可用于数据信息采集，可为用户免费程序升级</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rtl w:val="0"/>
                <w:lang w:val="en-US" w:eastAsia="zh-CN" w:bidi="ar-SA"/>
              </w:rPr>
            </w:pPr>
            <w:r>
              <w:rPr>
                <w:rStyle w:val="31"/>
                <w:rFonts w:hint="eastAsia" w:ascii="宋体" w:hAnsi="宋体" w:eastAsia="宋体"/>
                <w:b w:val="0"/>
                <w:i w:val="0"/>
                <w:caps w:val="0"/>
                <w:color w:val="000000"/>
                <w:spacing w:val="0"/>
                <w:w w:val="100"/>
                <w:sz w:val="22"/>
                <w:szCs w:val="22"/>
                <w:rtl w:val="0"/>
                <w:lang w:val="en-US" w:eastAsia="zh-CN" w:bidi="ar-SA"/>
              </w:rPr>
              <w:t>★8、叩击头: 能对应不同人群，满足儿童、成人、老年人需求。</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rtl w:val="0"/>
                <w:lang w:val="en-US" w:eastAsia="zh-CN" w:bidi="ar-SA"/>
              </w:rPr>
            </w:pPr>
            <w:r>
              <w:rPr>
                <w:rStyle w:val="31"/>
                <w:rFonts w:hint="eastAsia" w:ascii="宋体" w:hAnsi="宋体" w:eastAsia="宋体"/>
                <w:b w:val="0"/>
                <w:i w:val="0"/>
                <w:caps w:val="0"/>
                <w:color w:val="000000"/>
                <w:spacing w:val="0"/>
                <w:w w:val="100"/>
                <w:sz w:val="22"/>
                <w:szCs w:val="22"/>
                <w:rtl w:val="0"/>
                <w:lang w:val="en-US" w:eastAsia="zh-CN" w:bidi="ar-SA"/>
              </w:rPr>
              <w:t>9、双通道柜式一体机，成人治疗，儿童治疗二功合一；</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rtl w:val="0"/>
                <w:lang w:val="en-US" w:eastAsia="zh-CN" w:bidi="ar-SA"/>
              </w:rPr>
            </w:pPr>
            <w:r>
              <w:rPr>
                <w:rStyle w:val="31"/>
                <w:rFonts w:hint="eastAsia" w:ascii="宋体" w:hAnsi="宋体" w:eastAsia="宋体"/>
                <w:b w:val="0"/>
                <w:i w:val="0"/>
                <w:caps w:val="0"/>
                <w:color w:val="000000"/>
                <w:spacing w:val="0"/>
                <w:w w:val="100"/>
                <w:sz w:val="22"/>
                <w:szCs w:val="22"/>
                <w:rtl w:val="0"/>
                <w:lang w:val="en-US" w:eastAsia="zh-CN" w:bidi="ar-SA"/>
              </w:rPr>
              <w:t>10、十种工作模式，成人手动模式，成人自动模式（轻柔，标准，加强），成人自定义模式，儿童手动模式，儿童自动模式（轻柔，标准，加强），儿童自定义模式；</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rtl w:val="0"/>
                <w:lang w:val="en-US" w:eastAsia="zh-CN" w:bidi="ar-SA"/>
              </w:rPr>
            </w:pPr>
            <w:r>
              <w:rPr>
                <w:rStyle w:val="31"/>
                <w:rFonts w:hint="eastAsia" w:ascii="宋体" w:hAnsi="宋体" w:eastAsia="宋体"/>
                <w:b w:val="0"/>
                <w:i w:val="0"/>
                <w:caps w:val="0"/>
                <w:color w:val="000000"/>
                <w:spacing w:val="0"/>
                <w:w w:val="100"/>
                <w:sz w:val="22"/>
                <w:szCs w:val="22"/>
                <w:rtl w:val="0"/>
                <w:lang w:val="en-US" w:eastAsia="zh-CN" w:bidi="ar-SA"/>
              </w:rPr>
              <w:t>11、传动轴：采用不锈钢制作，不会产生断裂；</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rtl w:val="0"/>
                <w:lang w:val="en-US" w:eastAsia="zh-CN" w:bidi="ar-SA"/>
              </w:rPr>
            </w:pPr>
            <w:r>
              <w:rPr>
                <w:rStyle w:val="31"/>
                <w:rFonts w:hint="eastAsia" w:ascii="宋体" w:hAnsi="宋体" w:eastAsia="宋体"/>
                <w:b w:val="0"/>
                <w:i w:val="0"/>
                <w:caps w:val="0"/>
                <w:color w:val="000000"/>
                <w:spacing w:val="0"/>
                <w:w w:val="100"/>
                <w:sz w:val="22"/>
                <w:szCs w:val="22"/>
                <w:rtl w:val="0"/>
                <w:lang w:val="en-US" w:eastAsia="zh-CN" w:bidi="ar-SA"/>
              </w:rPr>
              <w:t>12、传动形式：C型标准传动形式，标配有6种治疗头；</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rtl w:val="0"/>
                <w:lang w:val="en-US" w:eastAsia="zh-CN" w:bidi="ar-SA"/>
              </w:rPr>
            </w:pPr>
            <w:r>
              <w:rPr>
                <w:rStyle w:val="31"/>
                <w:rFonts w:hint="eastAsia" w:ascii="宋体" w:hAnsi="宋体" w:eastAsia="宋体"/>
                <w:b w:val="0"/>
                <w:i w:val="0"/>
                <w:caps w:val="0"/>
                <w:color w:val="000000"/>
                <w:spacing w:val="0"/>
                <w:w w:val="100"/>
                <w:sz w:val="22"/>
                <w:szCs w:val="22"/>
                <w:rtl w:val="0"/>
                <w:lang w:val="en-US" w:eastAsia="zh-CN" w:bidi="ar-SA"/>
              </w:rPr>
              <w:t>13、操作手柄可360度自由传动，不受任何体位限制要求；</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Style w:val="31"/>
                <w:rFonts w:hint="eastAsia" w:ascii="宋体" w:hAnsi="宋体" w:eastAsia="宋体"/>
                <w:b w:val="0"/>
                <w:i w:val="0"/>
                <w:caps w:val="0"/>
                <w:color w:val="000000"/>
                <w:spacing w:val="0"/>
                <w:w w:val="100"/>
                <w:sz w:val="22"/>
                <w:szCs w:val="22"/>
                <w:rtl w:val="0"/>
                <w:lang w:val="en-US" w:eastAsia="zh-CN" w:bidi="ar-SA"/>
              </w:rPr>
            </w:pPr>
            <w:r>
              <w:rPr>
                <w:rStyle w:val="31"/>
                <w:rFonts w:hint="eastAsia" w:ascii="宋体" w:hAnsi="宋体" w:eastAsia="宋体"/>
                <w:b w:val="0"/>
                <w:i w:val="0"/>
                <w:caps w:val="0"/>
                <w:color w:val="000000"/>
                <w:spacing w:val="0"/>
                <w:w w:val="100"/>
                <w:sz w:val="22"/>
                <w:szCs w:val="22"/>
                <w:rtl w:val="0"/>
                <w:lang w:val="en-US" w:eastAsia="zh-CN" w:bidi="ar-SA"/>
              </w:rPr>
              <w:t>14、最大振动幅度≤7mm；</w:t>
            </w:r>
          </w:p>
          <w:p>
            <w:pPr>
              <w:pStyle w:val="2"/>
              <w:keepNext w:val="0"/>
              <w:keepLines w:val="0"/>
              <w:pageBreakBefore w:val="0"/>
              <w:kinsoku/>
              <w:wordWrap/>
              <w:overflowPunct/>
              <w:topLinePunct w:val="0"/>
              <w:autoSpaceDE/>
              <w:autoSpaceDN/>
              <w:bidi w:val="0"/>
              <w:adjustRightInd/>
              <w:spacing w:line="300" w:lineRule="exact"/>
              <w:rPr>
                <w:rFonts w:hint="eastAsia"/>
                <w:sz w:val="22"/>
                <w:szCs w:val="22"/>
                <w:rtl w:val="0"/>
                <w:lang w:val="en-US" w:eastAsia="zh-CN"/>
              </w:rPr>
            </w:pPr>
            <w:r>
              <w:rPr>
                <w:rFonts w:hint="eastAsia"/>
                <w:b/>
                <w:bCs/>
                <w:color w:val="auto"/>
                <w:sz w:val="22"/>
                <w:szCs w:val="22"/>
                <w:vertAlign w:val="baseline"/>
                <w:lang w:eastAsia="zh-CN"/>
              </w:rPr>
              <w:t>注：</w:t>
            </w:r>
            <w:r>
              <w:rPr>
                <w:rFonts w:hint="eastAsia" w:ascii="宋体" w:hAnsi="宋体" w:eastAsia="宋体" w:cs="宋体"/>
                <w:b/>
                <w:bCs/>
                <w:sz w:val="22"/>
                <w:szCs w:val="22"/>
                <w:lang w:val="en-US" w:eastAsia="zh-CN"/>
              </w:rPr>
              <w:t>★</w:t>
            </w:r>
            <w:r>
              <w:rPr>
                <w:rFonts w:hint="eastAsia"/>
                <w:b/>
                <w:bCs/>
                <w:sz w:val="22"/>
                <w:szCs w:val="22"/>
                <w:lang w:val="en-US" w:eastAsia="zh-CN"/>
              </w:rPr>
              <w:t>号参数不能负偏离，不带</w:t>
            </w:r>
            <w:r>
              <w:rPr>
                <w:rFonts w:hint="eastAsia" w:ascii="宋体" w:hAnsi="宋体" w:eastAsia="宋体" w:cs="宋体"/>
                <w:b/>
                <w:bCs/>
                <w:sz w:val="22"/>
                <w:szCs w:val="22"/>
                <w:lang w:val="en-US" w:eastAsia="zh-CN"/>
              </w:rPr>
              <w:t>★</w:t>
            </w:r>
            <w:r>
              <w:rPr>
                <w:rFonts w:hint="eastAsia"/>
                <w:b/>
                <w:bCs/>
                <w:sz w:val="22"/>
                <w:szCs w:val="22"/>
                <w:lang w:val="en-US" w:eastAsia="zh-CN"/>
              </w:rPr>
              <w:t>号参数允许3条负偏离</w:t>
            </w:r>
          </w:p>
          <w:p>
            <w:pPr>
              <w:pStyle w:val="7"/>
              <w:keepNext w:val="0"/>
              <w:keepLines w:val="0"/>
              <w:pageBreakBefore w:val="0"/>
              <w:kinsoku/>
              <w:wordWrap/>
              <w:overflowPunct/>
              <w:topLinePunct w:val="0"/>
              <w:autoSpaceDE/>
              <w:autoSpaceDN/>
              <w:bidi w:val="0"/>
              <w:adjustRightInd/>
              <w:spacing w:line="300" w:lineRule="exact"/>
              <w:rPr>
                <w:rFonts w:hint="eastAsia"/>
                <w:b/>
                <w:bCs/>
                <w:color w:val="auto"/>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b/>
                <w:bCs/>
                <w:color w:val="auto"/>
                <w:sz w:val="22"/>
                <w:szCs w:val="22"/>
                <w:vertAlign w:val="baseline"/>
                <w:lang w:eastAsia="zh-CN"/>
              </w:rPr>
            </w:pPr>
            <w:r>
              <w:rPr>
                <w:rFonts w:hint="eastAsia" w:ascii="仿宋_GB2312" w:hAnsi="宋体" w:eastAsia="仿宋_GB2312" w:cs="仿宋_GB2312"/>
                <w:b/>
                <w:bCs/>
                <w:i w:val="0"/>
                <w:iCs w:val="0"/>
                <w:color w:val="auto"/>
                <w:kern w:val="0"/>
                <w:sz w:val="22"/>
                <w:szCs w:val="22"/>
                <w:u w:val="none"/>
                <w:lang w:val="en-US" w:eastAsia="zh-CN" w:bidi="ar"/>
              </w:rPr>
              <w:t>肢体气压治疗仪</w:t>
            </w:r>
          </w:p>
        </w:tc>
        <w:tc>
          <w:tcPr>
            <w:tcW w:w="7494" w:type="dxa"/>
          </w:tcPr>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w:t>
            </w:r>
            <w:r>
              <w:rPr>
                <w:rFonts w:hint="eastAsia" w:ascii="宋体" w:hAnsi="宋体" w:eastAsia="宋体" w:cs="宋体"/>
                <w:b w:val="0"/>
                <w:bCs w:val="0"/>
                <w:sz w:val="22"/>
                <w:szCs w:val="22"/>
              </w:rPr>
              <w:t>液晶触摸屏加旋转编码器操作，操作简便。</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w:t>
            </w:r>
            <w:r>
              <w:rPr>
                <w:rFonts w:hint="eastAsia" w:ascii="宋体" w:hAnsi="宋体" w:eastAsia="宋体" w:cs="宋体"/>
                <w:b w:val="0"/>
                <w:bCs w:val="0"/>
                <w:sz w:val="22"/>
                <w:szCs w:val="22"/>
              </w:rPr>
              <w:t>生物波功能：</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3.</w:t>
            </w:r>
            <w:r>
              <w:rPr>
                <w:rFonts w:hint="eastAsia" w:ascii="宋体" w:hAnsi="宋体" w:eastAsia="宋体" w:cs="宋体"/>
                <w:b w:val="0"/>
                <w:bCs w:val="0"/>
                <w:sz w:val="22"/>
                <w:szCs w:val="22"/>
              </w:rPr>
              <w:t>手动释压器：治疗仪应提供在各种状态下手动解除患者压强的措施。</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4.</w:t>
            </w:r>
            <w:r>
              <w:rPr>
                <w:rFonts w:hint="eastAsia" w:ascii="宋体" w:hAnsi="宋体" w:eastAsia="宋体" w:cs="宋体"/>
                <w:b w:val="0"/>
                <w:bCs w:val="0"/>
                <w:sz w:val="22"/>
                <w:szCs w:val="22"/>
              </w:rPr>
              <w:t>具有间歇脉冲加压抗栓系统功能、空气压力波治疗仪功能、足底泵功能（单独使用足底部位）功能；治疗模式：具有梯度治疗、标准治疗、组合治疗、高级治疗等30种治疗模式可选，满足不同的临床需求</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5.</w:t>
            </w:r>
            <w:r>
              <w:rPr>
                <w:rFonts w:hint="eastAsia" w:ascii="宋体" w:hAnsi="宋体" w:eastAsia="宋体" w:cs="宋体"/>
                <w:b w:val="0"/>
                <w:bCs w:val="0"/>
                <w:sz w:val="22"/>
                <w:szCs w:val="22"/>
              </w:rPr>
              <w:t>治疗压力：0mmHg-280mmHg可调，误差：±5mmHg；治疗时间：0min-600min可调</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w:t>
            </w:r>
            <w:r>
              <w:rPr>
                <w:rFonts w:hint="eastAsia" w:ascii="宋体" w:hAnsi="宋体" w:eastAsia="宋体" w:cs="宋体"/>
                <w:b w:val="0"/>
                <w:bCs w:val="0"/>
                <w:sz w:val="22"/>
                <w:szCs w:val="22"/>
              </w:rPr>
              <w:t>治疗部位演示功能，便于医护人员对治疗模式的选择</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7.</w:t>
            </w:r>
            <w:r>
              <w:rPr>
                <w:rFonts w:hint="eastAsia" w:ascii="宋体" w:hAnsi="宋体" w:eastAsia="宋体" w:cs="宋体"/>
                <w:b w:val="0"/>
                <w:bCs w:val="0"/>
                <w:sz w:val="22"/>
                <w:szCs w:val="22"/>
              </w:rPr>
              <w:t>主机重量≤2.0kg,具有≤4.3英寸彩色触摸屏</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8.</w:t>
            </w:r>
            <w:r>
              <w:rPr>
                <w:rFonts w:hint="eastAsia" w:ascii="宋体" w:hAnsi="宋体" w:eastAsia="宋体" w:cs="宋体"/>
                <w:b w:val="0"/>
                <w:bCs w:val="0"/>
                <w:sz w:val="22"/>
                <w:szCs w:val="22"/>
              </w:rPr>
              <w:t>具有软件过压保护和硬件过压保护双重保护措施，保证治疗安全</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9.</w:t>
            </w:r>
            <w:r>
              <w:rPr>
                <w:rFonts w:hint="eastAsia" w:ascii="宋体" w:hAnsi="宋体" w:eastAsia="宋体" w:cs="宋体"/>
                <w:b w:val="0"/>
                <w:bCs w:val="0"/>
                <w:sz w:val="22"/>
                <w:szCs w:val="22"/>
              </w:rPr>
              <w:t>可配置升降式移动台车，固定平稳，便于移动，方便附件收纳；支持在线升级功能</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10.</w:t>
            </w:r>
            <w:r>
              <w:rPr>
                <w:rFonts w:hint="eastAsia" w:ascii="宋体" w:hAnsi="宋体" w:eastAsia="宋体" w:cs="宋体"/>
                <w:b w:val="0"/>
                <w:bCs w:val="0"/>
                <w:sz w:val="22"/>
                <w:szCs w:val="22"/>
              </w:rPr>
              <w:t>一键飞梭的操作模式，所有调节均可通过一个键的旋转按压实现；</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11.</w:t>
            </w:r>
            <w:r>
              <w:rPr>
                <w:rFonts w:hint="eastAsia" w:ascii="宋体" w:hAnsi="宋体" w:eastAsia="宋体" w:cs="宋体"/>
                <w:b w:val="0"/>
                <w:bCs w:val="0"/>
                <w:sz w:val="22"/>
                <w:szCs w:val="22"/>
              </w:rPr>
              <w:t>标配8腔充气，可选配转接口扩展为16腔；</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12.</w:t>
            </w:r>
            <w:r>
              <w:rPr>
                <w:rFonts w:hint="eastAsia" w:ascii="宋体" w:hAnsi="宋体" w:eastAsia="宋体" w:cs="宋体"/>
                <w:b w:val="0"/>
                <w:bCs w:val="0"/>
                <w:sz w:val="22"/>
                <w:szCs w:val="22"/>
              </w:rPr>
              <w:t>空气压力+神经肌肉电刺激“两功合一”；</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13.</w:t>
            </w:r>
            <w:r>
              <w:rPr>
                <w:rFonts w:hint="eastAsia" w:ascii="宋体" w:hAnsi="宋体" w:eastAsia="宋体" w:cs="宋体"/>
                <w:b w:val="0"/>
                <w:bCs w:val="0"/>
                <w:sz w:val="22"/>
                <w:szCs w:val="22"/>
              </w:rPr>
              <w:t>配备专业的空气压力控制软件，使得治疗更稳定、更安全；</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14.</w:t>
            </w:r>
            <w:r>
              <w:rPr>
                <w:rFonts w:hint="eastAsia" w:ascii="宋体" w:hAnsi="宋体" w:eastAsia="宋体" w:cs="宋体"/>
                <w:b w:val="0"/>
                <w:bCs w:val="0"/>
                <w:sz w:val="22"/>
                <w:szCs w:val="22"/>
              </w:rPr>
              <w:t>4种治疗波形：无序波、菱形波、矩形波和钟形波；</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15.</w:t>
            </w:r>
            <w:r>
              <w:rPr>
                <w:rFonts w:hint="eastAsia" w:ascii="宋体" w:hAnsi="宋体" w:eastAsia="宋体" w:cs="宋体"/>
                <w:b w:val="0"/>
                <w:bCs w:val="0"/>
                <w:sz w:val="22"/>
                <w:szCs w:val="22"/>
              </w:rPr>
              <w:t>4种治疗处方：脑梗塞模式、脑出血模式、脑外伤模式、小儿脑瘫模式；</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16.</w:t>
            </w:r>
            <w:r>
              <w:rPr>
                <w:rFonts w:hint="eastAsia" w:ascii="宋体" w:hAnsi="宋体" w:eastAsia="宋体" w:cs="宋体"/>
                <w:b w:val="0"/>
                <w:bCs w:val="0"/>
                <w:sz w:val="22"/>
                <w:szCs w:val="22"/>
              </w:rPr>
              <w:t>安全性:仪器通过电磁兼容检测；</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★17.</w:t>
            </w:r>
            <w:r>
              <w:rPr>
                <w:rFonts w:hint="eastAsia" w:ascii="宋体" w:hAnsi="宋体" w:eastAsia="宋体" w:cs="宋体"/>
                <w:b w:val="0"/>
                <w:bCs w:val="0"/>
                <w:sz w:val="22"/>
                <w:szCs w:val="22"/>
              </w:rPr>
              <w:t>设备可连续工作8小时以上；</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★18.</w:t>
            </w:r>
            <w:r>
              <w:rPr>
                <w:rFonts w:hint="eastAsia" w:ascii="宋体" w:hAnsi="宋体" w:eastAsia="宋体" w:cs="宋体"/>
                <w:b w:val="0"/>
                <w:bCs w:val="0"/>
                <w:sz w:val="22"/>
                <w:szCs w:val="22"/>
              </w:rPr>
              <w:t>紧急制动按钮，可随时中止治疗程序，保证患者治疗安全无隐患；</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★19.</w:t>
            </w:r>
            <w:r>
              <w:rPr>
                <w:rFonts w:hint="eastAsia" w:ascii="宋体" w:hAnsi="宋体" w:eastAsia="宋体" w:cs="宋体"/>
                <w:b w:val="0"/>
                <w:bCs w:val="0"/>
                <w:sz w:val="22"/>
                <w:szCs w:val="22"/>
              </w:rPr>
              <w:t>工作噪声：设备正常工作时噪声应≤65dB(A)；</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★20.</w:t>
            </w:r>
            <w:r>
              <w:rPr>
                <w:rFonts w:hint="eastAsia" w:ascii="宋体" w:hAnsi="宋体" w:eastAsia="宋体" w:cs="宋体"/>
                <w:b w:val="0"/>
                <w:bCs w:val="0"/>
                <w:sz w:val="22"/>
                <w:szCs w:val="22"/>
              </w:rPr>
              <w:t>叠加式气囊，比传统分体式气囊治疗效果更优；</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★21.</w:t>
            </w:r>
            <w:r>
              <w:rPr>
                <w:rFonts w:hint="eastAsia" w:ascii="宋体" w:hAnsi="宋体" w:eastAsia="宋体" w:cs="宋体"/>
                <w:b w:val="0"/>
                <w:bCs w:val="0"/>
                <w:sz w:val="22"/>
                <w:szCs w:val="22"/>
              </w:rPr>
              <w:t>安全控制电路设计，气囊泄压双重保护，在压力失控式保护病人；</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★22.</w:t>
            </w:r>
            <w:r>
              <w:rPr>
                <w:rFonts w:hint="eastAsia" w:ascii="宋体" w:hAnsi="宋体" w:eastAsia="宋体" w:cs="宋体"/>
                <w:b w:val="0"/>
                <w:bCs w:val="0"/>
                <w:sz w:val="22"/>
                <w:szCs w:val="22"/>
              </w:rPr>
              <w:t>治疗仪的输出频率0～900Hz，误差为±10%；</w:t>
            </w:r>
          </w:p>
          <w:p>
            <w:pPr>
              <w:keepNext w:val="0"/>
              <w:keepLines w:val="0"/>
              <w:pageBreakBefore w:val="0"/>
              <w:kinsoku/>
              <w:wordWrap/>
              <w:overflowPunct/>
              <w:topLinePunct w:val="0"/>
              <w:autoSpaceDE/>
              <w:autoSpaceDN/>
              <w:bidi w:val="0"/>
              <w:adjustRightInd/>
              <w:spacing w:line="300" w:lineRule="exac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★23.</w:t>
            </w:r>
            <w:r>
              <w:rPr>
                <w:rFonts w:hint="eastAsia" w:ascii="宋体" w:hAnsi="宋体" w:eastAsia="宋体" w:cs="宋体"/>
                <w:b w:val="0"/>
                <w:bCs w:val="0"/>
                <w:sz w:val="22"/>
                <w:szCs w:val="22"/>
              </w:rPr>
              <w:t>治疗仪的最大输出幅度有效值不大于25V；</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★24.</w:t>
            </w:r>
            <w:r>
              <w:rPr>
                <w:rFonts w:hint="eastAsia" w:ascii="宋体" w:hAnsi="宋体" w:eastAsia="宋体" w:cs="宋体"/>
                <w:b w:val="0"/>
                <w:bCs w:val="0"/>
                <w:sz w:val="22"/>
                <w:szCs w:val="22"/>
              </w:rPr>
              <w:t>压力范围：5kPa～25kPa可调，调节步长1kPa；</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w:t>
            </w:r>
            <w:r>
              <w:rPr>
                <w:rFonts w:hint="eastAsia" w:ascii="宋体" w:hAnsi="宋体" w:eastAsia="宋体" w:cs="宋体"/>
                <w:b w:val="0"/>
                <w:bCs w:val="0"/>
                <w:sz w:val="22"/>
                <w:szCs w:val="22"/>
              </w:rPr>
              <w:t>2</w:t>
            </w:r>
            <w:r>
              <w:rPr>
                <w:rFonts w:hint="eastAsia" w:ascii="宋体" w:hAnsi="宋体" w:eastAsia="宋体" w:cs="宋体"/>
                <w:b w:val="0"/>
                <w:bCs w:val="0"/>
                <w:sz w:val="22"/>
                <w:szCs w:val="22"/>
                <w:lang w:val="en-US" w:eastAsia="zh-CN"/>
              </w:rPr>
              <w:t>5.</w:t>
            </w:r>
            <w:r>
              <w:rPr>
                <w:rFonts w:hint="eastAsia" w:ascii="宋体" w:hAnsi="宋体" w:eastAsia="宋体" w:cs="宋体"/>
                <w:b w:val="0"/>
                <w:bCs w:val="0"/>
                <w:sz w:val="22"/>
                <w:szCs w:val="22"/>
              </w:rPr>
              <w:t>充气模式：五种充气模式；</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w:t>
            </w:r>
            <w:r>
              <w:rPr>
                <w:rFonts w:hint="eastAsia" w:ascii="宋体" w:hAnsi="宋体" w:eastAsia="宋体" w:cs="宋体"/>
                <w:b w:val="0"/>
                <w:bCs w:val="0"/>
                <w:sz w:val="22"/>
                <w:szCs w:val="22"/>
              </w:rPr>
              <w:t>2</w:t>
            </w:r>
            <w:r>
              <w:rPr>
                <w:rFonts w:hint="eastAsia" w:ascii="宋体" w:hAnsi="宋体" w:eastAsia="宋体" w:cs="宋体"/>
                <w:b w:val="0"/>
                <w:bCs w:val="0"/>
                <w:sz w:val="22"/>
                <w:szCs w:val="22"/>
                <w:lang w:val="en-US" w:eastAsia="zh-CN"/>
              </w:rPr>
              <w:t>6.</w:t>
            </w:r>
            <w:r>
              <w:rPr>
                <w:rFonts w:hint="eastAsia" w:ascii="宋体" w:hAnsi="宋体" w:eastAsia="宋体" w:cs="宋体"/>
                <w:b w:val="0"/>
                <w:bCs w:val="0"/>
                <w:sz w:val="22"/>
                <w:szCs w:val="22"/>
              </w:rPr>
              <w:t>治疗时间：1～99min可调，调节步长为1min；</w:t>
            </w:r>
          </w:p>
          <w:p>
            <w:pPr>
              <w:keepNext w:val="0"/>
              <w:keepLines w:val="0"/>
              <w:pageBreakBefore w:val="0"/>
              <w:kinsoku/>
              <w:wordWrap/>
              <w:overflowPunct/>
              <w:topLinePunct w:val="0"/>
              <w:autoSpaceDE/>
              <w:autoSpaceDN/>
              <w:bidi w:val="0"/>
              <w:adjustRightInd/>
              <w:spacing w:line="300" w:lineRule="exact"/>
              <w:jc w:val="lef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w:t>
            </w:r>
            <w:r>
              <w:rPr>
                <w:rFonts w:hint="eastAsia" w:ascii="宋体" w:hAnsi="宋体" w:eastAsia="宋体" w:cs="宋体"/>
                <w:b w:val="0"/>
                <w:bCs w:val="0"/>
                <w:sz w:val="22"/>
                <w:szCs w:val="22"/>
              </w:rPr>
              <w:t>2</w:t>
            </w:r>
            <w:r>
              <w:rPr>
                <w:rFonts w:hint="eastAsia" w:ascii="宋体" w:hAnsi="宋体" w:eastAsia="宋体" w:cs="宋体"/>
                <w:b w:val="0"/>
                <w:bCs w:val="0"/>
                <w:sz w:val="22"/>
                <w:szCs w:val="22"/>
                <w:lang w:val="en-US" w:eastAsia="zh-CN"/>
              </w:rPr>
              <w:t>7.</w:t>
            </w:r>
            <w:r>
              <w:rPr>
                <w:rFonts w:hint="eastAsia" w:ascii="宋体" w:hAnsi="宋体" w:eastAsia="宋体" w:cs="宋体"/>
                <w:b w:val="0"/>
                <w:bCs w:val="0"/>
                <w:sz w:val="22"/>
                <w:szCs w:val="22"/>
              </w:rPr>
              <w:t>四重自动泄压功能，保护患者使用安全；</w:t>
            </w:r>
          </w:p>
          <w:p>
            <w:pPr>
              <w:pStyle w:val="2"/>
              <w:keepNext w:val="0"/>
              <w:keepLines w:val="0"/>
              <w:pageBreakBefore w:val="0"/>
              <w:kinsoku/>
              <w:wordWrap/>
              <w:overflowPunct/>
              <w:topLinePunct w:val="0"/>
              <w:autoSpaceDE/>
              <w:autoSpaceDN/>
              <w:bidi w:val="0"/>
              <w:adjustRightInd/>
              <w:spacing w:line="300" w:lineRule="exact"/>
              <w:rPr>
                <w:rFonts w:hint="eastAsia"/>
                <w:sz w:val="22"/>
                <w:szCs w:val="22"/>
                <w:rtl w:val="0"/>
                <w:lang w:val="en-US" w:eastAsia="zh-CN"/>
              </w:rPr>
            </w:pPr>
            <w:r>
              <w:rPr>
                <w:rFonts w:hint="eastAsia"/>
                <w:b/>
                <w:bCs/>
                <w:color w:val="auto"/>
                <w:sz w:val="22"/>
                <w:szCs w:val="22"/>
                <w:vertAlign w:val="baseline"/>
                <w:lang w:eastAsia="zh-CN"/>
              </w:rPr>
              <w:t>注：</w:t>
            </w:r>
            <w:r>
              <w:rPr>
                <w:rFonts w:hint="eastAsia" w:ascii="宋体" w:hAnsi="宋体" w:eastAsia="宋体" w:cs="宋体"/>
                <w:b/>
                <w:bCs/>
                <w:sz w:val="22"/>
                <w:szCs w:val="22"/>
                <w:lang w:val="en-US" w:eastAsia="zh-CN"/>
              </w:rPr>
              <w:t>★</w:t>
            </w:r>
            <w:r>
              <w:rPr>
                <w:rFonts w:hint="eastAsia"/>
                <w:b/>
                <w:bCs/>
                <w:sz w:val="22"/>
                <w:szCs w:val="22"/>
                <w:lang w:val="en-US" w:eastAsia="zh-CN"/>
              </w:rPr>
              <w:t>号参数不能负偏离，不带</w:t>
            </w:r>
            <w:r>
              <w:rPr>
                <w:rFonts w:hint="eastAsia" w:ascii="宋体" w:hAnsi="宋体" w:eastAsia="宋体" w:cs="宋体"/>
                <w:b/>
                <w:bCs/>
                <w:sz w:val="22"/>
                <w:szCs w:val="22"/>
                <w:lang w:val="en-US" w:eastAsia="zh-CN"/>
              </w:rPr>
              <w:t>★</w:t>
            </w:r>
            <w:r>
              <w:rPr>
                <w:rFonts w:hint="eastAsia"/>
                <w:b/>
                <w:bCs/>
                <w:sz w:val="22"/>
                <w:szCs w:val="22"/>
                <w:lang w:val="en-US" w:eastAsia="zh-CN"/>
              </w:rPr>
              <w:t>号参数允许3条负偏离</w:t>
            </w:r>
          </w:p>
          <w:p>
            <w:pPr>
              <w:pStyle w:val="7"/>
              <w:keepNext w:val="0"/>
              <w:keepLines w:val="0"/>
              <w:pageBreakBefore w:val="0"/>
              <w:kinsoku/>
              <w:wordWrap/>
              <w:overflowPunct/>
              <w:topLinePunct w:val="0"/>
              <w:autoSpaceDE/>
              <w:autoSpaceDN/>
              <w:bidi w:val="0"/>
              <w:adjustRightInd/>
              <w:spacing w:line="300" w:lineRule="exact"/>
              <w:rPr>
                <w:rFonts w:hint="eastAsia"/>
                <w:b/>
                <w:bCs/>
                <w:color w:val="auto"/>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b/>
                <w:bCs/>
                <w:color w:val="auto"/>
                <w:sz w:val="22"/>
                <w:szCs w:val="22"/>
                <w:vertAlign w:val="baseline"/>
                <w:lang w:eastAsia="zh-CN"/>
              </w:rPr>
            </w:pPr>
            <w:r>
              <w:rPr>
                <w:rFonts w:hint="eastAsia" w:ascii="宋体" w:hAnsi="宋体" w:eastAsia="宋体" w:cs="宋体"/>
                <w:b/>
                <w:bCs/>
                <w:i w:val="0"/>
                <w:iCs w:val="0"/>
                <w:color w:val="auto"/>
                <w:kern w:val="0"/>
                <w:sz w:val="22"/>
                <w:szCs w:val="22"/>
                <w:u w:val="none"/>
                <w:lang w:val="en-US" w:eastAsia="zh-CN" w:bidi="ar"/>
              </w:rPr>
              <w:t>空气消毒机</w:t>
            </w:r>
            <w:r>
              <w:rPr>
                <w:rFonts w:hint="eastAsia" w:ascii="宋体" w:hAnsi="宋体" w:eastAsia="宋体" w:cs="宋体"/>
                <w:b/>
                <w:bCs/>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（移动式）</w:t>
            </w:r>
          </w:p>
        </w:tc>
        <w:tc>
          <w:tcPr>
            <w:tcW w:w="7494" w:type="dxa"/>
          </w:tcPr>
          <w:p>
            <w:pPr>
              <w:keepNext w:val="0"/>
              <w:keepLines w:val="0"/>
              <w:pageBreakBefore w:val="0"/>
              <w:kinsoku/>
              <w:wordWrap/>
              <w:overflowPunct/>
              <w:topLinePunct w:val="0"/>
              <w:autoSpaceDE/>
              <w:autoSpaceDN/>
              <w:bidi w:val="0"/>
              <w:adjustRightInd/>
              <w:spacing w:after="0" w:line="300" w:lineRule="exact"/>
              <w:rPr>
                <w:rFonts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ascii="Times New Roman" w:hAnsi="Times New Roman" w:eastAsia="仿宋_GB2312" w:cs="Times New Roman"/>
                <w:sz w:val="22"/>
                <w:szCs w:val="22"/>
              </w:rPr>
              <w:t>1、采用等离子体＋静电吸附消毒灭菌，杀菌广谱、彻底</w:t>
            </w:r>
            <w:r>
              <w:rPr>
                <w:rFonts w:hint="eastAsia" w:ascii="Times New Roman" w:hAnsi="Times New Roman" w:eastAsia="仿宋_GB2312" w:cs="Times New Roman"/>
                <w:sz w:val="22"/>
                <w:szCs w:val="22"/>
              </w:rPr>
              <w:t>；</w:t>
            </w:r>
            <w:r>
              <w:rPr>
                <w:rFonts w:ascii="Times New Roman" w:hAnsi="Times New Roman" w:eastAsia="仿宋_GB2312" w:cs="Times New Roman"/>
                <w:sz w:val="22"/>
                <w:szCs w:val="22"/>
              </w:rPr>
              <w:t>内含活性炭分子过滤器</w:t>
            </w:r>
            <w:r>
              <w:rPr>
                <w:rFonts w:hint="eastAsia" w:ascii="Times New Roman" w:hAnsi="Times New Roman" w:eastAsia="仿宋_GB2312" w:cs="Times New Roman"/>
                <w:sz w:val="22"/>
                <w:szCs w:val="22"/>
              </w:rPr>
              <w:t>、</w:t>
            </w:r>
            <w:r>
              <w:rPr>
                <w:rFonts w:ascii="Times New Roman" w:hAnsi="Times New Roman" w:eastAsia="仿宋_GB2312" w:cs="Times New Roman"/>
                <w:sz w:val="22"/>
                <w:szCs w:val="22"/>
              </w:rPr>
              <w:t>初效过滤器</w:t>
            </w:r>
            <w:r>
              <w:rPr>
                <w:rFonts w:hint="eastAsia" w:ascii="Times New Roman" w:hAnsi="Times New Roman" w:eastAsia="仿宋_GB2312" w:cs="Times New Roman"/>
                <w:sz w:val="22"/>
                <w:szCs w:val="22"/>
              </w:rPr>
              <w:t>，可有效除去空气中的挥发性气体、各种异味以及过滤毛发、粉尘等大尘埃颗粒；</w:t>
            </w:r>
            <w:r>
              <w:rPr>
                <w:rFonts w:ascii="Times New Roman" w:hAnsi="Times New Roman" w:eastAsia="仿宋_GB2312" w:cs="Times New Roman"/>
                <w:sz w:val="22"/>
                <w:szCs w:val="22"/>
              </w:rPr>
              <w:t xml:space="preserve"> </w:t>
            </w:r>
          </w:p>
          <w:p>
            <w:pPr>
              <w:keepNext w:val="0"/>
              <w:keepLines w:val="0"/>
              <w:pageBreakBefore w:val="0"/>
              <w:kinsoku/>
              <w:wordWrap/>
              <w:overflowPunct/>
              <w:topLinePunct w:val="0"/>
              <w:autoSpaceDE/>
              <w:autoSpaceDN/>
              <w:bidi w:val="0"/>
              <w:adjustRightInd/>
              <w:spacing w:after="0" w:line="300" w:lineRule="exact"/>
              <w:rPr>
                <w:rFonts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lang w:val="en-US" w:eastAsia="zh-CN"/>
              </w:rPr>
              <w:t>2</w:t>
            </w:r>
            <w:r>
              <w:rPr>
                <w:rFonts w:ascii="Times New Roman" w:hAnsi="Times New Roman" w:eastAsia="仿宋_GB2312" w:cs="Times New Roman"/>
                <w:sz w:val="22"/>
                <w:szCs w:val="22"/>
              </w:rPr>
              <w:t>、采用移动式安装方式</w:t>
            </w:r>
            <w:r>
              <w:rPr>
                <w:rFonts w:hint="eastAsia" w:ascii="Times New Roman" w:hAnsi="Times New Roman" w:eastAsia="仿宋_GB2312" w:cs="Times New Roman"/>
                <w:sz w:val="22"/>
                <w:szCs w:val="22"/>
              </w:rPr>
              <w:t>，配备医用静音脚轮，</w:t>
            </w:r>
            <w:r>
              <w:rPr>
                <w:rFonts w:ascii="Times New Roman" w:hAnsi="Times New Roman" w:eastAsia="仿宋_GB2312" w:cs="Times New Roman"/>
                <w:sz w:val="22"/>
                <w:szCs w:val="22"/>
              </w:rPr>
              <w:t>移动灵活方便</w:t>
            </w:r>
            <w:r>
              <w:rPr>
                <w:rFonts w:hint="eastAsia" w:ascii="Times New Roman" w:hAnsi="Times New Roman" w:eastAsia="仿宋_GB2312" w:cs="Times New Roman"/>
                <w:sz w:val="22"/>
                <w:szCs w:val="22"/>
              </w:rPr>
              <w:t>；</w:t>
            </w:r>
          </w:p>
          <w:p>
            <w:pPr>
              <w:keepNext w:val="0"/>
              <w:keepLines w:val="0"/>
              <w:pageBreakBefore w:val="0"/>
              <w:kinsoku/>
              <w:wordWrap/>
              <w:overflowPunct/>
              <w:topLinePunct w:val="0"/>
              <w:autoSpaceDE/>
              <w:autoSpaceDN/>
              <w:bidi w:val="0"/>
              <w:adjustRightInd/>
              <w:spacing w:after="0" w:line="300" w:lineRule="exact"/>
              <w:rPr>
                <w:rFonts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lang w:val="en-US" w:eastAsia="zh-CN"/>
              </w:rPr>
              <w:t>3</w:t>
            </w:r>
            <w:r>
              <w:rPr>
                <w:rFonts w:hint="eastAsia" w:ascii="Times New Roman" w:hAnsi="Times New Roman" w:eastAsia="仿宋_GB2312" w:cs="Times New Roman"/>
                <w:sz w:val="22"/>
                <w:szCs w:val="22"/>
              </w:rPr>
              <w:t>、人机共存，可在有人状态下进行连续动态消毒，对人及物品没有任何伤害；</w:t>
            </w:r>
            <w:r>
              <w:rPr>
                <w:rFonts w:ascii="Times New Roman" w:hAnsi="Times New Roman" w:eastAsia="仿宋_GB2312" w:cs="Times New Roman"/>
                <w:sz w:val="22"/>
                <w:szCs w:val="22"/>
              </w:rPr>
              <w:t xml:space="preserve"> </w:t>
            </w:r>
          </w:p>
          <w:p>
            <w:pPr>
              <w:keepNext w:val="0"/>
              <w:keepLines w:val="0"/>
              <w:pageBreakBefore w:val="0"/>
              <w:kinsoku/>
              <w:wordWrap/>
              <w:overflowPunct/>
              <w:topLinePunct w:val="0"/>
              <w:autoSpaceDE/>
              <w:autoSpaceDN/>
              <w:bidi w:val="0"/>
              <w:adjustRightInd/>
              <w:spacing w:after="0" w:line="300" w:lineRule="exact"/>
              <w:rPr>
                <w:rFonts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lang w:val="en-US" w:eastAsia="zh-CN"/>
              </w:rPr>
              <w:t>4</w:t>
            </w:r>
            <w:r>
              <w:rPr>
                <w:rFonts w:ascii="Times New Roman" w:hAnsi="Times New Roman" w:eastAsia="仿宋_GB2312" w:cs="Times New Roman"/>
                <w:sz w:val="22"/>
                <w:szCs w:val="22"/>
              </w:rPr>
              <w:t>、额定循环风量≥1000m³/h</w:t>
            </w:r>
            <w:r>
              <w:rPr>
                <w:rFonts w:hint="eastAsia" w:ascii="Times New Roman" w:hAnsi="Times New Roman" w:eastAsia="仿宋_GB2312" w:cs="Times New Roman"/>
                <w:sz w:val="22"/>
                <w:szCs w:val="22"/>
              </w:rPr>
              <w:t>，</w:t>
            </w:r>
            <w:r>
              <w:rPr>
                <w:rFonts w:ascii="Times New Roman" w:hAnsi="Times New Roman" w:eastAsia="仿宋_GB2312" w:cs="Times New Roman"/>
                <w:sz w:val="22"/>
                <w:szCs w:val="22"/>
              </w:rPr>
              <w:t>可适用于100m³体积及以下的场所</w:t>
            </w:r>
            <w:r>
              <w:rPr>
                <w:rFonts w:hint="eastAsia" w:ascii="Times New Roman" w:hAnsi="Times New Roman" w:eastAsia="仿宋_GB2312" w:cs="Times New Roman"/>
                <w:sz w:val="22"/>
                <w:szCs w:val="22"/>
              </w:rPr>
              <w:t>；</w:t>
            </w:r>
            <w:r>
              <w:rPr>
                <w:rFonts w:ascii="Times New Roman" w:hAnsi="Times New Roman" w:eastAsia="仿宋_GB2312" w:cs="Times New Roman"/>
                <w:sz w:val="22"/>
                <w:szCs w:val="22"/>
              </w:rPr>
              <w:t xml:space="preserve"> </w:t>
            </w:r>
          </w:p>
          <w:p>
            <w:pPr>
              <w:keepNext w:val="0"/>
              <w:keepLines w:val="0"/>
              <w:pageBreakBefore w:val="0"/>
              <w:kinsoku/>
              <w:wordWrap/>
              <w:overflowPunct/>
              <w:topLinePunct w:val="0"/>
              <w:autoSpaceDE/>
              <w:autoSpaceDN/>
              <w:bidi w:val="0"/>
              <w:adjustRightInd/>
              <w:spacing w:after="0" w:line="300" w:lineRule="exact"/>
              <w:rPr>
                <w:rFonts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5</w:t>
            </w:r>
            <w:r>
              <w:rPr>
                <w:rFonts w:ascii="Times New Roman" w:hAnsi="Times New Roman" w:eastAsia="仿宋_GB2312" w:cs="Times New Roman"/>
                <w:sz w:val="22"/>
                <w:szCs w:val="22"/>
              </w:rPr>
              <w:t>、</w:t>
            </w:r>
            <w:r>
              <w:rPr>
                <w:rFonts w:hint="eastAsia" w:ascii="Times New Roman" w:hAnsi="Times New Roman" w:eastAsia="仿宋_GB2312" w:cs="Times New Roman"/>
                <w:sz w:val="22"/>
                <w:szCs w:val="22"/>
              </w:rPr>
              <w:t>等离子体</w:t>
            </w:r>
            <w:r>
              <w:rPr>
                <w:rFonts w:ascii="Times New Roman" w:hAnsi="Times New Roman" w:eastAsia="仿宋_GB2312" w:cs="Times New Roman"/>
                <w:sz w:val="22"/>
                <w:szCs w:val="22"/>
              </w:rPr>
              <w:t>电场强度</w:t>
            </w:r>
            <w:r>
              <w:rPr>
                <w:rFonts w:hint="eastAsia" w:ascii="Times New Roman" w:hAnsi="Times New Roman" w:eastAsia="仿宋_GB2312" w:cs="Times New Roman"/>
                <w:sz w:val="22"/>
                <w:szCs w:val="22"/>
              </w:rPr>
              <w:t>≥8500</w:t>
            </w:r>
            <w:r>
              <w:rPr>
                <w:rFonts w:ascii="Times New Roman" w:hAnsi="Times New Roman" w:eastAsia="仿宋_GB2312" w:cs="Times New Roman"/>
                <w:sz w:val="22"/>
                <w:szCs w:val="22"/>
              </w:rPr>
              <w:t>V</w:t>
            </w:r>
            <w:r>
              <w:rPr>
                <w:rFonts w:hint="eastAsia" w:ascii="Times New Roman" w:hAnsi="Times New Roman" w:eastAsia="仿宋_GB2312" w:cs="Times New Roman"/>
                <w:sz w:val="22"/>
                <w:szCs w:val="22"/>
              </w:rPr>
              <w:t>；（</w:t>
            </w:r>
            <w:r>
              <w:rPr>
                <w:rFonts w:ascii="Times New Roman" w:hAnsi="Times New Roman" w:eastAsia="仿宋_GB2312" w:cs="Times New Roman"/>
                <w:sz w:val="22"/>
                <w:szCs w:val="22"/>
              </w:rPr>
              <w:t>可提供省级疾控中心或</w:t>
            </w:r>
            <w:r>
              <w:rPr>
                <w:rFonts w:hint="eastAsia" w:ascii="Times New Roman" w:hAnsi="Times New Roman" w:eastAsia="仿宋_GB2312" w:cs="Times New Roman"/>
                <w:sz w:val="22"/>
                <w:szCs w:val="22"/>
              </w:rPr>
              <w:t>第三方检测机构</w:t>
            </w:r>
            <w:r>
              <w:rPr>
                <w:rFonts w:ascii="Times New Roman" w:hAnsi="Times New Roman" w:eastAsia="仿宋_GB2312" w:cs="Times New Roman"/>
                <w:sz w:val="22"/>
                <w:szCs w:val="22"/>
              </w:rPr>
              <w:t>检测报告</w:t>
            </w:r>
            <w:r>
              <w:rPr>
                <w:rFonts w:hint="eastAsia" w:ascii="Times New Roman" w:hAnsi="Times New Roman" w:eastAsia="仿宋_GB2312" w:cs="Times New Roman"/>
                <w:sz w:val="22"/>
                <w:szCs w:val="22"/>
              </w:rPr>
              <w:t>）</w:t>
            </w:r>
          </w:p>
          <w:p>
            <w:pPr>
              <w:keepNext w:val="0"/>
              <w:keepLines w:val="0"/>
              <w:pageBreakBefore w:val="0"/>
              <w:kinsoku/>
              <w:wordWrap/>
              <w:overflowPunct/>
              <w:topLinePunct w:val="0"/>
              <w:autoSpaceDE/>
              <w:autoSpaceDN/>
              <w:bidi w:val="0"/>
              <w:adjustRightInd/>
              <w:spacing w:after="0" w:line="300" w:lineRule="exact"/>
              <w:rPr>
                <w:rFonts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lang w:val="en-US" w:eastAsia="zh-CN"/>
              </w:rPr>
              <w:t>6</w:t>
            </w:r>
            <w:r>
              <w:rPr>
                <w:rFonts w:hint="eastAsia" w:ascii="Times New Roman" w:hAnsi="Times New Roman" w:eastAsia="仿宋_GB2312" w:cs="Times New Roman"/>
                <w:sz w:val="22"/>
                <w:szCs w:val="22"/>
              </w:rPr>
              <w:t>、</w:t>
            </w:r>
            <w:r>
              <w:rPr>
                <w:rFonts w:ascii="Times New Roman" w:hAnsi="Times New Roman" w:eastAsia="仿宋_GB2312" w:cs="Times New Roman"/>
                <w:sz w:val="22"/>
                <w:szCs w:val="22"/>
              </w:rPr>
              <w:t>集尘区电场强度达到</w:t>
            </w:r>
            <w:r>
              <w:rPr>
                <w:rFonts w:hint="eastAsia" w:ascii="Times New Roman" w:hAnsi="Times New Roman" w:eastAsia="仿宋_GB2312" w:cs="Times New Roman"/>
                <w:sz w:val="22"/>
                <w:szCs w:val="22"/>
              </w:rPr>
              <w:t>4</w:t>
            </w:r>
            <w:r>
              <w:rPr>
                <w:rFonts w:ascii="Times New Roman" w:hAnsi="Times New Roman" w:eastAsia="仿宋_GB2312" w:cs="Times New Roman"/>
                <w:sz w:val="22"/>
                <w:szCs w:val="22"/>
              </w:rPr>
              <w:t>000V</w:t>
            </w:r>
            <w:r>
              <w:rPr>
                <w:rFonts w:hint="eastAsia" w:ascii="Times New Roman" w:hAnsi="Times New Roman" w:eastAsia="仿宋_GB2312" w:cs="Times New Roman"/>
                <w:sz w:val="22"/>
                <w:szCs w:val="22"/>
              </w:rPr>
              <w:t>；</w:t>
            </w:r>
          </w:p>
          <w:p>
            <w:pPr>
              <w:keepNext w:val="0"/>
              <w:keepLines w:val="0"/>
              <w:pageBreakBefore w:val="0"/>
              <w:kinsoku/>
              <w:wordWrap/>
              <w:overflowPunct/>
              <w:topLinePunct w:val="0"/>
              <w:autoSpaceDE/>
              <w:autoSpaceDN/>
              <w:bidi w:val="0"/>
              <w:adjustRightInd/>
              <w:spacing w:after="0" w:line="300" w:lineRule="exact"/>
              <w:rPr>
                <w:rFonts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7</w:t>
            </w:r>
            <w:r>
              <w:rPr>
                <w:rFonts w:hint="eastAsia" w:ascii="Times New Roman" w:hAnsi="Times New Roman" w:eastAsia="仿宋_GB2312" w:cs="Times New Roman"/>
                <w:sz w:val="22"/>
                <w:szCs w:val="22"/>
              </w:rPr>
              <w:t>、电场产生的等离子体密度可达5.6×10</w:t>
            </w:r>
            <w:r>
              <w:rPr>
                <w:rFonts w:hint="eastAsia" w:ascii="Times New Roman" w:hAnsi="Times New Roman" w:eastAsia="仿宋_GB2312" w:cs="Times New Roman"/>
                <w:sz w:val="22"/>
                <w:szCs w:val="22"/>
                <w:vertAlign w:val="superscript"/>
              </w:rPr>
              <w:t>18</w:t>
            </w:r>
            <w:r>
              <w:rPr>
                <w:rFonts w:hint="eastAsia" w:eastAsia="仿宋_GB2312" w:cs="Times New Roman"/>
                <w:sz w:val="22"/>
                <w:szCs w:val="22"/>
                <w:vertAlign w:val="baseline"/>
                <w:lang w:eastAsia="zh-CN"/>
              </w:rPr>
              <w:t>—</w:t>
            </w:r>
            <w:r>
              <w:rPr>
                <w:rFonts w:hint="eastAsia" w:ascii="Times New Roman" w:hAnsi="Times New Roman" w:eastAsia="仿宋_GB2312" w:cs="Times New Roman"/>
                <w:sz w:val="22"/>
                <w:szCs w:val="22"/>
              </w:rPr>
              <w:t>1.25×10</w:t>
            </w:r>
            <w:r>
              <w:rPr>
                <w:rFonts w:hint="eastAsia" w:ascii="Times New Roman" w:hAnsi="Times New Roman" w:eastAsia="仿宋_GB2312" w:cs="Times New Roman"/>
                <w:sz w:val="22"/>
                <w:szCs w:val="22"/>
                <w:vertAlign w:val="superscript"/>
              </w:rPr>
              <w:t>19</w:t>
            </w:r>
            <w:r>
              <w:rPr>
                <w:rFonts w:hint="eastAsia" w:ascii="Times New Roman" w:hAnsi="Times New Roman" w:eastAsia="仿宋_GB2312" w:cs="Times New Roman"/>
                <w:sz w:val="22"/>
                <w:szCs w:val="22"/>
              </w:rPr>
              <w:t>m</w:t>
            </w:r>
            <w:r>
              <w:rPr>
                <w:rFonts w:hint="eastAsia" w:ascii="Times New Roman" w:hAnsi="Times New Roman" w:eastAsia="仿宋_GB2312" w:cs="Times New Roman"/>
                <w:sz w:val="22"/>
                <w:szCs w:val="22"/>
                <w:vertAlign w:val="superscript"/>
              </w:rPr>
              <w:t>-3</w:t>
            </w:r>
            <w:r>
              <w:rPr>
                <w:rFonts w:hint="eastAsia" w:ascii="Times New Roman" w:hAnsi="Times New Roman" w:eastAsia="仿宋_GB2312" w:cs="Times New Roman"/>
                <w:sz w:val="22"/>
                <w:szCs w:val="22"/>
              </w:rPr>
              <w:t>，等离子体发生器寿命≥30000h；（可提供省级疾控中心或第三方检测机构检测报告）</w:t>
            </w:r>
          </w:p>
          <w:p>
            <w:pPr>
              <w:keepNext w:val="0"/>
              <w:keepLines w:val="0"/>
              <w:pageBreakBefore w:val="0"/>
              <w:kinsoku/>
              <w:wordWrap/>
              <w:overflowPunct/>
              <w:topLinePunct w:val="0"/>
              <w:autoSpaceDE/>
              <w:autoSpaceDN/>
              <w:bidi w:val="0"/>
              <w:adjustRightInd/>
              <w:spacing w:after="0" w:line="300" w:lineRule="exact"/>
              <w:rPr>
                <w:rFonts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8</w:t>
            </w:r>
            <w:r>
              <w:rPr>
                <w:rFonts w:hint="eastAsia" w:ascii="Times New Roman" w:hAnsi="Times New Roman" w:eastAsia="仿宋_GB2312" w:cs="Times New Roman"/>
                <w:sz w:val="22"/>
                <w:szCs w:val="22"/>
              </w:rPr>
              <w:t>、</w:t>
            </w:r>
            <w:r>
              <w:rPr>
                <w:rFonts w:ascii="Times New Roman" w:hAnsi="Times New Roman" w:eastAsia="仿宋_GB2312" w:cs="Times New Roman"/>
                <w:sz w:val="22"/>
                <w:szCs w:val="22"/>
              </w:rPr>
              <w:t>配备负离子发生器</w:t>
            </w:r>
            <w:r>
              <w:rPr>
                <w:rFonts w:hint="eastAsia" w:ascii="Times New Roman" w:hAnsi="Times New Roman" w:eastAsia="仿宋_GB2312" w:cs="Times New Roman"/>
                <w:sz w:val="22"/>
                <w:szCs w:val="22"/>
              </w:rPr>
              <w:t>，</w:t>
            </w:r>
            <w:r>
              <w:rPr>
                <w:rFonts w:ascii="Times New Roman" w:hAnsi="Times New Roman" w:eastAsia="仿宋_GB2312" w:cs="Times New Roman"/>
                <w:sz w:val="22"/>
                <w:szCs w:val="22"/>
              </w:rPr>
              <w:t>所产生负离子密度≥4.82×</w:t>
            </w:r>
            <w:r>
              <w:rPr>
                <w:rFonts w:hint="eastAsia" w:ascii="Times New Roman" w:hAnsi="Times New Roman" w:eastAsia="仿宋_GB2312" w:cs="Times New Roman"/>
                <w:sz w:val="22"/>
                <w:szCs w:val="22"/>
              </w:rPr>
              <w:t>10</w:t>
            </w:r>
            <w:r>
              <w:rPr>
                <w:rFonts w:ascii="Times New Roman" w:hAnsi="Times New Roman" w:eastAsia="仿宋_GB2312" w:cs="Times New Roman"/>
                <w:sz w:val="22"/>
                <w:szCs w:val="22"/>
              </w:rPr>
              <w:t>7</w:t>
            </w:r>
            <w:r>
              <w:rPr>
                <w:rFonts w:hint="eastAsia" w:ascii="Times New Roman" w:hAnsi="Times New Roman" w:eastAsia="仿宋_GB2312" w:cs="Times New Roman"/>
                <w:sz w:val="22"/>
                <w:szCs w:val="22"/>
              </w:rPr>
              <w:t>个/cm3。</w:t>
            </w:r>
          </w:p>
          <w:p>
            <w:pPr>
              <w:keepNext w:val="0"/>
              <w:keepLines w:val="0"/>
              <w:pageBreakBefore w:val="0"/>
              <w:kinsoku/>
              <w:wordWrap/>
              <w:overflowPunct/>
              <w:topLinePunct w:val="0"/>
              <w:autoSpaceDE/>
              <w:autoSpaceDN/>
              <w:bidi w:val="0"/>
              <w:adjustRightInd/>
              <w:spacing w:after="0" w:line="300" w:lineRule="exact"/>
              <w:rPr>
                <w:rFonts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9</w:t>
            </w:r>
            <w:r>
              <w:rPr>
                <w:rFonts w:ascii="Times New Roman" w:hAnsi="Times New Roman" w:eastAsia="仿宋_GB2312" w:cs="Times New Roman"/>
                <w:sz w:val="22"/>
                <w:szCs w:val="22"/>
              </w:rPr>
              <w:t>、净化消毒效果要求：（提供省级疾控中心</w:t>
            </w:r>
            <w:r>
              <w:rPr>
                <w:rFonts w:hint="eastAsia" w:ascii="Times New Roman" w:hAnsi="Times New Roman" w:eastAsia="仿宋_GB2312" w:cs="Times New Roman"/>
                <w:sz w:val="22"/>
                <w:szCs w:val="22"/>
              </w:rPr>
              <w:t>或第三方检测机构</w:t>
            </w:r>
            <w:r>
              <w:rPr>
                <w:rFonts w:ascii="Times New Roman" w:hAnsi="Times New Roman" w:eastAsia="仿宋_GB2312" w:cs="Times New Roman"/>
                <w:sz w:val="22"/>
                <w:szCs w:val="22"/>
              </w:rPr>
              <w:t>检测报告）</w:t>
            </w:r>
          </w:p>
          <w:p>
            <w:pPr>
              <w:keepNext w:val="0"/>
              <w:keepLines w:val="0"/>
              <w:pageBreakBefore w:val="0"/>
              <w:kinsoku/>
              <w:wordWrap/>
              <w:overflowPunct/>
              <w:topLinePunct w:val="0"/>
              <w:autoSpaceDE/>
              <w:autoSpaceDN/>
              <w:bidi w:val="0"/>
              <w:adjustRightInd/>
              <w:spacing w:after="0" w:line="300" w:lineRule="exact"/>
              <w:rPr>
                <w:rFonts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lang w:val="en-US" w:eastAsia="zh-CN"/>
              </w:rPr>
              <w:t>10、</w:t>
            </w:r>
            <w:r>
              <w:rPr>
                <w:rFonts w:hint="eastAsia" w:ascii="Times New Roman" w:hAnsi="Times New Roman" w:eastAsia="仿宋_GB2312" w:cs="Times New Roman"/>
                <w:sz w:val="22"/>
                <w:szCs w:val="22"/>
              </w:rPr>
              <w:t>对白色葡萄球菌的杀灭率≥99.90</w:t>
            </w:r>
            <w:r>
              <w:rPr>
                <w:rFonts w:ascii="Times New Roman" w:hAnsi="Times New Roman" w:eastAsia="仿宋_GB2312" w:cs="Times New Roman"/>
                <w:sz w:val="22"/>
                <w:szCs w:val="22"/>
              </w:rPr>
              <w:t xml:space="preserve">%； </w:t>
            </w:r>
          </w:p>
          <w:p>
            <w:pPr>
              <w:keepNext w:val="0"/>
              <w:keepLines w:val="0"/>
              <w:pageBreakBefore w:val="0"/>
              <w:kinsoku/>
              <w:wordWrap/>
              <w:overflowPunct/>
              <w:topLinePunct w:val="0"/>
              <w:autoSpaceDE/>
              <w:autoSpaceDN/>
              <w:bidi w:val="0"/>
              <w:adjustRightInd/>
              <w:spacing w:after="0" w:line="300" w:lineRule="exact"/>
              <w:rPr>
                <w:rFonts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rPr>
              <w:t>1</w:t>
            </w:r>
            <w:r>
              <w:rPr>
                <w:rFonts w:hint="eastAsia" w:ascii="Times New Roman" w:hAnsi="Times New Roman" w:eastAsia="仿宋_GB2312" w:cs="Times New Roman"/>
                <w:sz w:val="22"/>
                <w:szCs w:val="22"/>
                <w:lang w:val="en-US" w:eastAsia="zh-CN"/>
              </w:rPr>
              <w:t>1、</w:t>
            </w:r>
            <w:r>
              <w:rPr>
                <w:rFonts w:hint="eastAsia" w:ascii="Times New Roman" w:hAnsi="Times New Roman" w:eastAsia="仿宋_GB2312" w:cs="Times New Roman"/>
                <w:sz w:val="22"/>
                <w:szCs w:val="22"/>
              </w:rPr>
              <w:t>洁净</w:t>
            </w:r>
            <w:r>
              <w:rPr>
                <w:rFonts w:ascii="Times New Roman" w:hAnsi="Times New Roman" w:eastAsia="仿宋_GB2312" w:cs="Times New Roman"/>
                <w:sz w:val="22"/>
                <w:szCs w:val="22"/>
              </w:rPr>
              <w:t>空气量CADR（</w:t>
            </w:r>
            <w:r>
              <w:rPr>
                <w:rFonts w:hint="eastAsia" w:ascii="Times New Roman" w:hAnsi="Times New Roman" w:eastAsia="仿宋_GB2312" w:cs="Times New Roman"/>
                <w:sz w:val="22"/>
                <w:szCs w:val="22"/>
              </w:rPr>
              <w:t>颗粒物</w:t>
            </w:r>
            <w:r>
              <w:rPr>
                <w:rFonts w:ascii="Times New Roman" w:hAnsi="Times New Roman" w:eastAsia="仿宋_GB2312" w:cs="Times New Roman"/>
                <w:sz w:val="22"/>
                <w:szCs w:val="22"/>
              </w:rPr>
              <w:t>）</w:t>
            </w:r>
            <w:r>
              <w:rPr>
                <w:rFonts w:hint="eastAsia" w:ascii="Times New Roman" w:hAnsi="Times New Roman" w:eastAsia="仿宋_GB2312" w:cs="Times New Roman"/>
                <w:sz w:val="22"/>
                <w:szCs w:val="22"/>
              </w:rPr>
              <w:t>≥</w:t>
            </w:r>
            <w:r>
              <w:rPr>
                <w:rFonts w:ascii="Times New Roman" w:hAnsi="Times New Roman" w:eastAsia="仿宋_GB2312" w:cs="Times New Roman"/>
                <w:sz w:val="22"/>
                <w:szCs w:val="22"/>
              </w:rPr>
              <w:t>450m³/h</w:t>
            </w:r>
            <w:r>
              <w:rPr>
                <w:rFonts w:hint="eastAsia" w:ascii="Times New Roman" w:hAnsi="Times New Roman" w:eastAsia="仿宋_GB2312" w:cs="Times New Roman"/>
                <w:sz w:val="22"/>
                <w:szCs w:val="22"/>
              </w:rPr>
              <w:t>；</w:t>
            </w:r>
          </w:p>
          <w:p>
            <w:pPr>
              <w:keepNext w:val="0"/>
              <w:keepLines w:val="0"/>
              <w:pageBreakBefore w:val="0"/>
              <w:kinsoku/>
              <w:wordWrap/>
              <w:overflowPunct/>
              <w:topLinePunct w:val="0"/>
              <w:autoSpaceDE/>
              <w:autoSpaceDN/>
              <w:bidi w:val="0"/>
              <w:adjustRightInd/>
              <w:spacing w:after="0" w:line="300" w:lineRule="exact"/>
              <w:rPr>
                <w:rFonts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rPr>
              <w:t>1</w:t>
            </w:r>
            <w:r>
              <w:rPr>
                <w:rFonts w:hint="eastAsia" w:ascii="Times New Roman" w:hAnsi="Times New Roman" w:eastAsia="仿宋_GB2312" w:cs="Times New Roman"/>
                <w:sz w:val="22"/>
                <w:szCs w:val="22"/>
                <w:lang w:val="en-US" w:eastAsia="zh-CN"/>
              </w:rPr>
              <w:t>2、</w:t>
            </w:r>
            <w:r>
              <w:rPr>
                <w:rFonts w:hint="eastAsia" w:ascii="Times New Roman" w:hAnsi="Times New Roman" w:eastAsia="仿宋_GB2312" w:cs="Times New Roman"/>
                <w:sz w:val="22"/>
                <w:szCs w:val="22"/>
              </w:rPr>
              <w:t>气雾室甲型流感病毒H1N1杀灭率&gt;99.9%；</w:t>
            </w:r>
          </w:p>
          <w:p>
            <w:pPr>
              <w:keepNext w:val="0"/>
              <w:keepLines w:val="0"/>
              <w:pageBreakBefore w:val="0"/>
              <w:kinsoku/>
              <w:wordWrap/>
              <w:overflowPunct/>
              <w:topLinePunct w:val="0"/>
              <w:autoSpaceDE/>
              <w:autoSpaceDN/>
              <w:bidi w:val="0"/>
              <w:adjustRightInd/>
              <w:spacing w:after="0" w:line="300" w:lineRule="exact"/>
              <w:rPr>
                <w:rFonts w:ascii="Times New Roman" w:hAnsi="Times New Roman" w:eastAsia="仿宋_GB2312" w:cs="Times New Roman"/>
                <w:sz w:val="22"/>
                <w:szCs w:val="22"/>
              </w:rPr>
            </w:pPr>
            <w:r>
              <w:rPr>
                <w:rFonts w:hint="eastAsia" w:ascii="Times New Roman" w:hAnsi="Times New Roman" w:eastAsia="仿宋_GB2312" w:cs="Times New Roman"/>
                <w:sz w:val="22"/>
                <w:szCs w:val="22"/>
              </w:rPr>
              <w:t>1</w:t>
            </w:r>
            <w:r>
              <w:rPr>
                <w:rFonts w:hint="eastAsia" w:ascii="Times New Roman" w:hAnsi="Times New Roman" w:eastAsia="仿宋_GB2312" w:cs="Times New Roman"/>
                <w:sz w:val="22"/>
                <w:szCs w:val="22"/>
                <w:lang w:val="en-US" w:eastAsia="zh-CN"/>
              </w:rPr>
              <w:t>3</w:t>
            </w:r>
            <w:r>
              <w:rPr>
                <w:rFonts w:hint="eastAsia" w:ascii="Times New Roman" w:hAnsi="Times New Roman" w:eastAsia="仿宋_GB2312" w:cs="Times New Roman"/>
                <w:sz w:val="22"/>
                <w:szCs w:val="22"/>
                <w:lang w:eastAsia="zh-CN"/>
              </w:rPr>
              <w:t>、</w:t>
            </w:r>
            <w:r>
              <w:rPr>
                <w:rFonts w:hint="eastAsia" w:ascii="Times New Roman" w:hAnsi="Times New Roman" w:eastAsia="仿宋_GB2312" w:cs="Times New Roman"/>
                <w:sz w:val="22"/>
                <w:szCs w:val="22"/>
              </w:rPr>
              <w:t>气雾室肠道病毒EV71杀灭率≥99.2%；</w:t>
            </w:r>
          </w:p>
          <w:p>
            <w:pPr>
              <w:keepNext w:val="0"/>
              <w:keepLines w:val="0"/>
              <w:pageBreakBefore w:val="0"/>
              <w:kinsoku/>
              <w:wordWrap/>
              <w:overflowPunct/>
              <w:topLinePunct w:val="0"/>
              <w:autoSpaceDE/>
              <w:autoSpaceDN/>
              <w:bidi w:val="0"/>
              <w:adjustRightInd/>
              <w:spacing w:after="0" w:line="300" w:lineRule="exact"/>
              <w:rPr>
                <w:rFonts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14</w:t>
            </w:r>
            <w:r>
              <w:rPr>
                <w:rFonts w:hint="eastAsia" w:ascii="Times New Roman" w:hAnsi="Times New Roman" w:eastAsia="仿宋_GB2312" w:cs="Times New Roman"/>
                <w:sz w:val="22"/>
                <w:szCs w:val="22"/>
                <w:lang w:eastAsia="zh-CN"/>
              </w:rPr>
              <w:t>、</w:t>
            </w:r>
            <w:r>
              <w:rPr>
                <w:rFonts w:hint="eastAsia" w:ascii="Times New Roman" w:hAnsi="Times New Roman" w:eastAsia="仿宋_GB2312" w:cs="Times New Roman"/>
                <w:sz w:val="22"/>
                <w:szCs w:val="22"/>
              </w:rPr>
              <w:t>气雾室肺炎克雷伯氏菌、金黄色葡萄球菌、黑曲霉菌、龟分枝杆菌的杀灭率＞99.9%；气雾室冠状病毒</w:t>
            </w:r>
            <w:r>
              <w:rPr>
                <w:rFonts w:ascii="Times New Roman" w:hAnsi="Times New Roman" w:eastAsia="仿宋_GB2312" w:cs="Times New Roman"/>
                <w:sz w:val="22"/>
                <w:szCs w:val="22"/>
              </w:rPr>
              <w:t>HCoV-229E</w:t>
            </w:r>
            <w:r>
              <w:rPr>
                <w:rFonts w:hint="eastAsia" w:ascii="Times New Roman" w:hAnsi="Times New Roman" w:eastAsia="仿宋_GB2312" w:cs="Times New Roman"/>
                <w:sz w:val="22"/>
                <w:szCs w:val="22"/>
              </w:rPr>
              <w:t>、甲型流感病毒H3N2的杀灭率＞99.99%。</w:t>
            </w:r>
          </w:p>
          <w:p>
            <w:pPr>
              <w:keepNext w:val="0"/>
              <w:keepLines w:val="0"/>
              <w:pageBreakBefore w:val="0"/>
              <w:kinsoku/>
              <w:wordWrap/>
              <w:overflowPunct/>
              <w:topLinePunct w:val="0"/>
              <w:autoSpaceDE/>
              <w:autoSpaceDN/>
              <w:bidi w:val="0"/>
              <w:adjustRightInd/>
              <w:spacing w:after="0" w:line="300" w:lineRule="exact"/>
              <w:rPr>
                <w:rFonts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15</w:t>
            </w:r>
            <w:r>
              <w:rPr>
                <w:rFonts w:hint="eastAsia" w:ascii="Times New Roman" w:hAnsi="Times New Roman" w:eastAsia="仿宋_GB2312" w:cs="Times New Roman"/>
                <w:sz w:val="22"/>
                <w:szCs w:val="22"/>
                <w:lang w:eastAsia="zh-CN"/>
              </w:rPr>
              <w:t>、</w:t>
            </w:r>
            <w:r>
              <w:rPr>
                <w:rFonts w:hint="eastAsia" w:ascii="Times New Roman" w:hAnsi="Times New Roman" w:eastAsia="仿宋_GB2312" w:cs="Times New Roman"/>
                <w:sz w:val="22"/>
                <w:szCs w:val="22"/>
              </w:rPr>
              <w:t>程控</w:t>
            </w:r>
            <w:r>
              <w:rPr>
                <w:rFonts w:ascii="Times New Roman" w:hAnsi="Times New Roman" w:eastAsia="仿宋_GB2312" w:cs="Times New Roman"/>
                <w:sz w:val="22"/>
                <w:szCs w:val="22"/>
              </w:rPr>
              <w:t>数量（</w:t>
            </w:r>
            <w:r>
              <w:rPr>
                <w:rFonts w:hint="eastAsia" w:ascii="Times New Roman" w:hAnsi="Times New Roman" w:eastAsia="仿宋_GB2312" w:cs="Times New Roman"/>
                <w:sz w:val="22"/>
                <w:szCs w:val="22"/>
              </w:rPr>
              <w:t>定时</w:t>
            </w:r>
            <w:r>
              <w:rPr>
                <w:rFonts w:ascii="Times New Roman" w:hAnsi="Times New Roman" w:eastAsia="仿宋_GB2312" w:cs="Times New Roman"/>
                <w:sz w:val="22"/>
                <w:szCs w:val="22"/>
              </w:rPr>
              <w:t>消毒）≥</w:t>
            </w:r>
            <w:r>
              <w:rPr>
                <w:rFonts w:hint="eastAsia" w:ascii="Times New Roman" w:hAnsi="Times New Roman" w:eastAsia="仿宋_GB2312" w:cs="Times New Roman"/>
                <w:sz w:val="22"/>
                <w:szCs w:val="22"/>
              </w:rPr>
              <w:t>6组，具备工作时间自动累计功能，满足</w:t>
            </w:r>
            <w:r>
              <w:rPr>
                <w:rFonts w:ascii="Times New Roman" w:hAnsi="Times New Roman" w:eastAsia="仿宋_GB2312" w:cs="Times New Roman"/>
                <w:sz w:val="22"/>
                <w:szCs w:val="22"/>
              </w:rPr>
              <w:t>临床需</w:t>
            </w:r>
            <w:r>
              <w:rPr>
                <w:rFonts w:hint="eastAsia" w:ascii="Times New Roman" w:hAnsi="Times New Roman" w:eastAsia="仿宋_GB2312" w:cs="Times New Roman"/>
                <w:sz w:val="22"/>
                <w:szCs w:val="22"/>
              </w:rPr>
              <w:t>求；</w:t>
            </w:r>
            <w:r>
              <w:rPr>
                <w:rFonts w:ascii="Times New Roman" w:hAnsi="Times New Roman" w:eastAsia="仿宋_GB2312" w:cs="Times New Roman"/>
                <w:sz w:val="22"/>
                <w:szCs w:val="22"/>
              </w:rPr>
              <w:t xml:space="preserve"> </w:t>
            </w:r>
          </w:p>
          <w:p>
            <w:pPr>
              <w:keepNext w:val="0"/>
              <w:keepLines w:val="0"/>
              <w:pageBreakBefore w:val="0"/>
              <w:kinsoku/>
              <w:wordWrap/>
              <w:overflowPunct/>
              <w:topLinePunct w:val="0"/>
              <w:autoSpaceDE/>
              <w:autoSpaceDN/>
              <w:bidi w:val="0"/>
              <w:adjustRightInd/>
              <w:spacing w:after="0" w:line="300" w:lineRule="exact"/>
              <w:rPr>
                <w:rFonts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lang w:val="en-US" w:eastAsia="zh-CN"/>
              </w:rPr>
              <w:t>16</w:t>
            </w:r>
            <w:r>
              <w:rPr>
                <w:rFonts w:hint="eastAsia" w:ascii="Times New Roman" w:hAnsi="Times New Roman" w:eastAsia="仿宋_GB2312" w:cs="Times New Roman"/>
                <w:sz w:val="22"/>
                <w:szCs w:val="22"/>
                <w:lang w:eastAsia="zh-CN"/>
              </w:rPr>
              <w:t>、</w:t>
            </w:r>
            <w:r>
              <w:rPr>
                <w:rFonts w:hint="eastAsia" w:ascii="Times New Roman" w:hAnsi="Times New Roman" w:eastAsia="仿宋_GB2312" w:cs="Times New Roman"/>
                <w:sz w:val="22"/>
                <w:szCs w:val="22"/>
              </w:rPr>
              <w:t>循环消毒风量</w:t>
            </w:r>
            <w:r>
              <w:rPr>
                <w:rFonts w:ascii="Times New Roman" w:hAnsi="Times New Roman" w:eastAsia="仿宋_GB2312" w:cs="Times New Roman"/>
                <w:sz w:val="22"/>
                <w:szCs w:val="22"/>
              </w:rPr>
              <w:t>(m3/h)</w:t>
            </w:r>
            <w:r>
              <w:rPr>
                <w:rFonts w:hint="eastAsia" w:ascii="Times New Roman" w:hAnsi="Times New Roman" w:eastAsia="仿宋_GB2312" w:cs="Times New Roman"/>
                <w:sz w:val="22"/>
                <w:szCs w:val="22"/>
              </w:rPr>
              <w:t>≥80</w:t>
            </w:r>
            <w:r>
              <w:rPr>
                <w:rFonts w:ascii="Times New Roman" w:hAnsi="Times New Roman" w:eastAsia="仿宋_GB2312" w:cs="Times New Roman"/>
                <w:sz w:val="22"/>
                <w:szCs w:val="22"/>
              </w:rPr>
              <w:t>0</w:t>
            </w:r>
          </w:p>
          <w:p>
            <w:pPr>
              <w:keepNext w:val="0"/>
              <w:keepLines w:val="0"/>
              <w:pageBreakBefore w:val="0"/>
              <w:kinsoku/>
              <w:wordWrap/>
              <w:overflowPunct/>
              <w:topLinePunct w:val="0"/>
              <w:autoSpaceDE/>
              <w:autoSpaceDN/>
              <w:bidi w:val="0"/>
              <w:adjustRightInd/>
              <w:spacing w:after="0" w:line="300" w:lineRule="exact"/>
              <w:rPr>
                <w:rFonts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17</w:t>
            </w:r>
            <w:r>
              <w:rPr>
                <w:rFonts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eastAsia="zh-CN"/>
              </w:rPr>
              <w:t>、</w:t>
            </w:r>
            <w:r>
              <w:rPr>
                <w:rFonts w:hint="eastAsia" w:ascii="Times New Roman" w:hAnsi="Times New Roman" w:eastAsia="仿宋_GB2312" w:cs="Times New Roman"/>
                <w:sz w:val="22"/>
                <w:szCs w:val="22"/>
              </w:rPr>
              <w:t>对空气中自然菌的消亡率≥</w:t>
            </w:r>
            <w:r>
              <w:rPr>
                <w:rFonts w:ascii="Times New Roman" w:hAnsi="Times New Roman" w:eastAsia="仿宋_GB2312" w:cs="Times New Roman"/>
                <w:sz w:val="22"/>
                <w:szCs w:val="22"/>
              </w:rPr>
              <w:t xml:space="preserve">90% </w:t>
            </w:r>
          </w:p>
          <w:p>
            <w:pPr>
              <w:keepNext w:val="0"/>
              <w:keepLines w:val="0"/>
              <w:pageBreakBefore w:val="0"/>
              <w:kinsoku/>
              <w:wordWrap/>
              <w:overflowPunct/>
              <w:topLinePunct w:val="0"/>
              <w:autoSpaceDE/>
              <w:autoSpaceDN/>
              <w:bidi w:val="0"/>
              <w:adjustRightInd/>
              <w:spacing w:after="0" w:line="300" w:lineRule="exact"/>
              <w:rPr>
                <w:rFonts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18</w:t>
            </w:r>
            <w:r>
              <w:rPr>
                <w:rFonts w:hint="eastAsia" w:ascii="Times New Roman" w:hAnsi="Times New Roman" w:eastAsia="仿宋_GB2312" w:cs="Times New Roman"/>
                <w:sz w:val="22"/>
                <w:szCs w:val="22"/>
                <w:lang w:eastAsia="zh-CN"/>
              </w:rPr>
              <w:t>、</w:t>
            </w:r>
            <w:r>
              <w:rPr>
                <w:rFonts w:hint="eastAsia" w:ascii="Times New Roman" w:hAnsi="Times New Roman" w:eastAsia="仿宋_GB2312" w:cs="Times New Roman"/>
                <w:sz w:val="22"/>
                <w:szCs w:val="22"/>
              </w:rPr>
              <w:t>消毒后空气中的平均细菌总数（</w:t>
            </w:r>
            <w:r>
              <w:rPr>
                <w:rFonts w:ascii="Times New Roman" w:hAnsi="Times New Roman" w:eastAsia="仿宋_GB2312" w:cs="Times New Roman"/>
                <w:sz w:val="22"/>
                <w:szCs w:val="22"/>
              </w:rPr>
              <w:t>cfu/m3</w:t>
            </w:r>
            <w:r>
              <w:rPr>
                <w:rFonts w:hint="eastAsia" w:ascii="Times New Roman" w:hAnsi="Times New Roman" w:eastAsia="仿宋_GB2312" w:cs="Times New Roman"/>
                <w:sz w:val="22"/>
                <w:szCs w:val="22"/>
              </w:rPr>
              <w:t>）≤</w:t>
            </w:r>
            <w:r>
              <w:rPr>
                <w:rFonts w:ascii="Times New Roman" w:hAnsi="Times New Roman" w:eastAsia="仿宋_GB2312" w:cs="Times New Roman"/>
                <w:sz w:val="22"/>
                <w:szCs w:val="22"/>
              </w:rPr>
              <w:t>200</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lang w:val="en-US" w:eastAsia="zh-CN"/>
              </w:rPr>
              <w:t>19、</w:t>
            </w:r>
            <w:r>
              <w:rPr>
                <w:rFonts w:hint="eastAsia" w:ascii="Times New Roman" w:hAnsi="Times New Roman" w:eastAsia="仿宋_GB2312" w:cs="Times New Roman"/>
                <w:sz w:val="22"/>
                <w:szCs w:val="22"/>
              </w:rPr>
              <w:t>紫外线泄漏量：＜5μW/cm2</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lang w:val="en-US" w:eastAsia="zh-CN"/>
              </w:rPr>
              <w:t>20、</w:t>
            </w:r>
            <w:r>
              <w:rPr>
                <w:rFonts w:hint="eastAsia" w:ascii="Times New Roman" w:hAnsi="Times New Roman" w:eastAsia="仿宋_GB2312" w:cs="Times New Roman"/>
                <w:sz w:val="22"/>
                <w:szCs w:val="22"/>
              </w:rPr>
              <w:t>消毒时空气中臭氧量：≤0.1mg/m3</w:t>
            </w:r>
          </w:p>
          <w:p>
            <w:pPr>
              <w:pStyle w:val="2"/>
              <w:keepNext w:val="0"/>
              <w:keepLines w:val="0"/>
              <w:pageBreakBefore w:val="0"/>
              <w:kinsoku/>
              <w:wordWrap/>
              <w:overflowPunct/>
              <w:topLinePunct w:val="0"/>
              <w:autoSpaceDE/>
              <w:autoSpaceDN/>
              <w:bidi w:val="0"/>
              <w:adjustRightInd/>
              <w:spacing w:line="300" w:lineRule="exact"/>
              <w:rPr>
                <w:rFonts w:hint="eastAsia"/>
                <w:sz w:val="22"/>
                <w:szCs w:val="22"/>
                <w:rtl w:val="0"/>
                <w:lang w:val="en-US" w:eastAsia="zh-CN"/>
              </w:rPr>
            </w:pPr>
            <w:r>
              <w:rPr>
                <w:rFonts w:hint="eastAsia"/>
                <w:b/>
                <w:bCs/>
                <w:color w:val="auto"/>
                <w:sz w:val="22"/>
                <w:szCs w:val="22"/>
                <w:vertAlign w:val="baseline"/>
                <w:lang w:eastAsia="zh-CN"/>
              </w:rPr>
              <w:t>注：</w:t>
            </w:r>
            <w:r>
              <w:rPr>
                <w:rFonts w:hint="eastAsia" w:ascii="宋体" w:hAnsi="宋体" w:eastAsia="宋体" w:cs="宋体"/>
                <w:b/>
                <w:bCs/>
                <w:sz w:val="22"/>
                <w:szCs w:val="22"/>
                <w:lang w:val="en-US" w:eastAsia="zh-CN"/>
              </w:rPr>
              <w:t>★</w:t>
            </w:r>
            <w:r>
              <w:rPr>
                <w:rFonts w:hint="eastAsia"/>
                <w:b/>
                <w:bCs/>
                <w:sz w:val="22"/>
                <w:szCs w:val="22"/>
                <w:lang w:val="en-US" w:eastAsia="zh-CN"/>
              </w:rPr>
              <w:t>号参数不能负偏离，不带</w:t>
            </w:r>
            <w:r>
              <w:rPr>
                <w:rFonts w:hint="eastAsia" w:ascii="宋体" w:hAnsi="宋体" w:eastAsia="宋体" w:cs="宋体"/>
                <w:b/>
                <w:bCs/>
                <w:sz w:val="22"/>
                <w:szCs w:val="22"/>
                <w:lang w:val="en-US" w:eastAsia="zh-CN"/>
              </w:rPr>
              <w:t>★</w:t>
            </w:r>
            <w:r>
              <w:rPr>
                <w:rFonts w:hint="eastAsia"/>
                <w:b/>
                <w:bCs/>
                <w:sz w:val="22"/>
                <w:szCs w:val="22"/>
                <w:lang w:val="en-US" w:eastAsia="zh-CN"/>
              </w:rPr>
              <w:t>号参数允许3条负偏离</w:t>
            </w:r>
          </w:p>
          <w:p>
            <w:pPr>
              <w:pStyle w:val="7"/>
              <w:keepNext w:val="0"/>
              <w:keepLines w:val="0"/>
              <w:pageBreakBefore w:val="0"/>
              <w:kinsoku/>
              <w:wordWrap/>
              <w:overflowPunct/>
              <w:topLinePunct w:val="0"/>
              <w:autoSpaceDE/>
              <w:autoSpaceDN/>
              <w:bidi w:val="0"/>
              <w:adjustRightInd/>
              <w:spacing w:line="300" w:lineRule="exact"/>
              <w:rPr>
                <w:rFonts w:hint="eastAsia"/>
                <w:b/>
                <w:bCs/>
                <w:color w:val="auto"/>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b/>
                <w:bCs/>
                <w:color w:val="auto"/>
                <w:sz w:val="22"/>
                <w:szCs w:val="22"/>
                <w:vertAlign w:val="baseline"/>
                <w:lang w:eastAsia="zh-CN"/>
              </w:rPr>
            </w:pPr>
            <w:r>
              <w:rPr>
                <w:rFonts w:hint="eastAsia" w:ascii="仿宋_GB2312" w:hAnsi="宋体" w:eastAsia="仿宋_GB2312" w:cs="仿宋_GB2312"/>
                <w:b/>
                <w:bCs/>
                <w:i w:val="0"/>
                <w:iCs w:val="0"/>
                <w:color w:val="auto"/>
                <w:kern w:val="0"/>
                <w:sz w:val="22"/>
                <w:szCs w:val="22"/>
                <w:u w:val="none"/>
                <w:lang w:val="en-US" w:eastAsia="zh-CN" w:bidi="ar"/>
              </w:rPr>
              <w:t>床单元消毒机</w:t>
            </w:r>
          </w:p>
        </w:tc>
        <w:tc>
          <w:tcPr>
            <w:tcW w:w="7494" w:type="dxa"/>
          </w:tcPr>
          <w:p>
            <w:pPr>
              <w:keepNext w:val="0"/>
              <w:keepLines w:val="0"/>
              <w:pageBreakBefore w:val="0"/>
              <w:kinsoku/>
              <w:wordWrap/>
              <w:overflowPunct/>
              <w:topLinePunct w:val="0"/>
              <w:autoSpaceDE/>
              <w:autoSpaceDN/>
              <w:bidi w:val="0"/>
              <w:adjustRightInd/>
              <w:spacing w:after="0" w:line="300" w:lineRule="exact"/>
              <w:jc w:val="left"/>
              <w:rPr>
                <w:rFonts w:hint="eastAsia" w:ascii="宋体" w:hAnsi="宋体" w:cs="微软雅黑"/>
                <w:bCs/>
                <w:sz w:val="22"/>
                <w:szCs w:val="22"/>
              </w:rPr>
            </w:pPr>
            <w:r>
              <w:rPr>
                <w:rFonts w:hint="eastAsia" w:ascii="宋体" w:hAnsi="宋体" w:cs="微软雅黑"/>
                <w:bCs/>
                <w:sz w:val="22"/>
                <w:szCs w:val="22"/>
                <w:lang w:val="en-US" w:eastAsia="zh-CN"/>
              </w:rPr>
              <w:t>1.</w:t>
            </w:r>
            <w:r>
              <w:rPr>
                <w:rFonts w:hint="eastAsia" w:ascii="宋体" w:hAnsi="宋体" w:cs="微软雅黑"/>
                <w:bCs/>
                <w:sz w:val="22"/>
                <w:szCs w:val="22"/>
              </w:rPr>
              <w:t>消毒：能杀灭各种细菌、病毒及繁殖体，对床垫、被褥、床单、枕芯等床单位病菌具有一次性彻底杀灭的功能。</w:t>
            </w:r>
          </w:p>
          <w:p>
            <w:pPr>
              <w:keepNext w:val="0"/>
              <w:keepLines w:val="0"/>
              <w:pageBreakBefore w:val="0"/>
              <w:kinsoku/>
              <w:wordWrap/>
              <w:overflowPunct/>
              <w:topLinePunct w:val="0"/>
              <w:autoSpaceDE/>
              <w:autoSpaceDN/>
              <w:bidi w:val="0"/>
              <w:adjustRightInd/>
              <w:spacing w:after="0" w:line="300" w:lineRule="exact"/>
              <w:jc w:val="left"/>
              <w:rPr>
                <w:rFonts w:hint="eastAsia" w:ascii="宋体" w:hAnsi="宋体" w:cs="微软雅黑"/>
                <w:bCs/>
                <w:sz w:val="22"/>
                <w:szCs w:val="22"/>
              </w:rPr>
            </w:pPr>
            <w:r>
              <w:rPr>
                <w:rFonts w:hint="eastAsia" w:ascii="宋体" w:hAnsi="宋体" w:cs="仿宋_GB2312"/>
                <w:bCs/>
                <w:sz w:val="22"/>
                <w:szCs w:val="22"/>
                <w:lang w:val="en-US" w:eastAsia="zh-CN"/>
              </w:rPr>
              <w:t>2.</w:t>
            </w:r>
            <w:r>
              <w:rPr>
                <w:rFonts w:hint="eastAsia" w:ascii="宋体" w:hAnsi="宋体" w:cs="仿宋_GB2312"/>
                <w:bCs/>
                <w:sz w:val="22"/>
                <w:szCs w:val="22"/>
              </w:rPr>
              <w:t xml:space="preserve"> </w:t>
            </w:r>
            <w:r>
              <w:rPr>
                <w:rFonts w:hint="eastAsia" w:ascii="宋体" w:hAnsi="宋体" w:cs="微软雅黑"/>
                <w:bCs/>
                <w:sz w:val="22"/>
                <w:szCs w:val="22"/>
              </w:rPr>
              <w:t xml:space="preserve">除臭：能除去各种因素引起的异味。如：药味、霉味、血腥味、屎尿味等。 </w:t>
            </w:r>
          </w:p>
          <w:p>
            <w:pPr>
              <w:keepNext w:val="0"/>
              <w:keepLines w:val="0"/>
              <w:pageBreakBefore w:val="0"/>
              <w:kinsoku/>
              <w:wordWrap/>
              <w:overflowPunct/>
              <w:topLinePunct w:val="0"/>
              <w:autoSpaceDE/>
              <w:autoSpaceDN/>
              <w:bidi w:val="0"/>
              <w:adjustRightInd/>
              <w:spacing w:after="0" w:line="300" w:lineRule="exact"/>
              <w:jc w:val="left"/>
              <w:rPr>
                <w:rFonts w:hint="eastAsia" w:ascii="宋体" w:hAnsi="宋体" w:cs="微软雅黑"/>
                <w:bCs/>
                <w:sz w:val="22"/>
                <w:szCs w:val="22"/>
              </w:rPr>
            </w:pPr>
            <w:r>
              <w:rPr>
                <w:rFonts w:hint="eastAsia" w:ascii="宋体" w:hAnsi="宋体" w:cs="仿宋_GB2312"/>
                <w:bCs/>
                <w:sz w:val="22"/>
                <w:szCs w:val="22"/>
                <w:lang w:val="en-US" w:eastAsia="zh-CN"/>
              </w:rPr>
              <w:t>3.</w:t>
            </w:r>
            <w:r>
              <w:rPr>
                <w:rFonts w:hint="eastAsia" w:ascii="宋体" w:hAnsi="宋体" w:cs="仿宋_GB2312"/>
                <w:bCs/>
                <w:sz w:val="22"/>
                <w:szCs w:val="22"/>
              </w:rPr>
              <w:t xml:space="preserve"> </w:t>
            </w:r>
            <w:r>
              <w:rPr>
                <w:rFonts w:hint="eastAsia" w:ascii="宋体" w:hAnsi="宋体" w:cs="微软雅黑"/>
                <w:bCs/>
                <w:sz w:val="22"/>
                <w:szCs w:val="22"/>
              </w:rPr>
              <w:t>增白：对消毒物品有明显的增白作用。</w:t>
            </w:r>
          </w:p>
          <w:p>
            <w:pPr>
              <w:keepNext w:val="0"/>
              <w:keepLines w:val="0"/>
              <w:pageBreakBefore w:val="0"/>
              <w:kinsoku/>
              <w:wordWrap/>
              <w:overflowPunct/>
              <w:topLinePunct w:val="0"/>
              <w:autoSpaceDE/>
              <w:autoSpaceDN/>
              <w:bidi w:val="0"/>
              <w:adjustRightInd/>
              <w:spacing w:after="0" w:line="300" w:lineRule="exact"/>
              <w:rPr>
                <w:rFonts w:ascii="宋体" w:hAnsi="宋体" w:cs="微软雅黑"/>
                <w:sz w:val="22"/>
                <w:szCs w:val="22"/>
              </w:rPr>
            </w:pPr>
            <w:r>
              <w:rPr>
                <w:rFonts w:hint="eastAsia" w:ascii="宋体" w:hAnsi="宋体" w:cs="微软雅黑"/>
                <w:sz w:val="22"/>
                <w:szCs w:val="22"/>
                <w:lang w:val="en-US" w:eastAsia="zh-CN"/>
              </w:rPr>
              <w:t>4.</w:t>
            </w:r>
            <w:r>
              <w:rPr>
                <w:rFonts w:hint="eastAsia" w:ascii="宋体" w:hAnsi="宋体" w:cs="微软雅黑"/>
                <w:sz w:val="22"/>
                <w:szCs w:val="22"/>
              </w:rPr>
              <w:t>输入功率≤</w:t>
            </w:r>
            <w:r>
              <w:rPr>
                <w:rFonts w:hint="eastAsia" w:ascii="宋体" w:hAnsi="宋体" w:cs="微软雅黑"/>
                <w:sz w:val="22"/>
                <w:szCs w:val="22"/>
                <w:lang w:val="en-US" w:eastAsia="zh-CN"/>
              </w:rPr>
              <w:t>200</w:t>
            </w:r>
            <w:r>
              <w:rPr>
                <w:rFonts w:hint="eastAsia" w:ascii="宋体" w:hAnsi="宋体" w:cs="微软雅黑"/>
                <w:sz w:val="22"/>
                <w:szCs w:val="22"/>
              </w:rPr>
              <w:t>VA</w:t>
            </w:r>
          </w:p>
          <w:p>
            <w:pPr>
              <w:keepNext w:val="0"/>
              <w:keepLines w:val="0"/>
              <w:pageBreakBefore w:val="0"/>
              <w:kinsoku/>
              <w:wordWrap/>
              <w:overflowPunct/>
              <w:topLinePunct w:val="0"/>
              <w:autoSpaceDE/>
              <w:autoSpaceDN/>
              <w:bidi w:val="0"/>
              <w:adjustRightInd/>
              <w:spacing w:after="0" w:line="300" w:lineRule="exact"/>
              <w:rPr>
                <w:rFonts w:hint="eastAsia" w:ascii="宋体" w:hAnsi="宋体" w:cs="微软雅黑"/>
                <w:sz w:val="22"/>
                <w:szCs w:val="22"/>
              </w:rPr>
            </w:pPr>
            <w:r>
              <w:rPr>
                <w:rFonts w:hint="eastAsia" w:ascii="宋体" w:hAnsi="宋体" w:cs="微软雅黑"/>
                <w:sz w:val="22"/>
                <w:szCs w:val="22"/>
                <w:lang w:val="en-US" w:eastAsia="zh-CN"/>
              </w:rPr>
              <w:t>5.</w:t>
            </w:r>
            <w:r>
              <w:rPr>
                <w:rFonts w:hint="eastAsia" w:ascii="宋体" w:hAnsi="宋体" w:cs="微软雅黑"/>
                <w:sz w:val="22"/>
                <w:szCs w:val="22"/>
              </w:rPr>
              <w:t xml:space="preserve"> 臭氧浓量：≥</w:t>
            </w:r>
            <w:r>
              <w:rPr>
                <w:rFonts w:hint="eastAsia" w:ascii="宋体" w:hAnsi="宋体" w:cs="微软雅黑"/>
                <w:sz w:val="22"/>
                <w:szCs w:val="22"/>
                <w:lang w:val="en-US" w:eastAsia="zh-CN"/>
              </w:rPr>
              <w:t>1600</w:t>
            </w:r>
            <w:r>
              <w:rPr>
                <w:rFonts w:hint="eastAsia" w:ascii="宋体" w:hAnsi="宋体" w:cs="微软雅黑"/>
                <w:sz w:val="22"/>
                <w:szCs w:val="22"/>
              </w:rPr>
              <w:t>mg/m</w:t>
            </w:r>
            <w:r>
              <w:rPr>
                <w:rFonts w:hint="eastAsia" w:ascii="宋体" w:hAnsi="宋体" w:cs="微软雅黑"/>
                <w:sz w:val="22"/>
                <w:szCs w:val="22"/>
                <w:vertAlign w:val="superscript"/>
              </w:rPr>
              <w:t>3</w:t>
            </w:r>
          </w:p>
          <w:p>
            <w:pPr>
              <w:keepNext w:val="0"/>
              <w:keepLines w:val="0"/>
              <w:pageBreakBefore w:val="0"/>
              <w:kinsoku/>
              <w:wordWrap/>
              <w:overflowPunct/>
              <w:topLinePunct w:val="0"/>
              <w:autoSpaceDE/>
              <w:autoSpaceDN/>
              <w:bidi w:val="0"/>
              <w:adjustRightInd/>
              <w:spacing w:after="0" w:line="300" w:lineRule="exact"/>
              <w:rPr>
                <w:rFonts w:hint="eastAsia" w:ascii="宋体" w:hAnsi="宋体" w:cs="微软雅黑"/>
                <w:sz w:val="22"/>
                <w:szCs w:val="22"/>
              </w:rPr>
            </w:pPr>
            <w:r>
              <w:rPr>
                <w:rFonts w:hint="eastAsia" w:ascii="宋体" w:hAnsi="宋体" w:cs="微软雅黑"/>
                <w:sz w:val="22"/>
                <w:szCs w:val="22"/>
                <w:lang w:val="en-US" w:eastAsia="zh-CN"/>
              </w:rPr>
              <w:t>6.</w:t>
            </w:r>
            <w:r>
              <w:rPr>
                <w:rFonts w:hint="eastAsia" w:ascii="宋体" w:hAnsi="宋体" w:cs="微软雅黑"/>
                <w:sz w:val="22"/>
                <w:szCs w:val="22"/>
                <w:lang w:eastAsia="zh-CN"/>
              </w:rPr>
              <w:t>消毒时</w:t>
            </w:r>
            <w:r>
              <w:rPr>
                <w:rFonts w:hint="eastAsia" w:ascii="宋体" w:hAnsi="宋体" w:cs="微软雅黑"/>
                <w:sz w:val="22"/>
                <w:szCs w:val="22"/>
              </w:rPr>
              <w:t>臭氧泄漏量0.02mg/m</w:t>
            </w:r>
            <w:r>
              <w:rPr>
                <w:rFonts w:hint="eastAsia" w:ascii="宋体" w:hAnsi="宋体" w:cs="微软雅黑"/>
                <w:sz w:val="22"/>
                <w:szCs w:val="22"/>
                <w:vertAlign w:val="superscript"/>
              </w:rPr>
              <w:t>3</w:t>
            </w:r>
          </w:p>
          <w:p>
            <w:pPr>
              <w:keepNext w:val="0"/>
              <w:keepLines w:val="0"/>
              <w:pageBreakBefore w:val="0"/>
              <w:kinsoku/>
              <w:wordWrap/>
              <w:overflowPunct/>
              <w:topLinePunct w:val="0"/>
              <w:autoSpaceDE/>
              <w:autoSpaceDN/>
              <w:bidi w:val="0"/>
              <w:adjustRightInd/>
              <w:spacing w:after="0" w:line="300" w:lineRule="exact"/>
              <w:rPr>
                <w:rFonts w:ascii="宋体" w:hAnsi="宋体" w:cs="微软雅黑"/>
                <w:sz w:val="22"/>
                <w:szCs w:val="22"/>
              </w:rPr>
            </w:pPr>
            <w:r>
              <w:rPr>
                <w:rFonts w:hint="eastAsia" w:ascii="宋体" w:hAnsi="宋体" w:cs="微软雅黑"/>
                <w:sz w:val="22"/>
                <w:szCs w:val="22"/>
                <w:lang w:val="en-US" w:eastAsia="zh-CN"/>
              </w:rPr>
              <w:t>7.</w:t>
            </w:r>
            <w:r>
              <w:rPr>
                <w:rFonts w:hint="eastAsia" w:ascii="宋体" w:hAnsi="宋体" w:cs="微软雅黑"/>
                <w:sz w:val="22"/>
                <w:szCs w:val="22"/>
              </w:rPr>
              <w:t xml:space="preserve"> 噪声≤50dB(A)</w:t>
            </w:r>
          </w:p>
          <w:p>
            <w:pPr>
              <w:keepNext w:val="0"/>
              <w:keepLines w:val="0"/>
              <w:pageBreakBefore w:val="0"/>
              <w:kinsoku/>
              <w:wordWrap/>
              <w:overflowPunct/>
              <w:topLinePunct w:val="0"/>
              <w:autoSpaceDE/>
              <w:autoSpaceDN/>
              <w:bidi w:val="0"/>
              <w:adjustRightInd/>
              <w:spacing w:after="0" w:line="300" w:lineRule="exact"/>
              <w:rPr>
                <w:rFonts w:hint="eastAsia" w:ascii="宋体" w:hAnsi="宋体" w:cs="微软雅黑"/>
                <w:spacing w:val="-6"/>
                <w:sz w:val="22"/>
                <w:szCs w:val="22"/>
              </w:rPr>
            </w:pPr>
            <w:r>
              <w:rPr>
                <w:rFonts w:hint="eastAsia" w:ascii="宋体" w:hAnsi="宋体" w:cs="微软雅黑"/>
                <w:sz w:val="22"/>
                <w:szCs w:val="22"/>
                <w:lang w:val="en-US" w:eastAsia="zh-CN"/>
              </w:rPr>
              <w:t>8.</w:t>
            </w:r>
            <w:r>
              <w:rPr>
                <w:rFonts w:hint="eastAsia" w:ascii="宋体" w:hAnsi="宋体" w:cs="微软雅黑"/>
                <w:sz w:val="22"/>
                <w:szCs w:val="22"/>
              </w:rPr>
              <w:t>消毒效果</w:t>
            </w:r>
          </w:p>
          <w:p>
            <w:pPr>
              <w:keepNext w:val="0"/>
              <w:keepLines w:val="0"/>
              <w:pageBreakBefore w:val="0"/>
              <w:kinsoku/>
              <w:wordWrap/>
              <w:overflowPunct/>
              <w:topLinePunct w:val="0"/>
              <w:autoSpaceDE/>
              <w:autoSpaceDN/>
              <w:bidi w:val="0"/>
              <w:adjustRightInd/>
              <w:spacing w:after="0" w:line="300" w:lineRule="exact"/>
              <w:ind w:firstLine="220" w:firstLineChars="100"/>
              <w:rPr>
                <w:rFonts w:hint="eastAsia" w:ascii="宋体" w:hAnsi="宋体" w:cs="微软雅黑"/>
                <w:sz w:val="22"/>
                <w:szCs w:val="22"/>
              </w:rPr>
            </w:pPr>
            <w:r>
              <w:rPr>
                <w:rFonts w:hint="eastAsia" w:ascii="宋体" w:hAnsi="宋体" w:cs="微软雅黑"/>
                <w:sz w:val="22"/>
                <w:szCs w:val="22"/>
              </w:rPr>
              <w:t>对大肠杆菌（8099）杀灭对数值≥3.00</w:t>
            </w:r>
          </w:p>
          <w:p>
            <w:pPr>
              <w:keepNext w:val="0"/>
              <w:keepLines w:val="0"/>
              <w:pageBreakBefore w:val="0"/>
              <w:kinsoku/>
              <w:wordWrap/>
              <w:overflowPunct/>
              <w:topLinePunct w:val="0"/>
              <w:autoSpaceDE/>
              <w:autoSpaceDN/>
              <w:bidi w:val="0"/>
              <w:adjustRightInd/>
              <w:spacing w:after="0" w:line="300" w:lineRule="exact"/>
              <w:ind w:firstLine="220" w:firstLineChars="100"/>
              <w:rPr>
                <w:rFonts w:hint="eastAsia" w:ascii="宋体" w:hAnsi="宋体" w:cs="微软雅黑"/>
                <w:sz w:val="22"/>
                <w:szCs w:val="22"/>
              </w:rPr>
            </w:pPr>
            <w:r>
              <w:rPr>
                <w:rFonts w:hint="eastAsia" w:ascii="宋体" w:hAnsi="宋体" w:cs="微软雅黑"/>
                <w:sz w:val="22"/>
                <w:szCs w:val="22"/>
              </w:rPr>
              <w:t>对金黄色葡萄球菌（ATCC6538）杀灭对数值：≥3.00</w:t>
            </w:r>
          </w:p>
          <w:p>
            <w:pPr>
              <w:keepNext w:val="0"/>
              <w:keepLines w:val="0"/>
              <w:pageBreakBefore w:val="0"/>
              <w:kinsoku/>
              <w:wordWrap/>
              <w:overflowPunct/>
              <w:topLinePunct w:val="0"/>
              <w:autoSpaceDE/>
              <w:autoSpaceDN/>
              <w:bidi w:val="0"/>
              <w:adjustRightInd/>
              <w:spacing w:after="0" w:line="300" w:lineRule="exact"/>
              <w:ind w:firstLine="220" w:firstLineChars="100"/>
              <w:jc w:val="left"/>
              <w:rPr>
                <w:rFonts w:hint="eastAsia" w:ascii="宋体" w:hAnsi="宋体" w:cs="微软雅黑"/>
                <w:sz w:val="22"/>
                <w:szCs w:val="22"/>
              </w:rPr>
            </w:pPr>
            <w:r>
              <w:rPr>
                <w:rFonts w:hint="eastAsia" w:ascii="宋体" w:hAnsi="宋体" w:cs="微软雅黑"/>
                <w:sz w:val="22"/>
                <w:szCs w:val="22"/>
              </w:rPr>
              <w:t>对白色念珠球菌（ATC10231）杀灭对数值：≥3.00</w:t>
            </w:r>
          </w:p>
          <w:p>
            <w:pPr>
              <w:keepNext w:val="0"/>
              <w:keepLines w:val="0"/>
              <w:pageBreakBefore w:val="0"/>
              <w:kinsoku/>
              <w:wordWrap/>
              <w:overflowPunct/>
              <w:topLinePunct w:val="0"/>
              <w:autoSpaceDE/>
              <w:autoSpaceDN/>
              <w:bidi w:val="0"/>
              <w:adjustRightInd/>
              <w:spacing w:line="300" w:lineRule="exact"/>
              <w:rPr>
                <w:sz w:val="22"/>
                <w:szCs w:val="22"/>
              </w:rPr>
            </w:pPr>
            <w:r>
              <w:rPr>
                <w:rFonts w:hint="eastAsia"/>
                <w:b/>
                <w:bCs/>
                <w:sz w:val="22"/>
                <w:szCs w:val="22"/>
                <w:vertAlign w:val="baseline"/>
                <w:lang w:eastAsia="zh-CN"/>
              </w:rPr>
              <w:t>注：所有参数不允许负偏离</w:t>
            </w:r>
          </w:p>
          <w:p>
            <w:pPr>
              <w:pStyle w:val="7"/>
              <w:keepNext w:val="0"/>
              <w:keepLines w:val="0"/>
              <w:pageBreakBefore w:val="0"/>
              <w:kinsoku/>
              <w:wordWrap/>
              <w:overflowPunct/>
              <w:topLinePunct w:val="0"/>
              <w:autoSpaceDE/>
              <w:autoSpaceDN/>
              <w:bidi w:val="0"/>
              <w:adjustRightInd/>
              <w:spacing w:line="300" w:lineRule="exact"/>
              <w:rPr>
                <w:rFonts w:hint="eastAsia"/>
                <w:b/>
                <w:bCs/>
                <w:color w:val="auto"/>
                <w:sz w:val="22"/>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b/>
                <w:bCs/>
                <w:color w:val="auto"/>
                <w:sz w:val="22"/>
                <w:szCs w:val="22"/>
                <w:vertAlign w:val="baseline"/>
                <w:lang w:eastAsia="zh-CN"/>
              </w:rPr>
            </w:pPr>
            <w:r>
              <w:rPr>
                <w:rFonts w:hint="eastAsia" w:ascii="宋体" w:hAnsi="宋体" w:eastAsia="宋体" w:cs="宋体"/>
                <w:b/>
                <w:bCs/>
                <w:i w:val="0"/>
                <w:iCs w:val="0"/>
                <w:color w:val="auto"/>
                <w:kern w:val="0"/>
                <w:sz w:val="22"/>
                <w:szCs w:val="22"/>
                <w:u w:val="none"/>
                <w:lang w:val="en-US" w:eastAsia="zh-CN" w:bidi="ar"/>
              </w:rPr>
              <w:t>空气消毒机</w:t>
            </w:r>
            <w:r>
              <w:rPr>
                <w:rFonts w:hint="eastAsia" w:ascii="宋体" w:hAnsi="宋体" w:eastAsia="宋体" w:cs="宋体"/>
                <w:b/>
                <w:bCs/>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（壁挂式）</w:t>
            </w:r>
          </w:p>
        </w:tc>
        <w:tc>
          <w:tcPr>
            <w:tcW w:w="7494" w:type="dxa"/>
          </w:tcPr>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rPr>
              <w:t xml:space="preserve">1、采用等离子体＋静电吸附消毒灭菌，杀菌广谱、彻底；内含活性炭分子过滤器、初效过滤器，可有效除去空气中的挥发性气体、各种异味以及过滤毛发、粉尘等大尘埃颗粒； </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rPr>
              <w:t>2、医用等离子体空气消毒器壳体采用优质冷轧钢板，结构强度高，完全阻燃；表面静电喷涂，防尘效果好、使用寿命长、安全系数高；</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lang w:val="en-US" w:eastAsia="zh-CN"/>
              </w:rPr>
              <w:t>3</w:t>
            </w:r>
            <w:r>
              <w:rPr>
                <w:rFonts w:hint="eastAsia" w:ascii="Times New Roman" w:hAnsi="Times New Roman" w:eastAsia="仿宋_GB2312" w:cs="Times New Roman"/>
                <w:sz w:val="22"/>
                <w:szCs w:val="22"/>
              </w:rPr>
              <w:t xml:space="preserve">、人机共存，可在有人状态下进行连续动态消毒，对人及物品没有任何伤害； </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4</w:t>
            </w:r>
            <w:r>
              <w:rPr>
                <w:rFonts w:hint="eastAsia" w:ascii="Times New Roman" w:hAnsi="Times New Roman" w:eastAsia="仿宋_GB2312" w:cs="Times New Roman"/>
                <w:sz w:val="22"/>
                <w:szCs w:val="22"/>
              </w:rPr>
              <w:t>、等离子体电场强度≥8500V；（可提供省级疾控中心或第三方检测机构检测报告）</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5</w:t>
            </w:r>
            <w:r>
              <w:rPr>
                <w:rFonts w:hint="eastAsia" w:ascii="Times New Roman" w:hAnsi="Times New Roman" w:eastAsia="仿宋_GB2312" w:cs="Times New Roman"/>
                <w:sz w:val="22"/>
                <w:szCs w:val="22"/>
              </w:rPr>
              <w:t>、电场产生的等离子体密度可达5.6×1018 _1.25×1019m-3，等离子体发生器寿命≥30000h；（可提供省级疾控中心或第三方检测机构检测报告）</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lang w:val="en-US" w:eastAsia="zh-CN"/>
              </w:rPr>
              <w:t>6</w:t>
            </w:r>
            <w:r>
              <w:rPr>
                <w:rFonts w:hint="eastAsia" w:ascii="Times New Roman" w:hAnsi="Times New Roman" w:eastAsia="仿宋_GB2312" w:cs="Times New Roman"/>
                <w:sz w:val="22"/>
                <w:szCs w:val="22"/>
              </w:rPr>
              <w:t>、配备负离子发生器，所产生负离子密度≥4.82×107个/cm3；</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lang w:val="en-US" w:eastAsia="zh-CN"/>
              </w:rPr>
              <w:t>7、</w:t>
            </w:r>
            <w:r>
              <w:rPr>
                <w:rFonts w:hint="eastAsia" w:ascii="Times New Roman" w:hAnsi="Times New Roman" w:eastAsia="仿宋_GB2312" w:cs="Times New Roman"/>
                <w:sz w:val="22"/>
                <w:szCs w:val="22"/>
              </w:rPr>
              <w:t>设备持续工作1小时，臭氧残留量＜0.003mg/m³。</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8</w:t>
            </w:r>
            <w:r>
              <w:rPr>
                <w:rFonts w:hint="eastAsia" w:ascii="Times New Roman" w:hAnsi="Times New Roman" w:eastAsia="仿宋_GB2312" w:cs="Times New Roman"/>
                <w:sz w:val="22"/>
                <w:szCs w:val="22"/>
              </w:rPr>
              <w:t>、净化消毒效果要求：（提供省级疾控中心或第三方检测机构检测报告）</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lang w:val="en-US" w:eastAsia="zh-CN"/>
              </w:rPr>
              <w:t>9、</w:t>
            </w:r>
            <w:r>
              <w:rPr>
                <w:rFonts w:hint="eastAsia" w:ascii="Times New Roman" w:hAnsi="Times New Roman" w:eastAsia="仿宋_GB2312" w:cs="Times New Roman"/>
                <w:sz w:val="22"/>
                <w:szCs w:val="22"/>
              </w:rPr>
              <w:t>设备持续工作1h，可使100m³房间中≥0.5um的颗粒物数≤3500000个，达到十万级洁净度要求</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lang w:val="en-US" w:eastAsia="zh-CN"/>
              </w:rPr>
              <w:t>10、</w:t>
            </w:r>
            <w:r>
              <w:rPr>
                <w:rFonts w:hint="eastAsia" w:ascii="Times New Roman" w:hAnsi="Times New Roman" w:eastAsia="仿宋_GB2312" w:cs="Times New Roman"/>
                <w:sz w:val="22"/>
                <w:szCs w:val="22"/>
              </w:rPr>
              <w:t>设备持续工作1h，对体积为100 m3室内空气中的自然菌消亡率均≥90%，平均消亡率≥95%;</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lang w:val="en-US" w:eastAsia="zh-CN"/>
              </w:rPr>
              <w:t>11、</w:t>
            </w:r>
            <w:r>
              <w:rPr>
                <w:rFonts w:hint="eastAsia" w:ascii="Times New Roman" w:hAnsi="Times New Roman" w:eastAsia="仿宋_GB2312" w:cs="Times New Roman"/>
                <w:sz w:val="22"/>
                <w:szCs w:val="22"/>
              </w:rPr>
              <w:t>设备持续工作2h，甲醛的净化效率≥96.1%、氨的净化效率≥95.2%、苯的净化效率≥96.1%、TVOC净化效率≥98.0%；</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lang w:val="en-US" w:eastAsia="zh-CN"/>
              </w:rPr>
              <w:t>12、</w:t>
            </w:r>
            <w:r>
              <w:rPr>
                <w:rFonts w:hint="eastAsia" w:ascii="Times New Roman" w:hAnsi="Times New Roman" w:eastAsia="仿宋_GB2312" w:cs="Times New Roman"/>
                <w:sz w:val="22"/>
                <w:szCs w:val="22"/>
              </w:rPr>
              <w:t>气雾室肺炎克雷伯氏菌、金黄色葡萄球菌、黑曲霉菌、龟分枝杆菌的杀灭率＞99.9%；</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lang w:val="en-US" w:eastAsia="zh-CN"/>
              </w:rPr>
              <w:t>13、</w:t>
            </w:r>
            <w:r>
              <w:rPr>
                <w:rFonts w:hint="eastAsia" w:ascii="Times New Roman" w:hAnsi="Times New Roman" w:eastAsia="仿宋_GB2312" w:cs="Times New Roman"/>
                <w:sz w:val="22"/>
                <w:szCs w:val="22"/>
              </w:rPr>
              <w:t>气雾室冠状病毒HCoV-229E、甲型流感病毒H3N2的杀灭率＞99.99%。</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14、</w:t>
            </w:r>
            <w:r>
              <w:rPr>
                <w:rFonts w:hint="eastAsia" w:ascii="Times New Roman" w:hAnsi="Times New Roman" w:eastAsia="仿宋_GB2312" w:cs="Times New Roman"/>
                <w:sz w:val="22"/>
                <w:szCs w:val="22"/>
              </w:rPr>
              <w:t xml:space="preserve">程控数量（定时消毒）≥6组，具备工作时间自动累计功能，满足临床需求； </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宋体" w:hAnsi="宋体" w:eastAsia="宋体" w:cs="宋体"/>
                <w:b w:val="0"/>
                <w:bCs w:val="0"/>
                <w:sz w:val="22"/>
                <w:szCs w:val="22"/>
                <w:lang w:val="en-US" w:eastAsia="zh-CN"/>
              </w:rPr>
              <w:t>★</w:t>
            </w:r>
            <w:r>
              <w:rPr>
                <w:rFonts w:hint="eastAsia" w:ascii="Times New Roman" w:hAnsi="Times New Roman" w:eastAsia="仿宋_GB2312" w:cs="Times New Roman"/>
                <w:sz w:val="22"/>
                <w:szCs w:val="22"/>
                <w:lang w:val="en-US" w:eastAsia="zh-CN"/>
              </w:rPr>
              <w:t>15、</w:t>
            </w:r>
            <w:r>
              <w:rPr>
                <w:rFonts w:hint="eastAsia" w:ascii="Times New Roman" w:hAnsi="Times New Roman" w:eastAsia="仿宋_GB2312" w:cs="Times New Roman"/>
                <w:sz w:val="22"/>
                <w:szCs w:val="22"/>
              </w:rPr>
              <w:t>采用粘孔工艺的分子过滤器，可有效去除有机气体和医院的各种异味；采用新型多功能两段式等离子体模块，杀菌效率高，集尘效果好，方便维护保养；</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16、</w:t>
            </w:r>
            <w:r>
              <w:rPr>
                <w:rFonts w:hint="eastAsia" w:ascii="Times New Roman" w:hAnsi="Times New Roman" w:eastAsia="仿宋_GB2312" w:cs="Times New Roman"/>
                <w:sz w:val="22"/>
                <w:szCs w:val="22"/>
              </w:rPr>
              <w:t>产品通过ISO9001和ISO13485双认证，具有质量保证；（提供以上双管理体系认证证书）</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17、</w:t>
            </w:r>
            <w:r>
              <w:rPr>
                <w:rFonts w:hint="eastAsia" w:ascii="Times New Roman" w:hAnsi="Times New Roman" w:eastAsia="仿宋_GB2312" w:cs="Times New Roman"/>
                <w:sz w:val="22"/>
                <w:szCs w:val="22"/>
              </w:rPr>
              <w:t>采用自主知识产权的嵌入式软件，同时具有权威第三方实验室出具的嵌入式软件产品检测报告。</w:t>
            </w:r>
          </w:p>
          <w:p>
            <w:pPr>
              <w:keepNext w:val="0"/>
              <w:keepLines w:val="0"/>
              <w:pageBreakBefore w:val="0"/>
              <w:kinsoku/>
              <w:wordWrap/>
              <w:overflowPunct/>
              <w:topLinePunct w:val="0"/>
              <w:autoSpaceDE/>
              <w:autoSpaceDN/>
              <w:bidi w:val="0"/>
              <w:adjustRightInd/>
              <w:spacing w:after="0" w:line="300" w:lineRule="exact"/>
              <w:rPr>
                <w:rFonts w:hint="eastAsia" w:ascii="Times New Roman" w:hAnsi="Times New Roman" w:eastAsia="仿宋_GB2312" w:cs="Times New Roman"/>
                <w:sz w:val="22"/>
                <w:szCs w:val="22"/>
              </w:rPr>
            </w:pPr>
            <w:r>
              <w:rPr>
                <w:rFonts w:hint="eastAsia" w:ascii="Times New Roman" w:hAnsi="Times New Roman" w:eastAsia="仿宋_GB2312" w:cs="Times New Roman"/>
                <w:sz w:val="22"/>
                <w:szCs w:val="22"/>
                <w:lang w:val="en-US" w:eastAsia="zh-CN"/>
              </w:rPr>
              <w:t>1</w:t>
            </w:r>
            <w:r>
              <w:rPr>
                <w:rFonts w:hint="eastAsia" w:eastAsia="仿宋_GB2312" w:cs="Times New Roman"/>
                <w:sz w:val="22"/>
                <w:szCs w:val="22"/>
                <w:lang w:val="en-US" w:eastAsia="zh-CN"/>
              </w:rPr>
              <w:t>8</w:t>
            </w:r>
            <w:r>
              <w:rPr>
                <w:rFonts w:hint="eastAsia" w:ascii="Times New Roman" w:hAnsi="Times New Roman" w:eastAsia="仿宋_GB2312" w:cs="Times New Roman"/>
                <w:sz w:val="22"/>
                <w:szCs w:val="22"/>
                <w:lang w:val="en-US" w:eastAsia="zh-CN"/>
              </w:rPr>
              <w:t>、</w:t>
            </w:r>
            <w:r>
              <w:rPr>
                <w:rFonts w:hint="eastAsia" w:ascii="Times New Roman" w:hAnsi="Times New Roman" w:eastAsia="仿宋_GB2312" w:cs="Times New Roman"/>
                <w:sz w:val="22"/>
                <w:szCs w:val="22"/>
              </w:rPr>
              <w:t>产品需在全国消毒产品网上备案信息服务平台备案，并提供备案截图。</w:t>
            </w:r>
          </w:p>
          <w:p>
            <w:pPr>
              <w:keepNext w:val="0"/>
              <w:keepLines w:val="0"/>
              <w:pageBreakBefore w:val="0"/>
              <w:kinsoku/>
              <w:wordWrap/>
              <w:overflowPunct/>
              <w:topLinePunct w:val="0"/>
              <w:autoSpaceDE/>
              <w:autoSpaceDN/>
              <w:bidi w:val="0"/>
              <w:adjustRightInd/>
              <w:spacing w:after="0" w:line="300" w:lineRule="exact"/>
              <w:rPr>
                <w:rFonts w:hint="eastAsia" w:ascii="宋体" w:hAnsi="宋体"/>
                <w:sz w:val="22"/>
                <w:szCs w:val="22"/>
              </w:rPr>
            </w:pPr>
            <w:r>
              <w:rPr>
                <w:rFonts w:hint="eastAsia" w:eastAsia="仿宋_GB2312" w:cs="Times New Roman"/>
                <w:sz w:val="22"/>
                <w:szCs w:val="22"/>
                <w:lang w:val="en-US" w:eastAsia="zh-CN"/>
              </w:rPr>
              <w:t>19</w:t>
            </w:r>
            <w:r>
              <w:rPr>
                <w:rFonts w:hint="eastAsia" w:ascii="Times New Roman" w:hAnsi="Times New Roman" w:eastAsia="仿宋_GB2312" w:cs="Times New Roman"/>
                <w:sz w:val="22"/>
                <w:szCs w:val="22"/>
                <w:lang w:val="en-US" w:eastAsia="zh-CN"/>
              </w:rPr>
              <w:t>、</w:t>
            </w:r>
            <w:r>
              <w:rPr>
                <w:rFonts w:hint="eastAsia" w:ascii="宋体" w:hAnsi="宋体"/>
                <w:sz w:val="22"/>
                <w:szCs w:val="22"/>
              </w:rPr>
              <w:t>循环消毒风量：≥1000m</w:t>
            </w:r>
            <w:r>
              <w:rPr>
                <w:rFonts w:hint="eastAsia" w:ascii="宋体" w:hAnsi="宋体"/>
                <w:sz w:val="22"/>
                <w:szCs w:val="22"/>
                <w:vertAlign w:val="superscript"/>
              </w:rPr>
              <w:t>3</w:t>
            </w:r>
            <w:r>
              <w:rPr>
                <w:rFonts w:hint="eastAsia" w:ascii="宋体" w:hAnsi="宋体"/>
                <w:sz w:val="22"/>
                <w:szCs w:val="22"/>
              </w:rPr>
              <w:t>/h</w:t>
            </w:r>
          </w:p>
          <w:p>
            <w:pPr>
              <w:pStyle w:val="7"/>
              <w:keepNext w:val="0"/>
              <w:keepLines w:val="0"/>
              <w:pageBreakBefore w:val="0"/>
              <w:kinsoku/>
              <w:wordWrap/>
              <w:overflowPunct/>
              <w:topLinePunct w:val="0"/>
              <w:autoSpaceDE/>
              <w:autoSpaceDN/>
              <w:bidi w:val="0"/>
              <w:adjustRightInd/>
              <w:spacing w:line="300" w:lineRule="exact"/>
              <w:ind w:left="0" w:leftChars="0" w:firstLine="0" w:firstLineChars="0"/>
              <w:rPr>
                <w:rFonts w:hint="eastAsia" w:ascii="宋体" w:hAnsi="宋体"/>
                <w:sz w:val="22"/>
                <w:szCs w:val="22"/>
                <w:vertAlign w:val="superscript"/>
              </w:rPr>
            </w:pPr>
            <w:r>
              <w:rPr>
                <w:rFonts w:hint="eastAsia" w:ascii="Times New Roman" w:hAnsi="Times New Roman" w:eastAsia="仿宋_GB2312" w:cs="Times New Roman"/>
                <w:sz w:val="22"/>
                <w:szCs w:val="22"/>
                <w:lang w:val="en-US" w:eastAsia="zh-CN"/>
              </w:rPr>
              <w:t>20、</w:t>
            </w:r>
            <w:r>
              <w:rPr>
                <w:rFonts w:hint="eastAsia" w:ascii="宋体" w:hAnsi="宋体"/>
                <w:sz w:val="22"/>
                <w:szCs w:val="22"/>
              </w:rPr>
              <w:t>紫外线辐照强度（垂直距离灯管15cm处）：≥7.75×10</w:t>
            </w:r>
            <w:r>
              <w:rPr>
                <w:rFonts w:hint="eastAsia" w:ascii="宋体" w:hAnsi="宋体"/>
                <w:sz w:val="22"/>
                <w:szCs w:val="22"/>
                <w:vertAlign w:val="superscript"/>
              </w:rPr>
              <w:t>3</w:t>
            </w:r>
            <w:r>
              <w:rPr>
                <w:rFonts w:ascii="宋体" w:hAnsi="宋体"/>
                <w:sz w:val="22"/>
                <w:szCs w:val="22"/>
              </w:rPr>
              <w:t>μW</w:t>
            </w:r>
            <w:r>
              <w:rPr>
                <w:rFonts w:hint="eastAsia" w:ascii="宋体" w:hAnsi="宋体"/>
                <w:sz w:val="22"/>
                <w:szCs w:val="22"/>
              </w:rPr>
              <w:t>/cm</w:t>
            </w:r>
            <w:r>
              <w:rPr>
                <w:rFonts w:hint="eastAsia" w:ascii="宋体" w:hAnsi="宋体"/>
                <w:sz w:val="22"/>
                <w:szCs w:val="22"/>
                <w:vertAlign w:val="superscript"/>
              </w:rPr>
              <w:t>2</w:t>
            </w:r>
          </w:p>
          <w:p>
            <w:pPr>
              <w:pStyle w:val="2"/>
              <w:keepNext w:val="0"/>
              <w:keepLines w:val="0"/>
              <w:pageBreakBefore w:val="0"/>
              <w:kinsoku/>
              <w:wordWrap/>
              <w:overflowPunct/>
              <w:topLinePunct w:val="0"/>
              <w:autoSpaceDE/>
              <w:autoSpaceDN/>
              <w:bidi w:val="0"/>
              <w:adjustRightInd/>
              <w:spacing w:line="300" w:lineRule="exact"/>
              <w:rPr>
                <w:rFonts w:hint="eastAsia"/>
                <w:sz w:val="22"/>
                <w:szCs w:val="22"/>
                <w:rtl w:val="0"/>
                <w:lang w:val="en-US" w:eastAsia="zh-CN"/>
              </w:rPr>
            </w:pPr>
            <w:r>
              <w:rPr>
                <w:rFonts w:hint="eastAsia"/>
                <w:b/>
                <w:bCs/>
                <w:color w:val="auto"/>
                <w:sz w:val="22"/>
                <w:szCs w:val="22"/>
                <w:vertAlign w:val="baseline"/>
                <w:lang w:eastAsia="zh-CN"/>
              </w:rPr>
              <w:t>注：</w:t>
            </w:r>
            <w:r>
              <w:rPr>
                <w:rFonts w:hint="eastAsia" w:ascii="宋体" w:hAnsi="宋体" w:eastAsia="宋体" w:cs="宋体"/>
                <w:b/>
                <w:bCs/>
                <w:sz w:val="22"/>
                <w:szCs w:val="22"/>
                <w:lang w:val="en-US" w:eastAsia="zh-CN"/>
              </w:rPr>
              <w:t>★</w:t>
            </w:r>
            <w:r>
              <w:rPr>
                <w:rFonts w:hint="eastAsia"/>
                <w:b/>
                <w:bCs/>
                <w:sz w:val="22"/>
                <w:szCs w:val="22"/>
                <w:lang w:val="en-US" w:eastAsia="zh-CN"/>
              </w:rPr>
              <w:t>号参数不能负偏离，不带</w:t>
            </w:r>
            <w:r>
              <w:rPr>
                <w:rFonts w:hint="eastAsia" w:ascii="宋体" w:hAnsi="宋体" w:eastAsia="宋体" w:cs="宋体"/>
                <w:b/>
                <w:bCs/>
                <w:sz w:val="22"/>
                <w:szCs w:val="22"/>
                <w:lang w:val="en-US" w:eastAsia="zh-CN"/>
              </w:rPr>
              <w:t>★</w:t>
            </w:r>
            <w:r>
              <w:rPr>
                <w:rFonts w:hint="eastAsia"/>
                <w:b/>
                <w:bCs/>
                <w:sz w:val="22"/>
                <w:szCs w:val="22"/>
                <w:lang w:val="en-US" w:eastAsia="zh-CN"/>
              </w:rPr>
              <w:t>号参数允许3条负偏离</w:t>
            </w:r>
          </w:p>
          <w:p>
            <w:pPr>
              <w:pStyle w:val="7"/>
              <w:keepNext w:val="0"/>
              <w:keepLines w:val="0"/>
              <w:pageBreakBefore w:val="0"/>
              <w:kinsoku/>
              <w:wordWrap/>
              <w:overflowPunct/>
              <w:topLinePunct w:val="0"/>
              <w:autoSpaceDE/>
              <w:autoSpaceDN/>
              <w:bidi w:val="0"/>
              <w:adjustRightInd/>
              <w:spacing w:line="300" w:lineRule="exact"/>
              <w:rPr>
                <w:rFonts w:hint="eastAsia" w:ascii="宋体" w:hAnsi="宋体"/>
                <w:sz w:val="22"/>
                <w:szCs w:val="22"/>
                <w:vertAlign w:val="superscript"/>
                <w:lang w:eastAsia="zh-CN"/>
              </w:rPr>
            </w:pPr>
          </w:p>
        </w:tc>
      </w:tr>
    </w:tbl>
    <w:p>
      <w:pPr>
        <w:pStyle w:val="7"/>
        <w:keepNext w:val="0"/>
        <w:keepLines w:val="0"/>
        <w:pageBreakBefore w:val="0"/>
        <w:kinsoku/>
        <w:wordWrap/>
        <w:overflowPunct/>
        <w:topLinePunct w:val="0"/>
        <w:autoSpaceDE/>
        <w:autoSpaceDN/>
        <w:bidi w:val="0"/>
        <w:adjustRightInd/>
        <w:spacing w:line="300" w:lineRule="exact"/>
        <w:ind w:firstLine="482"/>
        <w:rPr>
          <w:rFonts w:hint="eastAsia"/>
          <w:b/>
          <w:bCs/>
          <w:color w:val="auto"/>
          <w:sz w:val="28"/>
          <w:szCs w:val="28"/>
          <w:lang w:eastAsia="zh-CN"/>
        </w:rPr>
      </w:pPr>
    </w:p>
    <w:p>
      <w:pPr>
        <w:pStyle w:val="7"/>
        <w:keepNext w:val="0"/>
        <w:keepLines w:val="0"/>
        <w:pageBreakBefore w:val="0"/>
        <w:kinsoku/>
        <w:wordWrap/>
        <w:overflowPunct/>
        <w:topLinePunct w:val="0"/>
        <w:autoSpaceDE/>
        <w:autoSpaceDN/>
        <w:bidi w:val="0"/>
        <w:adjustRightInd/>
        <w:spacing w:line="300" w:lineRule="exact"/>
        <w:ind w:firstLine="482"/>
        <w:rPr>
          <w:rFonts w:hint="eastAsia"/>
          <w:b/>
          <w:bCs/>
          <w:color w:val="auto"/>
          <w:sz w:val="22"/>
          <w:szCs w:val="22"/>
          <w:lang w:eastAsia="zh-CN"/>
        </w:rPr>
      </w:pPr>
      <w:r>
        <w:rPr>
          <w:rFonts w:hint="eastAsia"/>
          <w:b/>
          <w:bCs/>
          <w:color w:val="auto"/>
          <w:sz w:val="28"/>
          <w:szCs w:val="28"/>
          <w:lang w:eastAsia="zh-CN"/>
        </w:rPr>
        <w:t>包五：</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7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7" w:type="dxa"/>
          </w:tcPr>
          <w:p>
            <w:pPr>
              <w:pStyle w:val="7"/>
              <w:keepNext w:val="0"/>
              <w:keepLines w:val="0"/>
              <w:pageBreakBefore w:val="0"/>
              <w:kinsoku/>
              <w:wordWrap/>
              <w:overflowPunct/>
              <w:topLinePunct w:val="0"/>
              <w:autoSpaceDE/>
              <w:autoSpaceDN/>
              <w:bidi w:val="0"/>
              <w:adjustRightInd/>
              <w:spacing w:line="300" w:lineRule="exact"/>
              <w:rPr>
                <w:rFonts w:hint="eastAsia"/>
                <w:b/>
                <w:bCs/>
                <w:color w:val="auto"/>
                <w:sz w:val="22"/>
                <w:szCs w:val="22"/>
                <w:vertAlign w:val="baseline"/>
                <w:lang w:eastAsia="zh-CN"/>
              </w:rPr>
            </w:pPr>
            <w:r>
              <w:rPr>
                <w:rFonts w:hint="eastAsia"/>
                <w:b/>
                <w:bCs/>
                <w:color w:val="auto"/>
                <w:sz w:val="22"/>
                <w:szCs w:val="22"/>
                <w:vertAlign w:val="baseline"/>
                <w:lang w:eastAsia="zh-CN"/>
              </w:rPr>
              <w:t>名称</w:t>
            </w:r>
          </w:p>
        </w:tc>
        <w:tc>
          <w:tcPr>
            <w:tcW w:w="7446" w:type="dxa"/>
          </w:tcPr>
          <w:p>
            <w:pPr>
              <w:pStyle w:val="7"/>
              <w:keepNext w:val="0"/>
              <w:keepLines w:val="0"/>
              <w:pageBreakBefore w:val="0"/>
              <w:kinsoku/>
              <w:wordWrap/>
              <w:overflowPunct/>
              <w:topLinePunct w:val="0"/>
              <w:autoSpaceDE/>
              <w:autoSpaceDN/>
              <w:bidi w:val="0"/>
              <w:adjustRightInd/>
              <w:spacing w:line="300" w:lineRule="exact"/>
              <w:rPr>
                <w:rFonts w:hint="eastAsia"/>
                <w:b/>
                <w:bCs/>
                <w:color w:val="auto"/>
                <w:sz w:val="22"/>
                <w:szCs w:val="22"/>
                <w:vertAlign w:val="baseline"/>
                <w:lang w:eastAsia="zh-CN"/>
              </w:rPr>
            </w:pPr>
            <w:r>
              <w:rPr>
                <w:rFonts w:hint="eastAsia"/>
                <w:b/>
                <w:bCs/>
                <w:color w:val="auto"/>
                <w:sz w:val="22"/>
                <w:szCs w:val="22"/>
                <w:vertAlign w:val="baseline"/>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7" w:type="dxa"/>
            <w:vAlign w:val="center"/>
          </w:tcPr>
          <w:p>
            <w:pPr>
              <w:pStyle w:val="7"/>
              <w:keepNext w:val="0"/>
              <w:keepLines w:val="0"/>
              <w:pageBreakBefore w:val="0"/>
              <w:kinsoku/>
              <w:wordWrap/>
              <w:overflowPunct/>
              <w:topLinePunct w:val="0"/>
              <w:autoSpaceDE/>
              <w:autoSpaceDN/>
              <w:bidi w:val="0"/>
              <w:adjustRightInd/>
              <w:spacing w:line="300" w:lineRule="exact"/>
              <w:ind w:left="0" w:leftChars="0" w:firstLine="0" w:firstLineChars="0"/>
              <w:jc w:val="center"/>
              <w:rPr>
                <w:rFonts w:hint="eastAsia"/>
                <w:b/>
                <w:bCs/>
                <w:color w:val="auto"/>
                <w:sz w:val="22"/>
                <w:szCs w:val="22"/>
                <w:vertAlign w:val="baseline"/>
                <w:lang w:eastAsia="zh-CN"/>
              </w:rPr>
            </w:pPr>
            <w:r>
              <w:rPr>
                <w:rFonts w:hint="eastAsia"/>
                <w:b/>
                <w:bCs/>
                <w:color w:val="auto"/>
                <w:sz w:val="24"/>
                <w:szCs w:val="24"/>
                <w:vertAlign w:val="baseline"/>
                <w:lang w:eastAsia="zh-CN"/>
              </w:rPr>
              <w:t>重症床位吊塔</w:t>
            </w:r>
            <w:r>
              <w:rPr>
                <w:rFonts w:hint="eastAsia"/>
                <w:b/>
                <w:bCs/>
                <w:color w:val="auto"/>
                <w:sz w:val="22"/>
                <w:szCs w:val="22"/>
                <w:vertAlign w:val="baseline"/>
                <w:lang w:eastAsia="zh-CN"/>
              </w:rPr>
              <w:t>（</w:t>
            </w:r>
            <w:r>
              <w:rPr>
                <w:rFonts w:hint="eastAsia"/>
                <w:b w:val="0"/>
                <w:bCs w:val="0"/>
                <w:color w:val="auto"/>
                <w:sz w:val="22"/>
                <w:szCs w:val="22"/>
                <w:vertAlign w:val="baseline"/>
                <w:lang w:eastAsia="zh-CN"/>
              </w:rPr>
              <w:t>由原手术室改造为重症监护室，项目包含管道、设备带安装，墙体复原等</w:t>
            </w:r>
            <w:r>
              <w:rPr>
                <w:rFonts w:hint="eastAsia"/>
                <w:b/>
                <w:bCs/>
                <w:color w:val="auto"/>
                <w:sz w:val="22"/>
                <w:szCs w:val="22"/>
                <w:vertAlign w:val="baseline"/>
                <w:lang w:eastAsia="zh-CN"/>
              </w:rPr>
              <w:t>）</w:t>
            </w:r>
          </w:p>
        </w:tc>
        <w:tc>
          <w:tcPr>
            <w:tcW w:w="7446" w:type="dxa"/>
          </w:tcPr>
          <w:p>
            <w:pPr>
              <w:keepNext w:val="0"/>
              <w:keepLines w:val="0"/>
              <w:pageBreakBefore w:val="0"/>
              <w:kinsoku/>
              <w:wordWrap/>
              <w:overflowPunct/>
              <w:topLinePunct w:val="0"/>
              <w:autoSpaceDE/>
              <w:autoSpaceDN/>
              <w:bidi w:val="0"/>
              <w:adjustRightInd/>
              <w:spacing w:line="300" w:lineRule="exact"/>
              <w:rPr>
                <w:rFonts w:hint="eastAsia" w:ascii="宋体" w:hAnsi="宋体" w:eastAsia="宋体" w:cs="宋体"/>
                <w:i w:val="0"/>
                <w:iCs w:val="0"/>
                <w:color w:val="000000"/>
                <w:kern w:val="0"/>
                <w:sz w:val="22"/>
                <w:szCs w:val="22"/>
                <w:u w:val="none"/>
                <w:lang w:val="en-US" w:eastAsia="zh-CN" w:bidi="ar"/>
              </w:rPr>
            </w:pPr>
          </w:p>
          <w:p>
            <w:pPr>
              <w:keepNext w:val="0"/>
              <w:keepLines w:val="0"/>
              <w:pageBreakBefore w:val="0"/>
              <w:numPr>
                <w:ilvl w:val="0"/>
                <w:numId w:val="11"/>
              </w:numPr>
              <w:kinsoku/>
              <w:wordWrap/>
              <w:overflowPunct/>
              <w:topLinePunct w:val="0"/>
              <w:autoSpaceDE/>
              <w:autoSpaceDN/>
              <w:bidi w:val="0"/>
              <w:adjustRightInd/>
              <w:spacing w:line="300" w:lineRule="exac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吊桥具有四倍承重系数安全负载系统。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工作电源： AC220V、50Hz；输入功率:6KVA。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桥身长2000～3000mm（实际尺寸以用户现场实测为准）；照明灯2个。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 干段塔： 1个（左右移动距离500mm）。每个干塔配置如下：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⑴仪器平台：2层（高度可调），圆角防撞设计；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⑵气体终端标准配置：氧气2个、负压2个，压缩空气2个；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⑶电源插座：</w:t>
            </w:r>
            <w:r>
              <w:rPr>
                <w:rFonts w:hint="eastAsia" w:ascii="宋体" w:hAnsi="宋体" w:eastAsia="宋体" w:cs="宋体"/>
                <w:i w:val="0"/>
                <w:iCs w:val="0"/>
                <w:color w:val="auto"/>
                <w:kern w:val="0"/>
                <w:sz w:val="22"/>
                <w:szCs w:val="22"/>
                <w:u w:val="none"/>
                <w:lang w:val="en-US" w:eastAsia="zh-CN" w:bidi="ar"/>
              </w:rPr>
              <w:t>15个、</w:t>
            </w:r>
            <w:r>
              <w:rPr>
                <w:rFonts w:hint="eastAsia" w:ascii="宋体" w:hAnsi="宋体" w:eastAsia="宋体" w:cs="宋体"/>
                <w:i w:val="0"/>
                <w:iCs w:val="0"/>
                <w:color w:val="000000"/>
                <w:kern w:val="0"/>
                <w:sz w:val="22"/>
                <w:szCs w:val="22"/>
                <w:u w:val="none"/>
                <w:lang w:val="en-US" w:eastAsia="zh-CN" w:bidi="ar"/>
              </w:rPr>
              <w:t xml:space="preserve">220V 、10A（兼容国际各制式插头）；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⑷旋转角度：0～340°；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⑸阻尼刹车制动;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⑹接地端子：2个；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⑺网络接口：RJ45  2个；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⑻带自动吸合式抽屉1个;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⑼；吊桥横梁负载能力≥300Kg，吊桥干湿边可承载各150KG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⑽吊柱式箱体，长度≥600mm， 为方形设计结构（长340mm*260mm），强、弱电和气体管道在箱体的内部完全分开。确保使用安全并不影响接口的同时使用。</w:t>
            </w:r>
          </w:p>
          <w:p>
            <w:pPr>
              <w:keepNext w:val="0"/>
              <w:keepLines w:val="0"/>
              <w:pageBreakBefore w:val="0"/>
              <w:numPr>
                <w:ilvl w:val="0"/>
                <w:numId w:val="12"/>
              </w:numPr>
              <w:kinsoku/>
              <w:wordWrap/>
              <w:overflowPunct/>
              <w:topLinePunct w:val="0"/>
              <w:autoSpaceDE/>
              <w:autoSpaceDN/>
              <w:bidi w:val="0"/>
              <w:adjustRightInd/>
              <w:spacing w:line="300" w:lineRule="exact"/>
              <w:rPr>
                <w:sz w:val="22"/>
                <w:szCs w:val="22"/>
              </w:rPr>
            </w:pPr>
            <w:r>
              <w:rPr>
                <w:rFonts w:hint="eastAsia" w:ascii="宋体" w:hAnsi="宋体" w:eastAsia="宋体" w:cs="宋体"/>
                <w:i w:val="0"/>
                <w:iCs w:val="0"/>
                <w:color w:val="000000"/>
                <w:kern w:val="0"/>
                <w:sz w:val="22"/>
                <w:szCs w:val="22"/>
                <w:u w:val="none"/>
                <w:lang w:val="en-US" w:eastAsia="zh-CN" w:bidi="ar"/>
              </w:rPr>
              <w:t>湿段塔：框架式结构设计， 1个（左右移动距离500mm）。配置如下：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⑴仪器平台2层（高度可调），圆角防撞设计；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⑵气体终端标准配置：氧气2个、负压2个，压缩空气2个；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⑶电源插座8个（220V/10A，兼容国际各制式插头）；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⑷接地端子2个；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⑸不锈钢可调输液杆、注射泵组合架1个；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⑹抽屉1个;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⑺旋转角度：0～340°；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⑻阻尼刹车制动;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⑼箱体内电、气分离，确保设备使用安全。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主体材料采用高强度铝合金型材。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表面处理采用静电喷涂。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吸顶式安装，稳定牢固。</w:t>
            </w:r>
            <w:r>
              <w:rPr>
                <w:rFonts w:hint="eastAsia" w:ascii="宋体" w:hAnsi="宋体" w:eastAsia="宋体" w:cs="宋体"/>
                <w:i w:val="0"/>
                <w:iCs w:val="0"/>
                <w:color w:val="000000"/>
                <w:kern w:val="0"/>
                <w:sz w:val="22"/>
                <w:szCs w:val="22"/>
                <w:u w:val="none"/>
                <w:lang w:val="en-US" w:eastAsia="zh-CN" w:bidi="ar"/>
              </w:rPr>
              <w:br w:type="textWrapping"/>
            </w:r>
            <w:r>
              <w:rPr>
                <w:rFonts w:hint="eastAsia"/>
                <w:b/>
                <w:bCs/>
                <w:color w:val="auto"/>
                <w:sz w:val="22"/>
                <w:szCs w:val="22"/>
                <w:vertAlign w:val="baseline"/>
                <w:lang w:eastAsia="zh-CN"/>
              </w:rPr>
              <w:t>注：所有参数不允许负偏离</w:t>
            </w:r>
          </w:p>
          <w:p>
            <w:pPr>
              <w:pStyle w:val="7"/>
              <w:keepNext w:val="0"/>
              <w:keepLines w:val="0"/>
              <w:pageBreakBefore w:val="0"/>
              <w:kinsoku/>
              <w:wordWrap/>
              <w:overflowPunct/>
              <w:topLinePunct w:val="0"/>
              <w:autoSpaceDE/>
              <w:autoSpaceDN/>
              <w:bidi w:val="0"/>
              <w:adjustRightInd/>
              <w:spacing w:line="300" w:lineRule="exact"/>
              <w:rPr>
                <w:rFonts w:hint="eastAsia"/>
                <w:b/>
                <w:bCs/>
                <w:color w:val="auto"/>
                <w:sz w:val="22"/>
                <w:szCs w:val="22"/>
                <w:vertAlign w:val="baseline"/>
                <w:lang w:eastAsia="zh-CN"/>
              </w:rPr>
            </w:pPr>
          </w:p>
        </w:tc>
      </w:tr>
    </w:tbl>
    <w:p>
      <w:pPr>
        <w:pStyle w:val="7"/>
        <w:keepNext w:val="0"/>
        <w:keepLines w:val="0"/>
        <w:pageBreakBefore w:val="0"/>
        <w:kinsoku/>
        <w:wordWrap/>
        <w:overflowPunct/>
        <w:topLinePunct w:val="0"/>
        <w:autoSpaceDE/>
        <w:autoSpaceDN/>
        <w:bidi w:val="0"/>
        <w:adjustRightInd/>
        <w:spacing w:line="300" w:lineRule="exact"/>
        <w:ind w:firstLine="482"/>
        <w:rPr>
          <w:rFonts w:hint="eastAsia"/>
          <w:b/>
          <w:bCs/>
          <w:color w:val="auto"/>
          <w:sz w:val="22"/>
          <w:szCs w:val="22"/>
          <w:lang w:eastAsia="zh-CN"/>
        </w:rPr>
      </w:pPr>
    </w:p>
    <w:p>
      <w:pPr>
        <w:pStyle w:val="7"/>
        <w:ind w:firstLine="482"/>
        <w:rPr>
          <w:rFonts w:hint="eastAsia" w:ascii="宋体" w:hAnsi="宋体" w:eastAsia="宋体" w:cs="宋体"/>
          <w:color w:val="auto"/>
          <w:kern w:val="2"/>
          <w:sz w:val="24"/>
          <w:szCs w:val="24"/>
          <w:lang w:val="en-US" w:eastAsia="zh-CN" w:bidi="ar-SA"/>
        </w:rPr>
      </w:pPr>
      <w:r>
        <w:rPr>
          <w:rFonts w:hint="eastAsia"/>
          <w:b/>
          <w:bCs/>
          <w:color w:val="auto"/>
          <w:lang w:eastAsia="zh-CN"/>
        </w:rPr>
        <w:t>（二）服务要求</w:t>
      </w:r>
    </w:p>
    <w:p>
      <w:pPr>
        <w:pStyle w:val="7"/>
        <w:spacing w:line="500" w:lineRule="exact"/>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1.采购标的需满足产品三包服务。设备质保期1年（含）以上</w:t>
      </w:r>
      <w:r>
        <w:rPr>
          <w:rFonts w:hint="eastAsia" w:cs="宋体"/>
          <w:color w:val="auto"/>
          <w:highlight w:val="none"/>
          <w:lang w:val="en-US" w:eastAsia="zh-CN"/>
        </w:rPr>
        <w:t>，质保期计算起始时间：以全部货物验收合格之日起计算。</w:t>
      </w:r>
      <w:r>
        <w:rPr>
          <w:rFonts w:hint="eastAsia" w:ascii="宋体" w:hAnsi="宋体" w:eastAsia="宋体" w:cs="宋体"/>
          <w:color w:val="auto"/>
          <w:highlight w:val="none"/>
          <w:lang w:val="en-US" w:eastAsia="zh-CN"/>
        </w:rPr>
        <w:t>质保期内设备年正常运行时间不低于347天；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pPr>
        <w:pStyle w:val="7"/>
        <w:spacing w:line="500" w:lineRule="exact"/>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2.包五特定要求（其他包不需响应）：</w:t>
      </w:r>
    </w:p>
    <w:p>
      <w:pPr>
        <w:pStyle w:val="7"/>
        <w:spacing w:line="500" w:lineRule="exact"/>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①拆除手术室无影灯等固有设备及复原参数</w:t>
      </w:r>
    </w:p>
    <w:p>
      <w:pPr>
        <w:pStyle w:val="7"/>
        <w:spacing w:line="500" w:lineRule="exact"/>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②拆除原有手术室房室无影灯等固有设备</w:t>
      </w:r>
    </w:p>
    <w:p>
      <w:pPr>
        <w:pStyle w:val="7"/>
        <w:spacing w:line="500" w:lineRule="exact"/>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③拆除部分跟原有墙面恢复尽量保持颜色一致</w:t>
      </w:r>
    </w:p>
    <w:p>
      <w:pPr>
        <w:pStyle w:val="7"/>
        <w:spacing w:line="500" w:lineRule="exact"/>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④</w:t>
      </w:r>
      <w:r>
        <w:rPr>
          <w:rFonts w:hint="default" w:ascii="宋体" w:hAnsi="宋体" w:eastAsia="宋体" w:cs="宋体"/>
          <w:color w:val="auto"/>
          <w:highlight w:val="none"/>
          <w:lang w:val="en-US" w:eastAsia="zh-CN"/>
        </w:rPr>
        <w:t>在我院指定位置接通氧气、负压、空气并链接到吊塔。吊桥含氧气接口2个、负压接口2个、空气2接口个、插座15个</w:t>
      </w:r>
    </w:p>
    <w:p>
      <w:pPr>
        <w:pStyle w:val="7"/>
        <w:spacing w:line="500" w:lineRule="exact"/>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⑤</w:t>
      </w:r>
      <w:r>
        <w:rPr>
          <w:rFonts w:hint="default" w:ascii="宋体" w:hAnsi="宋体" w:eastAsia="宋体" w:cs="宋体"/>
          <w:color w:val="auto"/>
          <w:highlight w:val="none"/>
          <w:lang w:val="en-US" w:eastAsia="zh-CN"/>
        </w:rPr>
        <w:t>递交投标文件前，必须到实地考察施工现场</w:t>
      </w:r>
      <w:r>
        <w:rPr>
          <w:rFonts w:hint="eastAsia" w:ascii="宋体" w:hAnsi="宋体" w:eastAsia="宋体" w:cs="宋体"/>
          <w:color w:val="auto"/>
          <w:highlight w:val="none"/>
          <w:lang w:val="en-US" w:eastAsia="zh-CN"/>
        </w:rPr>
        <w:t>（联系人：甘老师13882608658）</w:t>
      </w:r>
    </w:p>
    <w:p>
      <w:pPr>
        <w:pStyle w:val="7"/>
        <w:spacing w:line="500" w:lineRule="exact"/>
        <w:ind w:firstLine="480"/>
        <w:rPr>
          <w:rFonts w:hint="eastAsia" w:hAnsi="宋体" w:cs="宋体"/>
          <w:b/>
          <w:bCs/>
          <w:kern w:val="0"/>
          <w:sz w:val="24"/>
        </w:rPr>
      </w:pPr>
      <w:r>
        <w:rPr>
          <w:rFonts w:hint="eastAsia" w:hAnsi="宋体" w:cs="宋体"/>
          <w:b/>
          <w:bCs/>
          <w:kern w:val="0"/>
          <w:sz w:val="24"/>
        </w:rPr>
        <w:t>（三）政府采购合同内容条款要求：</w:t>
      </w:r>
    </w:p>
    <w:p>
      <w:pPr>
        <w:pStyle w:val="7"/>
        <w:spacing w:line="500" w:lineRule="exact"/>
        <w:ind w:firstLine="480"/>
        <w:rPr>
          <w:rFonts w:hint="eastAsia" w:hAnsi="宋体" w:cs="宋体"/>
          <w:kern w:val="0"/>
          <w:sz w:val="24"/>
        </w:rPr>
      </w:pPr>
      <w:r>
        <w:rPr>
          <w:rFonts w:hint="eastAsia" w:hAnsi="宋体" w:cs="宋体"/>
          <w:kern w:val="0"/>
          <w:sz w:val="24"/>
        </w:rPr>
        <w:t>1、完成时间：</w:t>
      </w:r>
      <w:r>
        <w:rPr>
          <w:rFonts w:hint="eastAsia" w:cs="宋体"/>
          <w:kern w:val="0"/>
          <w:sz w:val="24"/>
          <w:lang w:eastAsia="zh-CN"/>
        </w:rPr>
        <w:t>成交</w:t>
      </w:r>
      <w:r>
        <w:rPr>
          <w:rFonts w:hint="eastAsia" w:hAnsi="宋体" w:cs="宋体"/>
          <w:kern w:val="0"/>
          <w:sz w:val="24"/>
        </w:rPr>
        <w:t>公告结束后</w:t>
      </w:r>
      <w:r>
        <w:rPr>
          <w:rFonts w:hint="eastAsia" w:cs="宋体"/>
          <w:kern w:val="0"/>
          <w:sz w:val="24"/>
          <w:highlight w:val="none"/>
          <w:lang w:val="en-US" w:eastAsia="zh-CN"/>
        </w:rPr>
        <w:t>15</w:t>
      </w:r>
      <w:r>
        <w:rPr>
          <w:rFonts w:hint="eastAsia" w:hAnsi="宋体" w:cs="宋体"/>
          <w:kern w:val="0"/>
          <w:sz w:val="24"/>
          <w:highlight w:val="none"/>
        </w:rPr>
        <w:t>个</w:t>
      </w:r>
      <w:r>
        <w:rPr>
          <w:rFonts w:hint="eastAsia" w:hAnsi="宋体" w:cs="宋体"/>
          <w:kern w:val="0"/>
          <w:sz w:val="24"/>
        </w:rPr>
        <w:t>工作日</w:t>
      </w:r>
      <w:r>
        <w:rPr>
          <w:rFonts w:hint="eastAsia" w:cs="宋体"/>
          <w:kern w:val="0"/>
          <w:sz w:val="24"/>
          <w:lang w:eastAsia="zh-CN"/>
        </w:rPr>
        <w:t>内</w:t>
      </w:r>
      <w:r>
        <w:rPr>
          <w:rFonts w:hint="eastAsia" w:hAnsi="宋体" w:cs="宋体"/>
          <w:kern w:val="0"/>
          <w:sz w:val="24"/>
        </w:rPr>
        <w:t>交付使用</w:t>
      </w:r>
      <w:r>
        <w:rPr>
          <w:rFonts w:hint="eastAsia" w:cs="宋体"/>
          <w:kern w:val="0"/>
          <w:sz w:val="24"/>
          <w:lang w:eastAsia="zh-CN"/>
        </w:rPr>
        <w:t>，进口产品除外</w:t>
      </w:r>
      <w:r>
        <w:rPr>
          <w:rFonts w:hint="eastAsia" w:hAnsi="宋体" w:cs="宋体"/>
          <w:kern w:val="0"/>
          <w:sz w:val="24"/>
        </w:rPr>
        <w:t>。</w:t>
      </w:r>
    </w:p>
    <w:p>
      <w:pPr>
        <w:pStyle w:val="7"/>
        <w:spacing w:line="500" w:lineRule="exact"/>
        <w:ind w:firstLine="480"/>
        <w:rPr>
          <w:rFonts w:hint="eastAsia" w:hAnsi="宋体" w:cs="宋体"/>
          <w:kern w:val="0"/>
          <w:sz w:val="24"/>
        </w:rPr>
      </w:pPr>
      <w:r>
        <w:rPr>
          <w:rFonts w:hint="eastAsia" w:hAnsi="宋体" w:cs="宋体"/>
          <w:kern w:val="0"/>
          <w:sz w:val="24"/>
        </w:rPr>
        <w:t>2、完成地点：</w:t>
      </w:r>
      <w:r>
        <w:rPr>
          <w:rFonts w:hint="eastAsia" w:cs="宋体"/>
          <w:kern w:val="0"/>
          <w:sz w:val="24"/>
          <w:lang w:eastAsia="zh-CN"/>
        </w:rPr>
        <w:t>邻水县人民医院</w:t>
      </w:r>
      <w:r>
        <w:rPr>
          <w:rFonts w:hint="eastAsia" w:hAnsi="宋体" w:cs="宋体"/>
          <w:kern w:val="0"/>
          <w:sz w:val="24"/>
        </w:rPr>
        <w:t>。</w:t>
      </w:r>
    </w:p>
    <w:p>
      <w:pPr>
        <w:pStyle w:val="7"/>
        <w:spacing w:line="500" w:lineRule="exact"/>
        <w:ind w:firstLine="480"/>
        <w:rPr>
          <w:rFonts w:hint="eastAsia" w:hAnsi="宋体" w:cs="宋体"/>
          <w:kern w:val="0"/>
          <w:sz w:val="24"/>
        </w:rPr>
      </w:pPr>
      <w:r>
        <w:rPr>
          <w:rFonts w:hint="eastAsia" w:hAnsi="宋体" w:cs="宋体"/>
          <w:kern w:val="0"/>
          <w:sz w:val="24"/>
        </w:rPr>
        <w:t>3、验收标准：采购项目履约完成后，采购人应严格按照《财政部关于进一步加强政府采购需求和履约验收管理的指导意见》（财库〔2016〕205号）的要求进行验收，必须与投标文件应答的配置和技术参数一致。不得拒绝社会监督。</w:t>
      </w:r>
    </w:p>
    <w:p>
      <w:pPr>
        <w:pStyle w:val="7"/>
        <w:spacing w:line="500" w:lineRule="exact"/>
        <w:ind w:firstLine="480"/>
        <w:rPr>
          <w:rFonts w:hint="eastAsia" w:hAnsi="宋体" w:cs="宋体"/>
          <w:kern w:val="0"/>
          <w:sz w:val="24"/>
        </w:rPr>
      </w:pPr>
      <w:r>
        <w:rPr>
          <w:rFonts w:hint="eastAsia" w:hAnsi="宋体" w:cs="宋体"/>
          <w:kern w:val="0"/>
          <w:sz w:val="24"/>
        </w:rPr>
        <w:t>4、付款方式：</w:t>
      </w:r>
    </w:p>
    <w:p>
      <w:pPr>
        <w:pStyle w:val="7"/>
        <w:spacing w:line="500" w:lineRule="exact"/>
        <w:ind w:firstLine="480"/>
        <w:rPr>
          <w:rFonts w:hint="eastAsia" w:hAnsi="宋体" w:cs="宋体"/>
          <w:kern w:val="0"/>
          <w:sz w:val="24"/>
        </w:rPr>
      </w:pPr>
      <w:r>
        <w:rPr>
          <w:rFonts w:hint="eastAsia" w:cs="宋体"/>
          <w:kern w:val="0"/>
          <w:sz w:val="24"/>
          <w:lang w:eastAsia="zh-CN"/>
        </w:rPr>
        <w:t>分期付款。</w:t>
      </w:r>
      <w:r>
        <w:rPr>
          <w:rFonts w:hint="eastAsia" w:ascii="宋体" w:hAnsi="宋体" w:eastAsia="宋体" w:cs="宋体"/>
          <w:color w:val="auto"/>
          <w:highlight w:val="none"/>
          <w:lang w:val="en-US" w:eastAsia="zh-CN"/>
        </w:rPr>
        <w:t>验收合格后，采购人接到成交供应商通知与票据凭证资料以后的30日内</w:t>
      </w:r>
      <w:r>
        <w:rPr>
          <w:rFonts w:hint="eastAsia" w:hAnsi="宋体" w:cs="宋体"/>
          <w:kern w:val="0"/>
          <w:sz w:val="24"/>
        </w:rPr>
        <w:t>付合同总价的</w:t>
      </w:r>
      <w:r>
        <w:rPr>
          <w:rFonts w:hint="eastAsia" w:cs="宋体"/>
          <w:kern w:val="0"/>
          <w:sz w:val="24"/>
          <w:lang w:val="en-US" w:eastAsia="zh-CN"/>
        </w:rPr>
        <w:t>5</w:t>
      </w:r>
      <w:r>
        <w:rPr>
          <w:rFonts w:hint="eastAsia" w:hAnsi="宋体" w:cs="宋体"/>
          <w:kern w:val="0"/>
          <w:sz w:val="24"/>
        </w:rPr>
        <w:t>0% ，</w:t>
      </w:r>
      <w:r>
        <w:rPr>
          <w:rFonts w:hint="eastAsia" w:cs="宋体"/>
          <w:kern w:val="0"/>
          <w:sz w:val="24"/>
          <w:lang w:val="en-US" w:eastAsia="zh-CN"/>
        </w:rPr>
        <w:t>90</w:t>
      </w:r>
      <w:r>
        <w:rPr>
          <w:rFonts w:hint="eastAsia" w:hAnsi="宋体" w:cs="宋体"/>
          <w:kern w:val="0"/>
          <w:sz w:val="24"/>
          <w:lang w:val="en-US" w:eastAsia="zh-CN"/>
        </w:rPr>
        <w:t>日后付</w:t>
      </w:r>
      <w:r>
        <w:rPr>
          <w:rFonts w:hint="eastAsia" w:hAnsi="宋体" w:cs="宋体"/>
          <w:kern w:val="0"/>
          <w:sz w:val="24"/>
        </w:rPr>
        <w:t>合同总价的</w:t>
      </w:r>
      <w:r>
        <w:rPr>
          <w:rFonts w:hint="eastAsia" w:cs="宋体"/>
          <w:kern w:val="0"/>
          <w:sz w:val="24"/>
          <w:lang w:val="en-US" w:eastAsia="zh-CN"/>
        </w:rPr>
        <w:t>3</w:t>
      </w:r>
      <w:r>
        <w:rPr>
          <w:rFonts w:hint="eastAsia" w:hAnsi="宋体" w:cs="宋体"/>
          <w:kern w:val="0"/>
          <w:sz w:val="24"/>
          <w:lang w:val="en-US" w:eastAsia="zh-CN"/>
        </w:rPr>
        <w:t>0%，</w:t>
      </w:r>
      <w:r>
        <w:rPr>
          <w:rFonts w:hint="eastAsia" w:cs="宋体"/>
          <w:kern w:val="0"/>
          <w:sz w:val="24"/>
          <w:lang w:val="en-US" w:eastAsia="zh-CN"/>
        </w:rPr>
        <w:t>180</w:t>
      </w:r>
      <w:r>
        <w:rPr>
          <w:rFonts w:hint="eastAsia" w:hAnsi="宋体" w:cs="宋体"/>
          <w:kern w:val="0"/>
          <w:sz w:val="24"/>
          <w:lang w:val="en-US" w:eastAsia="zh-CN"/>
        </w:rPr>
        <w:t>日后付</w:t>
      </w:r>
      <w:r>
        <w:rPr>
          <w:rFonts w:hint="eastAsia" w:hAnsi="宋体" w:cs="宋体"/>
          <w:kern w:val="0"/>
          <w:sz w:val="24"/>
        </w:rPr>
        <w:t>合同总价的</w:t>
      </w:r>
      <w:r>
        <w:rPr>
          <w:rFonts w:hint="eastAsia" w:cs="宋体"/>
          <w:kern w:val="0"/>
          <w:sz w:val="24"/>
          <w:lang w:val="en-US" w:eastAsia="zh-CN"/>
        </w:rPr>
        <w:t>2</w:t>
      </w:r>
      <w:r>
        <w:rPr>
          <w:rFonts w:hint="eastAsia" w:hAnsi="宋体" w:cs="宋体"/>
          <w:kern w:val="0"/>
          <w:sz w:val="24"/>
          <w:lang w:val="en-US" w:eastAsia="zh-CN"/>
        </w:rPr>
        <w:t>0%</w:t>
      </w:r>
      <w:r>
        <w:rPr>
          <w:rFonts w:hint="eastAsia" w:hAnsi="宋体" w:cs="宋体"/>
          <w:kern w:val="0"/>
          <w:sz w:val="24"/>
        </w:rPr>
        <w:t>。</w:t>
      </w:r>
    </w:p>
    <w:p>
      <w:pPr>
        <w:numPr>
          <w:ilvl w:val="0"/>
          <w:numId w:val="0"/>
        </w:numPr>
        <w:ind w:firstLine="482" w:firstLineChars="200"/>
        <w:rPr>
          <w:rFonts w:hint="eastAsia" w:hAnsi="宋体" w:cs="宋体"/>
          <w:b/>
          <w:bCs/>
          <w:kern w:val="0"/>
          <w:sz w:val="24"/>
        </w:rPr>
      </w:pPr>
      <w:r>
        <w:rPr>
          <w:rFonts w:hint="eastAsia" w:hAnsi="宋体" w:cs="宋体"/>
          <w:b/>
          <w:bCs/>
          <w:kern w:val="0"/>
          <w:sz w:val="24"/>
          <w:lang w:eastAsia="zh-CN"/>
        </w:rPr>
        <w:t>（四）</w:t>
      </w:r>
      <w:r>
        <w:rPr>
          <w:rFonts w:hint="eastAsia" w:hAnsi="宋体" w:cs="宋体"/>
          <w:b/>
          <w:bCs/>
          <w:kern w:val="0"/>
          <w:sz w:val="24"/>
        </w:rPr>
        <w:t>履约能力要求</w:t>
      </w:r>
    </w:p>
    <w:p>
      <w:pPr>
        <w:pStyle w:val="7"/>
        <w:spacing w:line="500" w:lineRule="exact"/>
        <w:ind w:firstLine="480"/>
        <w:rPr>
          <w:rFonts w:hint="eastAsia" w:hAnsi="宋体" w:cs="宋体"/>
          <w:kern w:val="0"/>
          <w:sz w:val="24"/>
        </w:rPr>
      </w:pPr>
      <w:r>
        <w:rPr>
          <w:rFonts w:hint="eastAsia" w:hAnsi="宋体" w:cs="宋体"/>
          <w:kern w:val="0"/>
          <w:sz w:val="24"/>
        </w:rPr>
        <w:t>成交供应商在签订合同时须指派负责本项目的专职人员1-2名，并提供授权文件和专职人员的身份证证明。</w:t>
      </w:r>
    </w:p>
    <w:p>
      <w:pPr>
        <w:ind w:firstLine="482" w:firstLineChars="200"/>
        <w:rPr>
          <w:rFonts w:hint="eastAsia" w:hAnsi="宋体" w:cs="宋体"/>
          <w:b/>
          <w:bCs/>
          <w:kern w:val="0"/>
          <w:sz w:val="24"/>
        </w:rPr>
      </w:pPr>
      <w:r>
        <w:rPr>
          <w:rFonts w:hint="eastAsia" w:hAnsi="宋体" w:cs="宋体"/>
          <w:b/>
          <w:bCs/>
          <w:kern w:val="0"/>
          <w:sz w:val="24"/>
        </w:rPr>
        <w:t>（五）其他商务要求</w:t>
      </w:r>
    </w:p>
    <w:p>
      <w:pPr>
        <w:pStyle w:val="7"/>
        <w:spacing w:line="500" w:lineRule="exact"/>
        <w:ind w:firstLine="480"/>
        <w:rPr>
          <w:rFonts w:hint="eastAsia" w:hAnsi="宋体" w:cs="宋体"/>
          <w:kern w:val="0"/>
          <w:sz w:val="24"/>
        </w:rPr>
      </w:pPr>
      <w:r>
        <w:rPr>
          <w:rFonts w:hint="eastAsia" w:hAnsi="宋体" w:cs="宋体"/>
          <w:kern w:val="0"/>
          <w:sz w:val="24"/>
        </w:rPr>
        <w:t>1、供应商报价为到货含税价，并包括运输、装卸、安装、调试、操作培训、人工、差旅等一切费用。</w:t>
      </w:r>
    </w:p>
    <w:p>
      <w:pPr>
        <w:spacing w:line="400" w:lineRule="exact"/>
        <w:ind w:firstLine="600" w:firstLineChars="250"/>
        <w:rPr>
          <w:rFonts w:hint="eastAsia" w:ascii="黑体" w:hAnsi="宋体" w:eastAsia="黑体"/>
          <w:b/>
          <w:sz w:val="32"/>
          <w:szCs w:val="32"/>
        </w:rPr>
      </w:pPr>
      <w:r>
        <w:rPr>
          <w:rFonts w:hint="eastAsia" w:hAnsi="宋体" w:cs="宋体"/>
          <w:kern w:val="0"/>
          <w:sz w:val="24"/>
        </w:rPr>
        <w:t>2、产品应为2021年（含）以后生产的产品。</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27680"/>
      <w:bookmarkStart w:id="29" w:name="_Toc3397"/>
    </w:p>
    <w:p>
      <w:pPr>
        <w:pStyle w:val="3"/>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tabs>
          <w:tab w:val="left" w:pos="7665"/>
        </w:tabs>
        <w:spacing w:line="400" w:lineRule="exact"/>
        <w:jc w:val="both"/>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lang w:eastAsia="zh-CN"/>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r>
              <w:rPr>
                <w:rFonts w:hint="eastAsia" w:ascii="宋体" w:hAnsi="宋体" w:cs="宋体"/>
                <w:b/>
                <w:color w:val="000000"/>
                <w:sz w:val="24"/>
                <w:highlight w:val="yellow"/>
              </w:rPr>
              <w:t>（供应商必须填写）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r>
        <w:rPr>
          <w:rFonts w:hint="eastAsia"/>
          <w:b/>
          <w:color w:val="000000"/>
          <w:highlight w:val="yellow"/>
        </w:rPr>
        <w:t>注：本表中法定代表人或本项目授权代表（如有）栏和</w:t>
      </w:r>
      <w:r>
        <w:rPr>
          <w:rFonts w:hint="eastAsia"/>
          <w:b/>
          <w:color w:val="000000"/>
          <w:highlight w:val="yellow"/>
          <w:lang w:eastAsia="zh-CN"/>
        </w:rPr>
        <w:t>询价</w:t>
      </w:r>
      <w:r>
        <w:rPr>
          <w:rFonts w:hint="eastAsia"/>
          <w:b/>
          <w:color w:val="000000"/>
          <w:highlight w:val="yellow"/>
        </w:rPr>
        <w:t>邮箱栏必须正确填写，在评标期间通讯工具应保持畅通，否则因无法联系导致的不利后果由供应商自行承担。</w:t>
      </w: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w:t>
      </w:r>
      <w:r>
        <w:rPr>
          <w:rFonts w:hint="eastAsia" w:ascii="宋体" w:hAnsi="宋体"/>
          <w:sz w:val="24"/>
          <w:lang w:eastAsia="zh-CN"/>
        </w:rPr>
        <w:t>询价通知书</w:t>
      </w:r>
      <w:r>
        <w:rPr>
          <w:rFonts w:hint="eastAsia" w:ascii="宋体" w:hAnsi="宋体"/>
          <w:sz w:val="24"/>
        </w:rPr>
        <w:t>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w:t>
      </w:r>
      <w:r>
        <w:rPr>
          <w:rFonts w:hint="eastAsia" w:ascii="宋体" w:hAnsi="宋体"/>
          <w:sz w:val="24"/>
          <w:lang w:eastAsia="zh-CN"/>
        </w:rPr>
        <w:t>询价</w:t>
      </w:r>
      <w:r>
        <w:rPr>
          <w:rFonts w:hint="eastAsia" w:ascii="宋体" w:hAnsi="宋体"/>
          <w:sz w:val="24"/>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w:t>
      </w:r>
      <w:r>
        <w:rPr>
          <w:rFonts w:hint="eastAsia" w:ascii="宋体" w:hAnsi="宋体"/>
          <w:sz w:val="24"/>
          <w:lang w:eastAsia="zh-CN"/>
        </w:rPr>
        <w:t>询价</w:t>
      </w:r>
      <w:r>
        <w:rPr>
          <w:rFonts w:hint="eastAsia" w:ascii="宋体" w:hAnsi="宋体"/>
          <w:sz w:val="24"/>
        </w:rPr>
        <w:t>、成交作无效处理。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w:t>
      </w:r>
      <w:r>
        <w:rPr>
          <w:rFonts w:hint="eastAsia" w:ascii="宋体" w:hAnsi="宋体"/>
          <w:sz w:val="24"/>
          <w:lang w:eastAsia="zh-CN"/>
        </w:rPr>
        <w:t>询价通知书</w:t>
      </w:r>
      <w:r>
        <w:rPr>
          <w:rFonts w:hint="eastAsia" w:ascii="宋体" w:hAnsi="宋体"/>
          <w:sz w:val="24"/>
        </w:rPr>
        <w:t>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w:t>
      </w:r>
      <w:r>
        <w:rPr>
          <w:rFonts w:hint="eastAsia" w:ascii="宋体" w:hAnsi="宋体"/>
          <w:color w:val="000000"/>
          <w:sz w:val="24"/>
          <w:lang w:eastAsia="zh-CN"/>
        </w:rPr>
        <w:t>询价</w:t>
      </w:r>
      <w:r>
        <w:rPr>
          <w:rFonts w:hint="eastAsia" w:ascii="宋体" w:hAnsi="宋体"/>
          <w:color w:val="000000"/>
          <w:sz w:val="24"/>
        </w:rPr>
        <w:t>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pStyle w:val="2"/>
        <w:rPr>
          <w:rFonts w:hint="eastAsia"/>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13"/>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3"/>
        <w:pBdr>
          <w:bottom w:val="none" w:color="auto" w:sz="0" w:space="0"/>
        </w:pBdr>
        <w:tabs>
          <w:tab w:val="clear" w:pos="4153"/>
          <w:tab w:val="clear" w:pos="8306"/>
        </w:tabs>
        <w:snapToGrid/>
        <w:jc w:val="both"/>
        <w:rPr>
          <w:rFonts w:hint="eastAsia" w:ascii="宋体" w:hAnsi="宋体"/>
          <w:sz w:val="24"/>
          <w:szCs w:val="24"/>
        </w:rPr>
      </w:pPr>
    </w:p>
    <w:p>
      <w:pPr>
        <w:pStyle w:val="13"/>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11"/>
        <w:tabs>
          <w:tab w:val="left" w:pos="0"/>
        </w:tabs>
        <w:spacing w:after="0" w:line="400" w:lineRule="exact"/>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ind w:left="0" w:leftChars="0" w:firstLine="0" w:firstLineChars="0"/>
        <w:jc w:val="both"/>
        <w:rPr>
          <w:rFonts w:hint="eastAsia"/>
          <w:b/>
          <w:sz w:val="32"/>
          <w:szCs w:val="32"/>
        </w:rPr>
      </w:pPr>
    </w:p>
    <w:p>
      <w:pPr>
        <w:pStyle w:val="11"/>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3"/>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rPr>
          <w:rFonts w:hint="eastAsia"/>
          <w:sz w:val="24"/>
        </w:rPr>
      </w:pPr>
    </w:p>
    <w:p>
      <w:pPr>
        <w:jc w:val="center"/>
        <w:rPr>
          <w:rFonts w:hint="eastAsia"/>
          <w:b/>
          <w:sz w:val="32"/>
          <w:szCs w:val="32"/>
          <w:lang w:eastAsia="zh-CN"/>
        </w:rPr>
      </w:pPr>
    </w:p>
    <w:p>
      <w:pPr>
        <w:jc w:val="center"/>
        <w:rPr>
          <w:rFonts w:hint="eastAsia"/>
          <w:b/>
          <w:sz w:val="32"/>
          <w:szCs w:val="32"/>
          <w:lang w:eastAsia="zh-CN"/>
        </w:rPr>
      </w:pPr>
    </w:p>
    <w:p>
      <w:pPr>
        <w:jc w:val="center"/>
        <w:rPr>
          <w:rFonts w:hint="eastAsia"/>
          <w:b/>
          <w:sz w:val="32"/>
          <w:szCs w:val="32"/>
          <w:lang w:eastAsia="zh-CN"/>
        </w:rPr>
      </w:pPr>
    </w:p>
    <w:p>
      <w:pPr>
        <w:jc w:val="center"/>
        <w:rPr>
          <w:rFonts w:hint="eastAsia"/>
          <w:b/>
          <w:sz w:val="32"/>
          <w:szCs w:val="32"/>
          <w:lang w:eastAsia="zh-CN"/>
        </w:rPr>
      </w:pPr>
      <w:r>
        <w:rPr>
          <w:rFonts w:hint="eastAsia"/>
          <w:b/>
          <w:sz w:val="32"/>
          <w:szCs w:val="32"/>
          <w:lang w:eastAsia="zh-CN"/>
        </w:rPr>
        <w:t>十、中小企业声明函</w:t>
      </w:r>
    </w:p>
    <w:p>
      <w:pPr>
        <w:spacing w:line="480" w:lineRule="exact"/>
        <w:rPr>
          <w:rFonts w:hint="eastAsia"/>
        </w:rPr>
      </w:pPr>
    </w:p>
    <w:p>
      <w:pPr>
        <w:spacing w:line="480" w:lineRule="exact"/>
        <w:rPr>
          <w:rFonts w:hint="eastAsia"/>
          <w:sz w:val="24"/>
          <w:highlight w:val="white"/>
        </w:rPr>
      </w:pPr>
      <w:r>
        <w:rPr>
          <w:rFonts w:hint="eastAsia" w:ascii="宋体" w:hAnsi="宋体"/>
          <w:b/>
          <w:sz w:val="24"/>
          <w:szCs w:val="24"/>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pPr>
        <w:spacing w:line="480" w:lineRule="exact"/>
        <w:ind w:firstLine="360" w:firstLineChars="150"/>
        <w:rPr>
          <w:rFonts w:hint="eastAsia"/>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pPr>
        <w:spacing w:line="480" w:lineRule="exact"/>
        <w:ind w:firstLine="360" w:firstLineChars="150"/>
        <w:rPr>
          <w:rFonts w:hint="eastAsia"/>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pPr>
        <w:spacing w:line="480" w:lineRule="exact"/>
        <w:ind w:firstLine="360" w:firstLineChars="150"/>
        <w:rPr>
          <w:rFonts w:hint="eastAsia"/>
          <w:sz w:val="24"/>
          <w:highlight w:val="white"/>
        </w:rPr>
      </w:pPr>
      <w:r>
        <w:rPr>
          <w:sz w:val="24"/>
          <w:highlight w:val="white"/>
        </w:rPr>
        <w:t xml:space="preserve"> …… </w:t>
      </w:r>
    </w:p>
    <w:p>
      <w:pPr>
        <w:spacing w:line="480" w:lineRule="exact"/>
        <w:ind w:firstLine="480"/>
        <w:rPr>
          <w:rFonts w:hint="eastAsia"/>
          <w:sz w:val="24"/>
          <w:highlight w:val="white"/>
        </w:rPr>
      </w:pPr>
      <w:r>
        <w:rPr>
          <w:sz w:val="24"/>
          <w:highlight w:val="white"/>
        </w:rPr>
        <w:t xml:space="preserve">以上企业，不属于大企业的分支机构，不存在控股股东 为大企业的情形，也不存在与大企业的负责人为同一人的情 形。 </w:t>
      </w:r>
    </w:p>
    <w:p>
      <w:pPr>
        <w:spacing w:line="480" w:lineRule="exact"/>
        <w:ind w:firstLine="480"/>
        <w:rPr>
          <w:sz w:val="24"/>
          <w:highlight w:val="white"/>
        </w:rPr>
      </w:pPr>
      <w:r>
        <w:rPr>
          <w:sz w:val="24"/>
          <w:highlight w:val="white"/>
        </w:rPr>
        <w:t>本企业对上述声明内容的真实性负责。如有虚假，将依法承担相应责任。</w:t>
      </w:r>
    </w:p>
    <w:p>
      <w:pPr>
        <w:pStyle w:val="2"/>
        <w:rPr>
          <w:rFonts w:hint="eastAsia"/>
        </w:rPr>
      </w:pPr>
    </w:p>
    <w:p>
      <w:pPr>
        <w:spacing w:line="480" w:lineRule="exact"/>
        <w:ind w:firstLine="480"/>
        <w:jc w:val="right"/>
        <w:rPr>
          <w:rFonts w:hint="eastAsia"/>
          <w:sz w:val="24"/>
          <w:highlight w:val="white"/>
        </w:rPr>
      </w:pPr>
      <w:r>
        <w:rPr>
          <w:sz w:val="24"/>
          <w:highlight w:val="white"/>
        </w:rPr>
        <w:t xml:space="preserve"> 企业名称（盖章）：</w:t>
      </w:r>
    </w:p>
    <w:p>
      <w:pPr>
        <w:spacing w:line="480" w:lineRule="exact"/>
        <w:ind w:right="480" w:firstLine="6960" w:firstLineChars="2900"/>
        <w:rPr>
          <w:rFonts w:hint="eastAsia"/>
          <w:sz w:val="24"/>
          <w:highlight w:val="white"/>
        </w:rPr>
      </w:pPr>
      <w:r>
        <w:rPr>
          <w:sz w:val="24"/>
          <w:highlight w:val="white"/>
        </w:rPr>
        <w:t xml:space="preserve"> 日 期： </w:t>
      </w:r>
    </w:p>
    <w:p>
      <w:pPr>
        <w:spacing w:line="480" w:lineRule="exact"/>
        <w:ind w:firstLine="480"/>
        <w:rPr>
          <w:rFonts w:hint="eastAsia"/>
          <w:sz w:val="24"/>
          <w:highlight w:val="white"/>
        </w:rPr>
      </w:pPr>
    </w:p>
    <w:p>
      <w:pPr>
        <w:spacing w:line="480" w:lineRule="exact"/>
        <w:ind w:firstLine="480"/>
        <w:rPr>
          <w:rFonts w:hint="eastAsia"/>
          <w:sz w:val="24"/>
          <w:highlight w:val="white"/>
        </w:rPr>
      </w:pPr>
    </w:p>
    <w:p>
      <w:pPr>
        <w:spacing w:line="360" w:lineRule="auto"/>
        <w:ind w:firstLine="120" w:firstLineChars="50"/>
        <w:jc w:val="left"/>
        <w:rPr>
          <w:rFonts w:hint="eastAsia"/>
          <w:sz w:val="24"/>
        </w:rPr>
      </w:pPr>
      <w:r>
        <w:rPr>
          <w:rFonts w:hint="eastAsia"/>
          <w:sz w:val="24"/>
          <w:highlight w:val="white"/>
        </w:rPr>
        <w:t>注：</w:t>
      </w:r>
      <w:r>
        <w:rPr>
          <w:sz w:val="24"/>
          <w:highlight w:val="white"/>
        </w:rPr>
        <w:t>从业人员、营业收入、资产总额填报上一年度数据，无上一年度数据的新成立企业可不填报。</w:t>
      </w: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17324"/>
      <w:bookmarkStart w:id="31" w:name="_Toc22280"/>
    </w:p>
    <w:p>
      <w:pPr>
        <w:pStyle w:val="2"/>
        <w:rPr>
          <w:rFonts w:hint="eastAsia" w:ascii="宋体" w:hAnsi="宋体"/>
        </w:rPr>
      </w:pPr>
    </w:p>
    <w:p>
      <w:pPr>
        <w:pStyle w:val="3"/>
        <w:rPr>
          <w:rFonts w:hint="eastAsia" w:ascii="宋体" w:hAnsi="宋体"/>
        </w:rPr>
      </w:pPr>
    </w:p>
    <w:p>
      <w:pPr>
        <w:jc w:val="center"/>
        <w:rPr>
          <w:sz w:val="32"/>
          <w:szCs w:val="32"/>
        </w:rPr>
      </w:pPr>
      <w:r>
        <w:rPr>
          <w:rFonts w:hint="eastAsia" w:ascii="宋体" w:hAnsi="宋体"/>
          <w:b/>
          <w:bCs/>
          <w:color w:val="000000"/>
          <w:sz w:val="32"/>
          <w:szCs w:val="32"/>
          <w:lang w:eastAsia="zh-CN"/>
        </w:rPr>
        <w:t>十一</w:t>
      </w:r>
      <w:r>
        <w:rPr>
          <w:rFonts w:hint="eastAsia" w:ascii="宋体" w:hAnsi="宋体"/>
          <w:b/>
          <w:bCs/>
          <w:color w:val="000000"/>
          <w:sz w:val="32"/>
          <w:szCs w:val="32"/>
        </w:rPr>
        <w:t>、残疾人福利性单位声明函</w:t>
      </w:r>
    </w:p>
    <w:p>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pPr>
        <w:spacing w:line="480" w:lineRule="exact"/>
        <w:ind w:firstLine="480"/>
        <w:rPr>
          <w:rFonts w:ascii="Times New Roman" w:hAnsi="Times New Roman" w:cs="Times New Roman"/>
          <w:sz w:val="24"/>
          <w:highlight w:val="white"/>
        </w:rPr>
      </w:pPr>
      <w:r>
        <w:rPr>
          <w:rFonts w:hint="eastAsia" w:ascii="Times New Roman" w:hAnsi="Times New Roman" w:cs="Times New Roman"/>
          <w:sz w:val="24"/>
          <w:highlight w:val="white"/>
        </w:rPr>
        <w:t>本单位郑重声明，根据《财政部</w:t>
      </w:r>
      <w:r>
        <w:rPr>
          <w:rFonts w:ascii="Times New Roman" w:hAnsi="Times New Roman" w:cs="Times New Roman"/>
          <w:sz w:val="24"/>
          <w:highlight w:val="white"/>
        </w:rPr>
        <w:t xml:space="preserve"> </w:t>
      </w:r>
      <w:r>
        <w:rPr>
          <w:rFonts w:hint="eastAsia" w:ascii="Times New Roman" w:hAnsi="Times New Roman" w:cs="Times New Roman"/>
          <w:sz w:val="24"/>
          <w:highlight w:val="white"/>
        </w:rPr>
        <w:t>民政部</w:t>
      </w:r>
      <w:r>
        <w:rPr>
          <w:rFonts w:ascii="Times New Roman" w:hAnsi="Times New Roman" w:cs="Times New Roman"/>
          <w:sz w:val="24"/>
          <w:highlight w:val="white"/>
        </w:rPr>
        <w:t xml:space="preserve"> </w:t>
      </w:r>
      <w:r>
        <w:rPr>
          <w:rFonts w:hint="eastAsia" w:ascii="Times New Roman" w:hAnsi="Times New Roman" w:cs="Times New Roman"/>
          <w:sz w:val="24"/>
          <w:highlight w:val="white"/>
        </w:rPr>
        <w:t>中国残疾人联合会关于促进残疾人就业政府采购政策的通知》（财库〔</w:t>
      </w:r>
      <w:r>
        <w:rPr>
          <w:rFonts w:ascii="Times New Roman" w:hAnsi="Times New Roman" w:cs="Times New Roman"/>
          <w:sz w:val="24"/>
          <w:highlight w:val="white"/>
        </w:rPr>
        <w:t>2017</w:t>
      </w:r>
      <w:r>
        <w:rPr>
          <w:rFonts w:hint="eastAsia" w:ascii="Times New Roman" w:hAnsi="Times New Roman" w:cs="Times New Roman"/>
          <w:sz w:val="24"/>
          <w:highlight w:val="white"/>
        </w:rPr>
        <w:t>〕</w:t>
      </w:r>
      <w:r>
        <w:rPr>
          <w:rFonts w:ascii="Times New Roman" w:hAnsi="Times New Roman" w:cs="Times New Roman"/>
          <w:sz w:val="24"/>
          <w:highlight w:val="white"/>
        </w:rPr>
        <w:t xml:space="preserve"> 141</w:t>
      </w:r>
      <w:r>
        <w:rPr>
          <w:rFonts w:hint="eastAsia" w:ascii="Times New Roman" w:hAnsi="Times New Roman" w:cs="Times New Roman"/>
          <w:sz w:val="24"/>
          <w:highlight w:val="white"/>
        </w:rPr>
        <w:t>号）的规定，本单位为符合条件的残疾人福利性单位，且本单位参加</w:t>
      </w:r>
      <w:r>
        <w:rPr>
          <w:rFonts w:ascii="Times New Roman" w:hAnsi="Times New Roman" w:cs="Times New Roman"/>
          <w:sz w:val="24"/>
          <w:highlight w:val="white"/>
        </w:rPr>
        <w:t>______</w:t>
      </w:r>
      <w:r>
        <w:rPr>
          <w:rFonts w:hint="eastAsia" w:ascii="Times New Roman" w:hAnsi="Times New Roman" w:cs="Times New Roman"/>
          <w:sz w:val="24"/>
          <w:highlight w:val="white"/>
        </w:rPr>
        <w:t>单位的</w:t>
      </w:r>
      <w:r>
        <w:rPr>
          <w:rFonts w:ascii="Times New Roman" w:hAnsi="Times New Roman" w:cs="Times New Roman"/>
          <w:sz w:val="24"/>
          <w:highlight w:val="white"/>
        </w:rPr>
        <w:t>______</w:t>
      </w:r>
      <w:r>
        <w:rPr>
          <w:rFonts w:hint="eastAsia" w:ascii="Times New Roman" w:hAnsi="Times New Roman" w:cs="Times New Roman"/>
          <w:sz w:val="24"/>
          <w:highlight w:val="white"/>
        </w:rPr>
        <w:t>项目采购活动提供本单位制造的货物（由本单位承担工程</w:t>
      </w:r>
      <w:r>
        <w:rPr>
          <w:rFonts w:ascii="Times New Roman" w:hAnsi="Times New Roman" w:cs="Times New Roman"/>
          <w:sz w:val="24"/>
          <w:highlight w:val="white"/>
        </w:rPr>
        <w:t>/</w:t>
      </w:r>
      <w:r>
        <w:rPr>
          <w:rFonts w:hint="eastAsia" w:ascii="Times New Roman" w:hAnsi="Times New Roman" w:cs="Times New Roman"/>
          <w:sz w:val="24"/>
          <w:highlight w:val="white"/>
        </w:rPr>
        <w:t>提供服务），或者提供其他残疾人福利性单位制造的货物（不包括使用非残疾人福利性单位注册商标的货物）。</w:t>
      </w:r>
    </w:p>
    <w:p>
      <w:pPr>
        <w:spacing w:line="480" w:lineRule="exact"/>
        <w:ind w:firstLine="480"/>
        <w:rPr>
          <w:rFonts w:ascii="Times New Roman" w:hAnsi="Times New Roman" w:cs="Times New Roman"/>
          <w:sz w:val="24"/>
          <w:highlight w:val="white"/>
        </w:rPr>
      </w:pPr>
      <w:r>
        <w:rPr>
          <w:rFonts w:hint="eastAsia" w:ascii="Times New Roman" w:hAnsi="Times New Roman" w:cs="Times New Roman"/>
          <w:sz w:val="24"/>
          <w:highlight w:val="white"/>
        </w:rPr>
        <w:t>本单位对上述声明的真实性负责。如有虚假，将依法承担相应责任。</w:t>
      </w:r>
    </w:p>
    <w:p>
      <w:pPr>
        <w:spacing w:line="480" w:lineRule="exact"/>
        <w:ind w:firstLine="480"/>
        <w:rPr>
          <w:rFonts w:ascii="Times New Roman" w:hAnsi="Times New Roman" w:cs="Times New Roman"/>
          <w:sz w:val="24"/>
          <w:highlight w:val="white"/>
        </w:rPr>
      </w:pPr>
    </w:p>
    <w:p>
      <w:pPr>
        <w:spacing w:line="480" w:lineRule="exact"/>
        <w:ind w:firstLine="480"/>
        <w:rPr>
          <w:rFonts w:ascii="Times New Roman" w:hAnsi="Times New Roman" w:cs="Times New Roman"/>
          <w:sz w:val="24"/>
          <w:highlight w:val="white"/>
        </w:rPr>
      </w:pPr>
    </w:p>
    <w:p>
      <w:pPr>
        <w:spacing w:line="480" w:lineRule="exact"/>
        <w:ind w:firstLine="480"/>
        <w:rPr>
          <w:rFonts w:ascii="Times New Roman" w:hAnsi="Times New Roman" w:cs="Times New Roman"/>
          <w:sz w:val="24"/>
          <w:highlight w:val="white"/>
        </w:rPr>
      </w:pPr>
    </w:p>
    <w:p>
      <w:pPr>
        <w:spacing w:line="480" w:lineRule="exact"/>
        <w:ind w:firstLine="480"/>
        <w:rPr>
          <w:rFonts w:ascii="Times New Roman" w:hAnsi="Times New Roman" w:cs="Times New Roman"/>
          <w:sz w:val="24"/>
          <w:highlight w:val="white"/>
        </w:rPr>
      </w:pPr>
    </w:p>
    <w:p>
      <w:pPr>
        <w:spacing w:line="480" w:lineRule="exact"/>
        <w:ind w:firstLine="480"/>
        <w:rPr>
          <w:rFonts w:ascii="Times New Roman" w:hAnsi="Times New Roman" w:cs="Times New Roman"/>
          <w:sz w:val="24"/>
          <w:highlight w:val="white"/>
        </w:rPr>
      </w:pPr>
    </w:p>
    <w:p>
      <w:pPr>
        <w:spacing w:line="480" w:lineRule="exact"/>
        <w:ind w:firstLine="480"/>
        <w:rPr>
          <w:rFonts w:ascii="Times New Roman" w:hAnsi="Times New Roman" w:cs="Times New Roman"/>
          <w:sz w:val="24"/>
          <w:highlight w:val="white"/>
        </w:rPr>
      </w:pPr>
    </w:p>
    <w:p>
      <w:pPr>
        <w:spacing w:line="480" w:lineRule="exact"/>
        <w:ind w:firstLine="480"/>
        <w:rPr>
          <w:rFonts w:ascii="Times New Roman" w:hAnsi="Times New Roman" w:cs="Times New Roman"/>
          <w:sz w:val="24"/>
          <w:highlight w:val="white"/>
        </w:rPr>
      </w:pPr>
      <w:r>
        <w:rPr>
          <w:rFonts w:hint="eastAsia" w:ascii="Times New Roman" w:hAnsi="Times New Roman" w:cs="Times New Roman"/>
          <w:sz w:val="24"/>
          <w:highlight w:val="white"/>
        </w:rPr>
        <w:t>单位名称：XXXX（盖章）</w:t>
      </w:r>
    </w:p>
    <w:p>
      <w:pPr>
        <w:spacing w:line="480" w:lineRule="exact"/>
        <w:ind w:firstLine="480"/>
        <w:rPr>
          <w:rFonts w:ascii="Times New Roman" w:hAnsi="Times New Roman" w:cs="Times New Roman"/>
          <w:sz w:val="24"/>
          <w:highlight w:val="white"/>
        </w:rPr>
      </w:pPr>
      <w:r>
        <w:rPr>
          <w:rFonts w:hint="eastAsia" w:ascii="Times New Roman" w:hAnsi="Times New Roman" w:cs="Times New Roman"/>
          <w:sz w:val="24"/>
          <w:highlight w:val="white"/>
        </w:rPr>
        <w:t>法定代表人或授权代表（签字）：XXXX</w:t>
      </w:r>
    </w:p>
    <w:p>
      <w:pPr>
        <w:spacing w:line="480" w:lineRule="exact"/>
        <w:ind w:firstLine="480"/>
        <w:rPr>
          <w:rFonts w:ascii="Times New Roman" w:hAnsi="Times New Roman" w:cs="Times New Roman"/>
          <w:sz w:val="24"/>
          <w:highlight w:val="white"/>
        </w:rPr>
      </w:pPr>
      <w:r>
        <w:rPr>
          <w:rFonts w:hint="eastAsia" w:ascii="Times New Roman" w:hAnsi="Times New Roman" w:cs="Times New Roman"/>
          <w:sz w:val="24"/>
          <w:highlight w:val="white"/>
        </w:rPr>
        <w:t>日期：XXXX</w:t>
      </w:r>
    </w:p>
    <w:p>
      <w:pPr>
        <w:spacing w:line="480" w:lineRule="exact"/>
        <w:ind w:firstLine="480"/>
        <w:rPr>
          <w:rFonts w:ascii="Times New Roman" w:hAnsi="Times New Roman" w:cs="Times New Roman"/>
          <w:sz w:val="24"/>
          <w:highlight w:val="white"/>
        </w:rPr>
        <w:sectPr>
          <w:type w:val="continuous"/>
          <w:pgSz w:w="11907" w:h="16839"/>
          <w:pgMar w:top="1797" w:right="1440" w:bottom="1797" w:left="1440" w:header="851" w:footer="992" w:gutter="0"/>
          <w:pgNumType w:fmt="numberInDash"/>
          <w:cols w:space="720" w:num="1"/>
          <w:docGrid w:linePitch="312" w:charSpace="0"/>
        </w:sectPr>
      </w:pPr>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lang w:eastAsia="zh-CN"/>
        </w:rPr>
        <w:t>询价小组</w:t>
      </w:r>
      <w:r>
        <w:rPr>
          <w:rFonts w:hint="eastAsia" w:ascii="宋体" w:hAnsi="宋体"/>
          <w:bCs/>
          <w:sz w:val="24"/>
        </w:rPr>
        <w:t>在评审过程中，应当按照《政府采购非招标采购方式管理办法》（财政部部长令第74号）、《四川省政府采购非招标采购方式实施办法》（川财采[2015]36号）</w:t>
      </w:r>
      <w:r>
        <w:rPr>
          <w:rFonts w:hint="eastAsia" w:ascii="宋体" w:hAnsi="宋体"/>
          <w:bCs/>
          <w:sz w:val="24"/>
        </w:rPr>
        <w:t>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lang w:eastAsia="zh-CN"/>
        </w:rPr>
        <w:t>询价小组</w:t>
      </w:r>
      <w:r>
        <w:rPr>
          <w:rFonts w:hint="eastAsia" w:ascii="宋体" w:hAnsi="宋体"/>
          <w:bCs/>
          <w:sz w:val="24"/>
        </w:rPr>
        <w:t>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w:t>
      </w:r>
      <w:r>
        <w:rPr>
          <w:rFonts w:hint="eastAsia" w:ascii="宋体" w:hAnsi="宋体"/>
          <w:b/>
          <w:bCs/>
          <w:sz w:val="24"/>
          <w:lang w:eastAsia="zh-CN"/>
        </w:rPr>
        <w:t>询价</w:t>
      </w:r>
      <w:r>
        <w:rPr>
          <w:rFonts w:hint="eastAsia" w:ascii="宋体" w:hAnsi="宋体"/>
          <w:b/>
          <w:bCs/>
          <w:sz w:val="24"/>
        </w:rPr>
        <w:t>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在规定时间内</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w:t>
      </w:r>
      <w:r>
        <w:rPr>
          <w:rFonts w:hint="eastAsia" w:ascii="宋体" w:hAnsi="宋体"/>
          <w:bCs/>
          <w:sz w:val="24"/>
          <w:lang w:eastAsia="zh-CN"/>
        </w:rPr>
        <w:t>询价小组对通过资格审查的供应商进行符合性审查。向未通过符合性审查的供应商说明原因。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lang w:eastAsia="zh-CN"/>
        </w:rPr>
        <w:t>询价小组</w:t>
      </w:r>
      <w:r>
        <w:rPr>
          <w:rFonts w:hint="eastAsia" w:ascii="宋体" w:hAnsi="宋体"/>
          <w:bCs/>
          <w:sz w:val="24"/>
        </w:rPr>
        <w:t>从质量和服务均能满足采购文件实质性要求的供应商中，按照供应商的评审价由低到高排序。供应商报价相同的，由</w:t>
      </w:r>
      <w:r>
        <w:rPr>
          <w:rFonts w:hint="eastAsia" w:ascii="宋体" w:hAnsi="宋体"/>
          <w:bCs/>
          <w:sz w:val="24"/>
          <w:lang w:eastAsia="zh-CN"/>
        </w:rPr>
        <w:t>询价小组</w:t>
      </w:r>
      <w:r>
        <w:rPr>
          <w:rFonts w:hint="eastAsia" w:ascii="宋体" w:hAnsi="宋体"/>
          <w:bCs/>
          <w:sz w:val="24"/>
        </w:rPr>
        <w:t>抽签确定推荐的成交候选供应商顺序。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1.8采购人根据质量和服务均能满足采购文件实质性要求且报价最低的原则确定成交供应商。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w:t>
      </w:r>
      <w:r>
        <w:rPr>
          <w:rFonts w:hint="eastAsia" w:ascii="宋体" w:hAnsi="宋体"/>
          <w:bCs/>
          <w:sz w:val="24"/>
          <w:lang w:eastAsia="zh-CN"/>
        </w:rPr>
        <w:t>通知书</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w:t>
      </w:r>
      <w:r>
        <w:rPr>
          <w:rFonts w:hint="eastAsia" w:ascii="宋体" w:hAnsi="宋体" w:eastAsia="宋体"/>
          <w:b w:val="0"/>
          <w:sz w:val="24"/>
          <w:szCs w:val="24"/>
          <w:lang w:eastAsia="zh-CN"/>
        </w:rPr>
        <w:t>询价通知书</w:t>
      </w:r>
      <w:r>
        <w:rPr>
          <w:rFonts w:hint="eastAsia" w:ascii="宋体" w:hAnsi="宋体" w:eastAsia="宋体"/>
          <w:b w:val="0"/>
          <w:sz w:val="24"/>
          <w:szCs w:val="24"/>
        </w:rPr>
        <w:t>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 xml:space="preserve">2.1.1 </w:t>
      </w:r>
      <w:r>
        <w:rPr>
          <w:rFonts w:hint="eastAsia" w:ascii="宋体" w:hAnsi="宋体" w:eastAsia="宋体"/>
          <w:b w:val="0"/>
          <w:sz w:val="24"/>
          <w:szCs w:val="24"/>
          <w:lang w:eastAsia="zh-CN"/>
        </w:rPr>
        <w:t>询价小组</w:t>
      </w:r>
      <w:r>
        <w:rPr>
          <w:rFonts w:hint="eastAsia" w:ascii="宋体" w:hAnsi="宋体" w:eastAsia="宋体"/>
          <w:b w:val="0"/>
          <w:sz w:val="24"/>
          <w:szCs w:val="24"/>
        </w:rPr>
        <w:t>正式评审前，应当对</w:t>
      </w:r>
      <w:r>
        <w:rPr>
          <w:rFonts w:hint="eastAsia" w:ascii="宋体" w:hAnsi="宋体" w:eastAsia="宋体"/>
          <w:b w:val="0"/>
          <w:sz w:val="24"/>
          <w:szCs w:val="24"/>
          <w:lang w:eastAsia="zh-CN"/>
        </w:rPr>
        <w:t>询价通知书</w:t>
      </w:r>
      <w:r>
        <w:rPr>
          <w:rFonts w:hint="eastAsia" w:ascii="宋体" w:hAnsi="宋体" w:eastAsia="宋体"/>
          <w:b w:val="0"/>
          <w:sz w:val="24"/>
          <w:szCs w:val="24"/>
        </w:rPr>
        <w:t>进行熟悉和理解，内容主要包括</w:t>
      </w:r>
      <w:r>
        <w:rPr>
          <w:rFonts w:hint="eastAsia" w:ascii="宋体" w:hAnsi="宋体" w:eastAsia="宋体"/>
          <w:b w:val="0"/>
          <w:sz w:val="24"/>
          <w:szCs w:val="24"/>
          <w:lang w:eastAsia="zh-CN"/>
        </w:rPr>
        <w:t>询价通知书</w:t>
      </w:r>
      <w:r>
        <w:rPr>
          <w:rFonts w:hint="eastAsia" w:ascii="宋体" w:hAnsi="宋体" w:eastAsia="宋体"/>
          <w:b w:val="0"/>
          <w:sz w:val="24"/>
          <w:szCs w:val="24"/>
        </w:rPr>
        <w:t>中供应商资格条件要求、采购项目技术、服务和商务要求、</w:t>
      </w:r>
      <w:r>
        <w:rPr>
          <w:rFonts w:hint="eastAsia" w:ascii="宋体" w:hAnsi="宋体" w:eastAsia="宋体"/>
          <w:b w:val="0"/>
          <w:sz w:val="24"/>
          <w:szCs w:val="24"/>
          <w:lang w:eastAsia="zh-CN"/>
        </w:rPr>
        <w:t>询价</w:t>
      </w:r>
      <w:r>
        <w:rPr>
          <w:rFonts w:hint="eastAsia" w:ascii="宋体" w:hAnsi="宋体" w:eastAsia="宋体"/>
          <w:b w:val="0"/>
          <w:sz w:val="24"/>
          <w:szCs w:val="24"/>
        </w:rPr>
        <w:t>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w:t>
      </w:r>
      <w:r>
        <w:rPr>
          <w:rFonts w:hint="eastAsia" w:ascii="宋体" w:hAnsi="宋体" w:eastAsia="宋体"/>
          <w:b w:val="0"/>
          <w:sz w:val="24"/>
          <w:szCs w:val="24"/>
          <w:lang w:eastAsia="zh-CN"/>
        </w:rPr>
        <w:t>询价通知书</w:t>
      </w:r>
      <w:r>
        <w:rPr>
          <w:rFonts w:hint="eastAsia" w:ascii="宋体" w:hAnsi="宋体" w:eastAsia="宋体"/>
          <w:b w:val="0"/>
          <w:sz w:val="24"/>
          <w:szCs w:val="24"/>
        </w:rPr>
        <w:t>有下列情形之一的，</w:t>
      </w:r>
      <w:r>
        <w:rPr>
          <w:rFonts w:hint="eastAsia" w:ascii="宋体" w:hAnsi="宋体" w:eastAsia="宋体"/>
          <w:b w:val="0"/>
          <w:sz w:val="24"/>
          <w:szCs w:val="24"/>
          <w:lang w:eastAsia="zh-CN"/>
        </w:rPr>
        <w:t>询价小组</w:t>
      </w:r>
      <w:r>
        <w:rPr>
          <w:rFonts w:hint="eastAsia" w:ascii="宋体" w:hAnsi="宋体" w:eastAsia="宋体"/>
          <w:b w:val="0"/>
          <w:sz w:val="24"/>
          <w:szCs w:val="24"/>
        </w:rPr>
        <w:t>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w:t>
      </w:r>
      <w:r>
        <w:rPr>
          <w:rFonts w:hint="eastAsia" w:ascii="宋体" w:hAnsi="宋体" w:eastAsia="宋体"/>
          <w:b w:val="0"/>
          <w:sz w:val="24"/>
          <w:szCs w:val="24"/>
          <w:lang w:eastAsia="zh-CN"/>
        </w:rPr>
        <w:t>询价通知书</w:t>
      </w:r>
      <w:r>
        <w:rPr>
          <w:rFonts w:hint="eastAsia" w:ascii="宋体" w:hAnsi="宋体" w:eastAsia="宋体"/>
          <w:b w:val="0"/>
          <w:sz w:val="24"/>
          <w:szCs w:val="24"/>
        </w:rPr>
        <w:t>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w:t>
      </w:r>
      <w:r>
        <w:rPr>
          <w:rFonts w:hint="eastAsia" w:ascii="宋体" w:hAnsi="宋体" w:eastAsia="宋体"/>
          <w:b w:val="0"/>
          <w:sz w:val="24"/>
          <w:szCs w:val="24"/>
          <w:lang w:eastAsia="zh-CN"/>
        </w:rPr>
        <w:t>询价通知书</w:t>
      </w:r>
      <w:r>
        <w:rPr>
          <w:rFonts w:hint="eastAsia" w:ascii="宋体" w:hAnsi="宋体" w:eastAsia="宋体"/>
          <w:b w:val="0"/>
          <w:sz w:val="24"/>
          <w:szCs w:val="24"/>
        </w:rPr>
        <w:t>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w:t>
      </w:r>
      <w:r>
        <w:rPr>
          <w:rFonts w:hint="eastAsia" w:ascii="宋体" w:hAnsi="宋体" w:eastAsia="宋体"/>
          <w:b w:val="0"/>
          <w:sz w:val="24"/>
          <w:szCs w:val="24"/>
          <w:lang w:eastAsia="zh-CN"/>
        </w:rPr>
        <w:t>询价通知书</w:t>
      </w:r>
      <w:r>
        <w:rPr>
          <w:rFonts w:hint="eastAsia" w:ascii="宋体" w:hAnsi="宋体" w:eastAsia="宋体"/>
          <w:b w:val="0"/>
          <w:sz w:val="24"/>
          <w:szCs w:val="24"/>
        </w:rPr>
        <w:t>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w:t>
      </w:r>
      <w:r>
        <w:rPr>
          <w:rFonts w:hint="eastAsia" w:ascii="宋体" w:hAnsi="宋体" w:eastAsia="宋体"/>
          <w:b w:val="0"/>
          <w:sz w:val="24"/>
          <w:szCs w:val="24"/>
          <w:lang w:eastAsia="zh-CN"/>
        </w:rPr>
        <w:t>询价通知书</w:t>
      </w:r>
      <w:r>
        <w:rPr>
          <w:rFonts w:hint="eastAsia" w:ascii="宋体" w:hAnsi="宋体" w:eastAsia="宋体"/>
          <w:b w:val="0"/>
          <w:sz w:val="24"/>
          <w:szCs w:val="24"/>
        </w:rPr>
        <w:t>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w:t>
      </w:r>
      <w:r>
        <w:rPr>
          <w:rFonts w:hint="eastAsia" w:ascii="宋体" w:hAnsi="宋体" w:eastAsia="宋体"/>
          <w:b w:val="0"/>
          <w:sz w:val="24"/>
          <w:szCs w:val="24"/>
          <w:lang w:eastAsia="zh-CN"/>
        </w:rPr>
        <w:t>询价通知书</w:t>
      </w:r>
      <w:r>
        <w:rPr>
          <w:rFonts w:hint="eastAsia" w:ascii="宋体" w:hAnsi="宋体" w:eastAsia="宋体"/>
          <w:b w:val="0"/>
          <w:sz w:val="24"/>
          <w:szCs w:val="24"/>
        </w:rPr>
        <w:t>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w:t>
      </w:r>
      <w:r>
        <w:rPr>
          <w:rFonts w:hint="eastAsia" w:ascii="宋体" w:hAnsi="宋体" w:eastAsia="宋体"/>
          <w:b w:val="0"/>
          <w:sz w:val="24"/>
          <w:szCs w:val="24"/>
          <w:lang w:eastAsia="zh-CN"/>
        </w:rPr>
        <w:t>询价通知书</w:t>
      </w:r>
      <w:r>
        <w:rPr>
          <w:rFonts w:hint="eastAsia" w:ascii="宋体" w:hAnsi="宋体" w:eastAsia="宋体"/>
          <w:b w:val="0"/>
          <w:sz w:val="24"/>
          <w:szCs w:val="24"/>
        </w:rPr>
        <w:t>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w:t>
      </w:r>
      <w:r>
        <w:rPr>
          <w:rFonts w:hint="eastAsia" w:ascii="宋体" w:hAnsi="宋体" w:eastAsia="宋体"/>
          <w:b w:val="0"/>
          <w:sz w:val="24"/>
          <w:szCs w:val="24"/>
          <w:lang w:eastAsia="zh-CN"/>
        </w:rPr>
        <w:t>询价通知书</w:t>
      </w:r>
      <w:r>
        <w:rPr>
          <w:rFonts w:hint="eastAsia" w:ascii="宋体" w:hAnsi="宋体" w:eastAsia="宋体"/>
          <w:b w:val="0"/>
          <w:sz w:val="24"/>
          <w:szCs w:val="24"/>
        </w:rPr>
        <w:t>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w:t>
      </w:r>
      <w:r>
        <w:rPr>
          <w:rFonts w:hint="eastAsia" w:ascii="宋体" w:hAnsi="宋体" w:eastAsia="宋体"/>
          <w:b w:val="0"/>
          <w:sz w:val="24"/>
          <w:szCs w:val="24"/>
          <w:lang w:eastAsia="zh-CN"/>
        </w:rPr>
        <w:t>询价小组</w:t>
      </w:r>
      <w:r>
        <w:rPr>
          <w:rFonts w:hint="eastAsia" w:ascii="宋体" w:hAnsi="宋体" w:eastAsia="宋体"/>
          <w:b w:val="0"/>
          <w:sz w:val="24"/>
          <w:szCs w:val="24"/>
        </w:rPr>
        <w:t>应当向采购人书面说明情况。除本条规定的情形外，</w:t>
      </w:r>
      <w:r>
        <w:rPr>
          <w:rFonts w:hint="eastAsia" w:ascii="宋体" w:hAnsi="宋体" w:eastAsia="宋体"/>
          <w:b w:val="0"/>
          <w:sz w:val="24"/>
          <w:szCs w:val="24"/>
          <w:lang w:eastAsia="zh-CN"/>
        </w:rPr>
        <w:t>询价小组</w:t>
      </w:r>
      <w:r>
        <w:rPr>
          <w:rFonts w:hint="eastAsia" w:ascii="宋体" w:hAnsi="宋体" w:eastAsia="宋体"/>
          <w:b w:val="0"/>
          <w:sz w:val="24"/>
          <w:szCs w:val="24"/>
        </w:rPr>
        <w:t>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w:t>
      </w:r>
      <w:r>
        <w:rPr>
          <w:rFonts w:hint="eastAsia" w:ascii="宋体" w:hAnsi="宋体" w:eastAsia="宋体"/>
          <w:b w:val="0"/>
          <w:sz w:val="24"/>
          <w:szCs w:val="24"/>
          <w:lang w:eastAsia="zh-CN"/>
        </w:rPr>
        <w:t>询价小组</w:t>
      </w:r>
      <w:r>
        <w:rPr>
          <w:rFonts w:hint="eastAsia" w:ascii="宋体" w:hAnsi="宋体" w:eastAsia="宋体"/>
          <w:b w:val="0"/>
          <w:sz w:val="24"/>
          <w:szCs w:val="24"/>
        </w:rPr>
        <w:t>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w:t>
      </w:r>
      <w:r>
        <w:rPr>
          <w:rFonts w:hint="eastAsia" w:ascii="宋体" w:hAnsi="宋体" w:eastAsia="宋体"/>
          <w:b w:val="0"/>
          <w:bCs w:val="0"/>
          <w:sz w:val="24"/>
          <w:lang w:eastAsia="zh-CN"/>
        </w:rPr>
        <w:t>询价小组</w:t>
      </w:r>
      <w:r>
        <w:rPr>
          <w:rFonts w:hint="eastAsia" w:ascii="宋体" w:hAnsi="宋体" w:eastAsia="宋体"/>
          <w:b w:val="0"/>
          <w:bCs w:val="0"/>
          <w:sz w:val="24"/>
        </w:rPr>
        <w:t>依据法律法规和</w:t>
      </w:r>
      <w:r>
        <w:rPr>
          <w:rFonts w:hint="eastAsia" w:ascii="宋体" w:hAnsi="宋体" w:eastAsia="宋体"/>
          <w:b w:val="0"/>
          <w:bCs w:val="0"/>
          <w:sz w:val="24"/>
          <w:lang w:eastAsia="zh-CN"/>
        </w:rPr>
        <w:t>询价通知书</w:t>
      </w:r>
      <w:r>
        <w:rPr>
          <w:rFonts w:hint="eastAsia" w:ascii="宋体" w:hAnsi="宋体" w:eastAsia="宋体"/>
          <w:b w:val="0"/>
          <w:bCs w:val="0"/>
          <w:sz w:val="24"/>
        </w:rPr>
        <w:t>的规定，</w:t>
      </w:r>
      <w:r>
        <w:rPr>
          <w:rFonts w:hint="eastAsia" w:ascii="宋体" w:hAnsi="宋体" w:eastAsia="宋体"/>
          <w:b w:val="0"/>
          <w:sz w:val="24"/>
          <w:szCs w:val="24"/>
        </w:rPr>
        <w:t>应依据法律法规和</w:t>
      </w:r>
      <w:r>
        <w:rPr>
          <w:rFonts w:hint="eastAsia" w:ascii="宋体" w:hAnsi="宋体" w:eastAsia="宋体"/>
          <w:b w:val="0"/>
          <w:sz w:val="24"/>
          <w:szCs w:val="24"/>
          <w:lang w:eastAsia="zh-CN"/>
        </w:rPr>
        <w:t>询价通知书</w:t>
      </w:r>
      <w:r>
        <w:rPr>
          <w:rFonts w:hint="eastAsia" w:ascii="宋体" w:hAnsi="宋体" w:eastAsia="宋体"/>
          <w:b w:val="0"/>
          <w:sz w:val="24"/>
          <w:szCs w:val="24"/>
        </w:rPr>
        <w:t>的规定，对响应文件是否按照规定要求提供资格性证明材料、是否属于禁止参加</w:t>
      </w:r>
      <w:r>
        <w:rPr>
          <w:rFonts w:hint="eastAsia" w:ascii="宋体" w:hAnsi="宋体" w:eastAsia="宋体"/>
          <w:b w:val="0"/>
          <w:sz w:val="24"/>
          <w:szCs w:val="24"/>
          <w:lang w:eastAsia="zh-CN"/>
        </w:rPr>
        <w:t>询价</w:t>
      </w:r>
      <w:r>
        <w:rPr>
          <w:rFonts w:hint="eastAsia" w:ascii="宋体" w:hAnsi="宋体" w:eastAsia="宋体"/>
          <w:b w:val="0"/>
          <w:sz w:val="24"/>
          <w:szCs w:val="24"/>
        </w:rPr>
        <w:t>的供应商等进行审查，以确定供应商是否具备</w:t>
      </w:r>
      <w:r>
        <w:rPr>
          <w:rFonts w:hint="eastAsia" w:ascii="宋体" w:hAnsi="宋体" w:eastAsia="宋体"/>
          <w:b w:val="0"/>
          <w:sz w:val="24"/>
          <w:szCs w:val="24"/>
          <w:lang w:eastAsia="zh-CN"/>
        </w:rPr>
        <w:t>询价</w:t>
      </w:r>
      <w:r>
        <w:rPr>
          <w:rFonts w:hint="eastAsia" w:ascii="宋体" w:hAnsi="宋体" w:eastAsia="宋体"/>
          <w:b w:val="0"/>
          <w:sz w:val="24"/>
          <w:szCs w:val="24"/>
        </w:rPr>
        <w:t>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w:t>
      </w:r>
      <w:r>
        <w:rPr>
          <w:rFonts w:hint="eastAsia" w:ascii="宋体" w:hAnsi="宋体"/>
          <w:bCs/>
          <w:sz w:val="24"/>
          <w:lang w:eastAsia="zh-CN"/>
        </w:rPr>
        <w:t>询价小组</w:t>
      </w:r>
      <w:r>
        <w:rPr>
          <w:rFonts w:hint="eastAsia" w:ascii="宋体" w:hAnsi="宋体"/>
          <w:bCs/>
          <w:sz w:val="24"/>
        </w:rPr>
        <w:t>资格审查结束后，应当出具资格审查报告，并按照</w:t>
      </w:r>
      <w:r>
        <w:rPr>
          <w:rFonts w:hint="eastAsia" w:ascii="宋体" w:hAnsi="宋体"/>
          <w:bCs/>
          <w:sz w:val="24"/>
          <w:lang w:eastAsia="zh-CN"/>
        </w:rPr>
        <w:t>询价通知书</w:t>
      </w:r>
      <w:r>
        <w:rPr>
          <w:rFonts w:hint="eastAsia" w:ascii="宋体" w:hAnsi="宋体"/>
          <w:bCs/>
          <w:sz w:val="24"/>
        </w:rPr>
        <w:t>的规定确定参加</w:t>
      </w:r>
      <w:r>
        <w:rPr>
          <w:rFonts w:hint="eastAsia" w:ascii="宋体" w:hAnsi="宋体"/>
          <w:bCs/>
          <w:sz w:val="24"/>
          <w:lang w:eastAsia="zh-CN"/>
        </w:rPr>
        <w:t>询价</w:t>
      </w:r>
      <w:r>
        <w:rPr>
          <w:rFonts w:hint="eastAsia" w:ascii="宋体" w:hAnsi="宋体"/>
          <w:bCs/>
          <w:sz w:val="24"/>
        </w:rPr>
        <w:t>的供应商名单。没有通过资格审查的供应商，</w:t>
      </w:r>
      <w:r>
        <w:rPr>
          <w:rFonts w:hint="eastAsia" w:ascii="宋体" w:hAnsi="宋体"/>
          <w:bCs/>
          <w:sz w:val="24"/>
          <w:lang w:eastAsia="zh-CN"/>
        </w:rPr>
        <w:t>询价小组</w:t>
      </w:r>
      <w:r>
        <w:rPr>
          <w:rFonts w:hint="eastAsia" w:ascii="宋体" w:hAnsi="宋体"/>
          <w:bCs/>
          <w:sz w:val="24"/>
        </w:rPr>
        <w:t>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w:t>
      </w:r>
      <w:r>
        <w:rPr>
          <w:rFonts w:hint="eastAsia" w:ascii="宋体" w:hAnsi="宋体"/>
          <w:bCs/>
          <w:sz w:val="24"/>
          <w:lang w:eastAsia="zh-CN"/>
        </w:rPr>
        <w:t>询价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w:t>
      </w:r>
      <w:r>
        <w:rPr>
          <w:rFonts w:hint="eastAsia" w:ascii="宋体" w:hAnsi="宋体"/>
          <w:bCs/>
          <w:sz w:val="24"/>
          <w:lang w:eastAsia="zh-CN"/>
        </w:rPr>
        <w:t>询价小组</w:t>
      </w:r>
      <w:r>
        <w:rPr>
          <w:rFonts w:hint="eastAsia" w:ascii="宋体" w:hAnsi="宋体"/>
          <w:bCs/>
          <w:sz w:val="24"/>
        </w:rPr>
        <w:t>按照</w:t>
      </w:r>
      <w:r>
        <w:rPr>
          <w:rFonts w:hint="eastAsia" w:ascii="宋体" w:hAnsi="宋体"/>
          <w:bCs/>
          <w:sz w:val="24"/>
          <w:lang w:eastAsia="zh-CN"/>
        </w:rPr>
        <w:t>询价通知书</w:t>
      </w:r>
      <w:r>
        <w:rPr>
          <w:rFonts w:hint="eastAsia" w:ascii="宋体" w:hAnsi="宋体"/>
          <w:bCs/>
          <w:sz w:val="24"/>
        </w:rPr>
        <w:t>的规定对供应商的响应文件进行书面审查。供应商响应文件未实质性响应</w:t>
      </w:r>
      <w:r>
        <w:rPr>
          <w:rFonts w:hint="eastAsia" w:ascii="宋体" w:hAnsi="宋体"/>
          <w:bCs/>
          <w:sz w:val="24"/>
          <w:lang w:eastAsia="zh-CN"/>
        </w:rPr>
        <w:t>询价通知书</w:t>
      </w:r>
      <w:r>
        <w:rPr>
          <w:rFonts w:hint="eastAsia" w:ascii="宋体" w:hAnsi="宋体"/>
          <w:bCs/>
          <w:sz w:val="24"/>
        </w:rPr>
        <w:t>的，</w:t>
      </w:r>
      <w:r>
        <w:rPr>
          <w:rFonts w:hint="eastAsia" w:ascii="宋体" w:hAnsi="宋体"/>
          <w:bCs/>
          <w:sz w:val="24"/>
          <w:lang w:eastAsia="zh-CN"/>
        </w:rPr>
        <w:t>询价小组</w:t>
      </w:r>
      <w:r>
        <w:rPr>
          <w:rFonts w:hint="eastAsia" w:ascii="宋体" w:hAnsi="宋体"/>
          <w:bCs/>
          <w:sz w:val="24"/>
        </w:rPr>
        <w:t>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w:t>
      </w:r>
      <w:r>
        <w:rPr>
          <w:rFonts w:hint="eastAsia" w:ascii="宋体" w:hAnsi="宋体"/>
          <w:bCs/>
          <w:sz w:val="24"/>
          <w:lang w:eastAsia="zh-CN"/>
        </w:rPr>
        <w:t>询价小组</w:t>
      </w:r>
      <w:r>
        <w:rPr>
          <w:rFonts w:hint="eastAsia" w:ascii="宋体" w:hAnsi="宋体"/>
          <w:bCs/>
          <w:sz w:val="24"/>
        </w:rPr>
        <w:t>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w:t>
      </w:r>
      <w:r>
        <w:rPr>
          <w:rFonts w:hint="eastAsia" w:ascii="宋体" w:hAnsi="宋体" w:cs="宋体"/>
          <w:bCs/>
          <w:sz w:val="24"/>
          <w:lang w:eastAsia="zh-CN"/>
        </w:rPr>
        <w:t>询价小组</w:t>
      </w:r>
      <w:r>
        <w:rPr>
          <w:rFonts w:hint="eastAsia" w:ascii="宋体" w:hAnsi="宋体" w:cs="宋体"/>
          <w:bCs/>
          <w:sz w:val="24"/>
        </w:rPr>
        <w:t>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lang w:eastAsia="zh-CN"/>
        </w:rPr>
        <w:t>询价小组</w:t>
      </w:r>
      <w:r>
        <w:rPr>
          <w:rFonts w:hint="eastAsia" w:ascii="宋体" w:hAnsi="宋体"/>
          <w:bCs/>
          <w:sz w:val="24"/>
        </w:rPr>
        <w:t>在</w:t>
      </w:r>
      <w:r>
        <w:rPr>
          <w:rFonts w:hint="eastAsia" w:ascii="宋体" w:hAnsi="宋体"/>
          <w:bCs/>
          <w:sz w:val="24"/>
          <w:lang w:eastAsia="zh-CN"/>
        </w:rPr>
        <w:t>询价</w:t>
      </w:r>
      <w:r>
        <w:rPr>
          <w:rFonts w:hint="eastAsia" w:ascii="宋体" w:hAnsi="宋体"/>
          <w:bCs/>
          <w:sz w:val="24"/>
        </w:rPr>
        <w:t>过程中，不得改变</w:t>
      </w:r>
      <w:r>
        <w:rPr>
          <w:rFonts w:hint="eastAsia" w:ascii="宋体" w:hAnsi="宋体"/>
          <w:bCs/>
          <w:sz w:val="24"/>
          <w:lang w:eastAsia="zh-CN"/>
        </w:rPr>
        <w:t>询价通知书</w:t>
      </w:r>
      <w:r>
        <w:rPr>
          <w:rFonts w:hint="eastAsia" w:ascii="宋体" w:hAnsi="宋体"/>
          <w:bCs/>
          <w:sz w:val="24"/>
        </w:rPr>
        <w:t>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w:t>
      </w:r>
      <w:r>
        <w:rPr>
          <w:rFonts w:hint="eastAsia" w:ascii="宋体" w:hAnsi="宋体"/>
          <w:bCs/>
          <w:sz w:val="24"/>
          <w:lang w:eastAsia="zh-CN"/>
        </w:rPr>
        <w:t>询价通知书</w:t>
      </w:r>
      <w:r>
        <w:rPr>
          <w:rFonts w:hint="eastAsia" w:ascii="宋体" w:hAnsi="宋体"/>
          <w:bCs/>
          <w:sz w:val="24"/>
        </w:rPr>
        <w:t>中对供应商的资格条件要求。</w:t>
      </w:r>
      <w:r>
        <w:rPr>
          <w:rFonts w:hint="eastAsia" w:ascii="宋体" w:hAnsi="宋体"/>
          <w:sz w:val="24"/>
          <w:lang w:eastAsia="zh-CN"/>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color w:val="auto"/>
          <w:sz w:val="24"/>
        </w:rPr>
        <w:t>2.</w:t>
      </w:r>
      <w:r>
        <w:rPr>
          <w:rFonts w:hint="eastAsia" w:ascii="宋体" w:hAnsi="宋体" w:cs="宋体"/>
          <w:bCs/>
          <w:color w:val="auto"/>
          <w:sz w:val="24"/>
          <w:lang w:val="en-US" w:eastAsia="zh-CN"/>
        </w:rPr>
        <w:t>9</w:t>
      </w:r>
      <w:r>
        <w:rPr>
          <w:rFonts w:hint="eastAsia" w:ascii="宋体" w:hAnsi="宋体" w:cs="宋体"/>
          <w:bCs/>
          <w:color w:val="auto"/>
          <w:sz w:val="24"/>
        </w:rPr>
        <w:t xml:space="preserve"> </w:t>
      </w:r>
      <w:r>
        <w:rPr>
          <w:rFonts w:hint="eastAsia" w:ascii="宋体" w:hAnsi="宋体" w:cs="宋体"/>
          <w:bCs/>
          <w:color w:val="auto"/>
          <w:sz w:val="24"/>
          <w:lang w:eastAsia="zh-CN"/>
        </w:rPr>
        <w:t>询价小组</w:t>
      </w:r>
      <w:r>
        <w:rPr>
          <w:rFonts w:hint="eastAsia" w:ascii="宋体" w:hAnsi="宋体" w:cs="宋体"/>
          <w:bCs/>
          <w:sz w:val="24"/>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w:t>
      </w:r>
      <w:r>
        <w:rPr>
          <w:rFonts w:hint="eastAsia" w:ascii="宋体" w:hAnsi="宋体" w:cs="宋体"/>
          <w:bCs/>
          <w:sz w:val="24"/>
          <w:lang w:eastAsia="zh-CN"/>
        </w:rPr>
        <w:t>询价小组</w:t>
      </w:r>
      <w:r>
        <w:rPr>
          <w:rFonts w:hint="eastAsia" w:ascii="宋体" w:hAnsi="宋体" w:cs="宋体"/>
          <w:bCs/>
          <w:sz w:val="24"/>
        </w:rPr>
        <w:t>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0</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供应商在报价过程中，不得串通。发现供应商存在串通的，</w:t>
      </w:r>
      <w:r>
        <w:rPr>
          <w:rFonts w:hint="eastAsia" w:ascii="宋体" w:hAnsi="宋体"/>
          <w:bCs/>
          <w:sz w:val="24"/>
          <w:lang w:eastAsia="zh-CN"/>
        </w:rPr>
        <w:t>询价小组</w:t>
      </w:r>
      <w:r>
        <w:rPr>
          <w:rFonts w:hint="eastAsia" w:ascii="宋体" w:hAnsi="宋体"/>
          <w:bCs/>
          <w:sz w:val="24"/>
        </w:rPr>
        <w:t>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出现下列情形之一的，终止</w:t>
      </w:r>
      <w:r>
        <w:rPr>
          <w:rFonts w:hint="eastAsia" w:ascii="宋体" w:hAnsi="宋体"/>
          <w:bCs/>
          <w:sz w:val="24"/>
          <w:lang w:eastAsia="zh-CN"/>
        </w:rPr>
        <w:t>询价</w:t>
      </w:r>
      <w:r>
        <w:rPr>
          <w:rFonts w:hint="eastAsia" w:ascii="宋体" w:hAnsi="宋体"/>
          <w:bCs/>
          <w:sz w:val="24"/>
        </w:rPr>
        <w:t>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w:t>
      </w:r>
      <w:r>
        <w:rPr>
          <w:rFonts w:hint="eastAsia" w:ascii="宋体" w:hAnsi="宋体"/>
          <w:bCs/>
          <w:sz w:val="24"/>
          <w:lang w:eastAsia="zh-CN"/>
        </w:rPr>
        <w:t>询价</w:t>
      </w:r>
      <w:r>
        <w:rPr>
          <w:rFonts w:hint="eastAsia" w:ascii="宋体" w:hAnsi="宋体"/>
          <w:bCs/>
          <w:sz w:val="24"/>
        </w:rPr>
        <w:t>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w:t>
      </w:r>
      <w:r>
        <w:rPr>
          <w:rFonts w:hint="eastAsia" w:ascii="宋体" w:hAnsi="宋体"/>
          <w:bCs/>
          <w:sz w:val="24"/>
          <w:lang w:eastAsia="zh-CN"/>
        </w:rPr>
        <w:t>询价小组</w:t>
      </w:r>
      <w:r>
        <w:rPr>
          <w:rFonts w:hint="eastAsia" w:ascii="宋体" w:hAnsi="宋体"/>
          <w:bCs/>
          <w:sz w:val="24"/>
        </w:rPr>
        <w:t>在采购活动过程中，应当按照《中华人民共和国政府采购法实施条例》、《政府采购非</w:t>
      </w:r>
      <w:r>
        <w:rPr>
          <w:rFonts w:hint="eastAsia" w:ascii="宋体" w:hAnsi="宋体"/>
          <w:bCs/>
          <w:sz w:val="24"/>
          <w:lang w:eastAsia="zh-CN"/>
        </w:rPr>
        <w:t>询价</w:t>
      </w:r>
      <w:r>
        <w:rPr>
          <w:rFonts w:hint="eastAsia" w:ascii="宋体" w:hAnsi="宋体"/>
          <w:bCs/>
          <w:sz w:val="24"/>
        </w:rPr>
        <w:t>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w:t>
      </w:r>
      <w:r>
        <w:rPr>
          <w:rFonts w:hint="eastAsia" w:ascii="宋体" w:hAnsi="宋体"/>
          <w:bCs/>
          <w:sz w:val="24"/>
          <w:lang w:eastAsia="zh-CN"/>
        </w:rPr>
        <w:t>询价</w:t>
      </w:r>
      <w:r>
        <w:rPr>
          <w:rFonts w:hint="eastAsia" w:ascii="宋体" w:hAnsi="宋体"/>
          <w:bCs/>
          <w:sz w:val="24"/>
        </w:rPr>
        <w:t>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w:t>
      </w:r>
      <w:r>
        <w:rPr>
          <w:rFonts w:hint="eastAsia" w:ascii="宋体" w:hAnsi="宋体"/>
          <w:bCs/>
          <w:sz w:val="24"/>
          <w:lang w:eastAsia="zh-CN"/>
        </w:rPr>
        <w:t>询价小组</w:t>
      </w:r>
      <w:r>
        <w:rPr>
          <w:rFonts w:hint="eastAsia" w:ascii="宋体" w:hAnsi="宋体"/>
          <w:bCs/>
          <w:sz w:val="24"/>
        </w:rPr>
        <w:t>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w:t>
      </w:r>
      <w:r>
        <w:rPr>
          <w:rFonts w:hint="eastAsia" w:ascii="宋体" w:hAnsi="宋体"/>
          <w:bCs/>
          <w:sz w:val="24"/>
          <w:lang w:eastAsia="zh-CN"/>
        </w:rPr>
        <w:t>询价小组</w:t>
      </w:r>
      <w:r>
        <w:rPr>
          <w:rFonts w:hint="eastAsia" w:ascii="宋体" w:hAnsi="宋体"/>
          <w:bCs/>
          <w:sz w:val="24"/>
        </w:rPr>
        <w:t>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6"/>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lang w:eastAsia="zh-CN"/>
        </w:rPr>
        <w:t>询价通知书</w:t>
      </w:r>
      <w:r>
        <w:rPr>
          <w:rFonts w:hint="eastAsia" w:ascii="宋体" w:hAnsi="宋体"/>
          <w:color w:val="000000"/>
        </w:rPr>
        <w:t>》、乙方的《响应文件》及《成交</w:t>
      </w:r>
      <w:r>
        <w:rPr>
          <w:rFonts w:hint="eastAsia" w:ascii="宋体" w:hAnsi="宋体"/>
          <w:color w:val="000000"/>
          <w:lang w:eastAsia="zh-CN"/>
        </w:rPr>
        <w:t>文件</w:t>
      </w:r>
      <w:r>
        <w:rPr>
          <w:rFonts w:hint="eastAsia" w:ascii="宋体" w:hAnsi="宋体"/>
          <w:color w:val="000000"/>
        </w:rPr>
        <w:t>》，甲、乙双方同意签订本合同。详细技术说明及其他有关合同项目的特定信息由合同附件予以说明，合同附件及本项目的</w:t>
      </w:r>
      <w:r>
        <w:rPr>
          <w:rFonts w:hint="eastAsia" w:ascii="宋体" w:hAnsi="宋体"/>
          <w:color w:val="000000"/>
          <w:lang w:eastAsia="zh-CN"/>
        </w:rPr>
        <w:t>询价通知书</w:t>
      </w:r>
      <w:r>
        <w:rPr>
          <w:rFonts w:hint="eastAsia" w:ascii="宋体" w:hAnsi="宋体"/>
          <w:color w:val="000000"/>
        </w:rPr>
        <w:t>、响应文件、《成交</w:t>
      </w:r>
      <w:r>
        <w:rPr>
          <w:rFonts w:hint="eastAsia" w:ascii="宋体" w:hAnsi="宋体"/>
          <w:color w:val="000000"/>
          <w:lang w:eastAsia="zh-CN"/>
        </w:rPr>
        <w:t>文件</w:t>
      </w:r>
      <w:r>
        <w:rPr>
          <w:rFonts w:hint="eastAsia" w:ascii="宋体" w:hAnsi="宋体"/>
          <w:color w:val="000000"/>
        </w:rPr>
        <w:t>》等均为本合同不可分割的部分。双方同意共同遵守如下条款：</w:t>
      </w:r>
    </w:p>
    <w:p>
      <w:pPr>
        <w:numPr>
          <w:ilvl w:val="0"/>
          <w:numId w:val="14"/>
        </w:numPr>
        <w:ind w:hanging="153"/>
        <w:rPr>
          <w:rFonts w:hint="eastAsia" w:ascii="黑体" w:hAnsi="宋体"/>
          <w:b/>
          <w:color w:val="000000"/>
          <w:sz w:val="24"/>
        </w:rPr>
      </w:pPr>
      <w:r>
        <w:rPr>
          <w:rFonts w:hint="eastAsia" w:ascii="黑体" w:hAnsi="宋体"/>
          <w:b/>
          <w:color w:val="000000"/>
          <w:sz w:val="24"/>
        </w:rPr>
        <w:t>合同货物</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6"/>
        <w:ind w:firstLine="480"/>
        <w:rPr>
          <w:rFonts w:hint="eastAsia" w:ascii="宋体" w:hAnsi="宋体"/>
          <w:color w:val="000000"/>
        </w:rPr>
      </w:pPr>
      <w:r>
        <w:rPr>
          <w:rFonts w:hint="eastAsia" w:ascii="宋体" w:hAnsi="宋体"/>
          <w:color w:val="000000"/>
        </w:rPr>
        <w:t>2.货物必须符合或优于国家（行业）XXX标准，以及本项目</w:t>
      </w:r>
      <w:r>
        <w:rPr>
          <w:rFonts w:hint="eastAsia" w:ascii="宋体" w:hAnsi="宋体"/>
          <w:color w:val="000000"/>
          <w:lang w:eastAsia="zh-CN"/>
        </w:rPr>
        <w:t>询价通知书</w:t>
      </w:r>
      <w:r>
        <w:rPr>
          <w:rFonts w:hint="eastAsia" w:ascii="宋体" w:hAnsi="宋体"/>
          <w:color w:val="000000"/>
        </w:rPr>
        <w:t>的质量要求和技术指标与出厂标准。</w:t>
      </w:r>
    </w:p>
    <w:p>
      <w:pPr>
        <w:pStyle w:val="26"/>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6"/>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6"/>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ascii="宋体" w:hAnsi="宋体"/>
          <w:color w:val="000000"/>
          <w:lang w:eastAsia="zh-CN"/>
        </w:rPr>
        <w:t>询价通知书</w:t>
      </w:r>
      <w:r>
        <w:rPr>
          <w:rFonts w:hint="eastAsia" w:ascii="宋体" w:hAnsi="宋体"/>
          <w:color w:val="000000"/>
        </w:rPr>
        <w:t>的质量要求和技术指标、乙方的投标文件及承诺与本合同约定标准进行验收；甲乙双方如对质量要求和技术指标的约定标准有相互抵触或异议的事项，由甲方在</w:t>
      </w:r>
      <w:r>
        <w:rPr>
          <w:rFonts w:hint="eastAsia" w:ascii="宋体" w:hAnsi="宋体"/>
          <w:lang w:eastAsia="zh-CN"/>
        </w:rPr>
        <w:t>询价通知书</w:t>
      </w:r>
      <w:r>
        <w:rPr>
          <w:rFonts w:hint="eastAsia" w:ascii="宋体" w:hAnsi="宋体"/>
        </w:rPr>
        <w:t>和响应文件中按质量要求和技术指标比较优胜的原则确定该项的约定标准进行验收；</w:t>
      </w:r>
    </w:p>
    <w:p>
      <w:pPr>
        <w:pStyle w:val="26"/>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6"/>
        <w:ind w:firstLine="480"/>
        <w:rPr>
          <w:rFonts w:hint="eastAsia" w:ascii="宋体" w:hAnsi="宋体"/>
          <w:color w:val="000000"/>
        </w:rPr>
      </w:pPr>
      <w:r>
        <w:rPr>
          <w:rFonts w:hint="eastAsia" w:ascii="宋体" w:hAnsi="宋体"/>
          <w:color w:val="000000"/>
        </w:rPr>
        <w:t>(4)如质量验收合格，双方签署质量验收报告。</w:t>
      </w:r>
    </w:p>
    <w:p>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6"/>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6"/>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6"/>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6"/>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6"/>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6"/>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6"/>
        <w:ind w:firstLine="482"/>
        <w:rPr>
          <w:rFonts w:hint="eastAsia" w:ascii="黑体"/>
          <w:b/>
        </w:rPr>
      </w:pPr>
      <w:r>
        <w:rPr>
          <w:rFonts w:hint="eastAsia" w:ascii="黑体"/>
          <w:b/>
        </w:rPr>
        <w:t>六、售后服务</w:t>
      </w:r>
    </w:p>
    <w:p>
      <w:pPr>
        <w:pStyle w:val="26"/>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6"/>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6"/>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6"/>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6"/>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7"/>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pPr>
      <w:pStyle w:val="12"/>
      <w:framePr w:wrap="around" w:vAnchor="text" w:hAnchor="margin" w:xAlign="outside" w:y="1"/>
      <w:rPr>
        <w:rStyle w:val="20"/>
        <w:rFonts w:hint="eastAsia" w:ascii="Times New Roman" w:hAnsi="Times New Roman" w:eastAsia="宋体" w:cs="Times New Roman"/>
      </w:rPr>
    </w:pPr>
  </w:p>
  <w:p>
    <w:pPr>
      <w:pStyle w:val="12"/>
      <w:framePr w:wrap="around" w:vAnchor="text" w:hAnchor="margin" w:xAlign="outside" w:y="1"/>
      <w:rPr>
        <w:rStyle w:val="20"/>
        <w:rFonts w:hint="eastAsia" w:ascii="Times New Roman" w:hAnsi="Times New Roman" w:eastAsia="宋体" w:cs="Times New Roman"/>
      </w:rPr>
    </w:pPr>
  </w:p>
  <w:p>
    <w:pPr>
      <w:pStyle w:val="12"/>
      <w:framePr w:wrap="around" w:vAnchor="text" w:hAnchor="margin" w:xAlign="outside" w:y="1"/>
      <w:rPr>
        <w:rStyle w:val="20"/>
        <w:rFonts w:hint="eastAsia" w:ascii="Times New Roman" w:hAnsi="Times New Roman" w:eastAsia="宋体" w:cs="Times New Roman"/>
      </w:rPr>
    </w:pPr>
  </w:p>
  <w:p>
    <w:pPr>
      <w:pStyle w:val="12"/>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2"/>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pPr>
      <w:pStyle w:val="12"/>
      <w:framePr w:wrap="around" w:vAnchor="text" w:hAnchor="margin" w:xAlign="outside" w:y="1"/>
      <w:rPr>
        <w:rStyle w:val="20"/>
        <w:rFonts w:hint="eastAsia"/>
      </w:rPr>
    </w:pPr>
  </w:p>
  <w:p>
    <w:pPr>
      <w:pStyle w:val="12"/>
      <w:framePr w:wrap="around" w:vAnchor="text" w:hAnchor="margin" w:xAlign="outside" w:y="1"/>
      <w:rPr>
        <w:rStyle w:val="20"/>
        <w:rFonts w:hint="eastAsia"/>
      </w:rPr>
    </w:pPr>
  </w:p>
  <w:p>
    <w:pPr>
      <w:pStyle w:val="12"/>
      <w:framePr w:wrap="around" w:vAnchor="text" w:hAnchor="margin" w:xAlign="outside" w:y="1"/>
      <w:rPr>
        <w:rStyle w:val="20"/>
        <w:rFonts w:hint="eastAsia"/>
      </w:rPr>
    </w:pP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61268"/>
    <w:multiLevelType w:val="singleLevel"/>
    <w:tmpl w:val="84761268"/>
    <w:lvl w:ilvl="0" w:tentative="0">
      <w:start w:val="1"/>
      <w:numFmt w:val="decimal"/>
      <w:suff w:val="nothing"/>
      <w:lvlText w:val="%1、"/>
      <w:lvlJc w:val="left"/>
    </w:lvl>
  </w:abstractNum>
  <w:abstractNum w:abstractNumId="1">
    <w:nsid w:val="856C682A"/>
    <w:multiLevelType w:val="singleLevel"/>
    <w:tmpl w:val="856C682A"/>
    <w:lvl w:ilvl="0" w:tentative="0">
      <w:start w:val="8"/>
      <w:numFmt w:val="chineseCounting"/>
      <w:suff w:val="nothing"/>
      <w:lvlText w:val="%1、"/>
      <w:lvlJc w:val="left"/>
      <w:rPr>
        <w:rFonts w:hint="eastAsia"/>
      </w:rPr>
    </w:lvl>
  </w:abstractNum>
  <w:abstractNum w:abstractNumId="2">
    <w:nsid w:val="B398AEEA"/>
    <w:multiLevelType w:val="singleLevel"/>
    <w:tmpl w:val="B398AEEA"/>
    <w:lvl w:ilvl="0" w:tentative="0">
      <w:start w:val="1"/>
      <w:numFmt w:val="decimal"/>
      <w:lvlText w:val="%1."/>
      <w:lvlJc w:val="left"/>
      <w:pPr>
        <w:tabs>
          <w:tab w:val="left" w:pos="312"/>
        </w:tabs>
      </w:pPr>
    </w:lvl>
  </w:abstractNum>
  <w:abstractNum w:abstractNumId="3">
    <w:nsid w:val="F2C15707"/>
    <w:multiLevelType w:val="singleLevel"/>
    <w:tmpl w:val="F2C15707"/>
    <w:lvl w:ilvl="0" w:tentative="0">
      <w:start w:val="5"/>
      <w:numFmt w:val="decimal"/>
      <w:suff w:val="space"/>
      <w:lvlText w:val="%1."/>
      <w:lvlJc w:val="left"/>
    </w:lvl>
  </w:abstractNum>
  <w:abstractNum w:abstractNumId="4">
    <w:nsid w:val="F8C58598"/>
    <w:multiLevelType w:val="multilevel"/>
    <w:tmpl w:val="F8C58598"/>
    <w:lvl w:ilvl="0" w:tentative="0">
      <w:start w:val="2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6">
    <w:nsid w:val="30005B4D"/>
    <w:multiLevelType w:val="singleLevel"/>
    <w:tmpl w:val="30005B4D"/>
    <w:lvl w:ilvl="0" w:tentative="0">
      <w:start w:val="1"/>
      <w:numFmt w:val="chineseCounting"/>
      <w:suff w:val="nothing"/>
      <w:lvlText w:val="（%1）"/>
      <w:lvlJc w:val="left"/>
      <w:rPr>
        <w:rFonts w:hint="eastAsia"/>
      </w:rPr>
    </w:lvl>
  </w:abstractNum>
  <w:abstractNum w:abstractNumId="7">
    <w:nsid w:val="46182481"/>
    <w:multiLevelType w:val="singleLevel"/>
    <w:tmpl w:val="46182481"/>
    <w:lvl w:ilvl="0" w:tentative="0">
      <w:start w:val="3"/>
      <w:numFmt w:val="chineseCounting"/>
      <w:suff w:val="nothing"/>
      <w:lvlText w:val="%1、"/>
      <w:lvlJc w:val="left"/>
      <w:rPr>
        <w:rFonts w:hint="eastAsia"/>
      </w:rPr>
    </w:lvl>
  </w:abstractNum>
  <w:abstractNum w:abstractNumId="8">
    <w:nsid w:val="4F88A64C"/>
    <w:multiLevelType w:val="singleLevel"/>
    <w:tmpl w:val="4F88A64C"/>
    <w:lvl w:ilvl="0" w:tentative="0">
      <w:start w:val="5"/>
      <w:numFmt w:val="decimal"/>
      <w:suff w:val="space"/>
      <w:lvlText w:val="%1."/>
      <w:lvlJc w:val="left"/>
    </w:lvl>
  </w:abstractNum>
  <w:abstractNum w:abstractNumId="9">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A68016C"/>
    <w:multiLevelType w:val="singleLevel"/>
    <w:tmpl w:val="5A68016C"/>
    <w:lvl w:ilvl="0" w:tentative="0">
      <w:start w:val="2"/>
      <w:numFmt w:val="decimal"/>
      <w:suff w:val="nothing"/>
      <w:lvlText w:val="%1、"/>
      <w:lvlJc w:val="left"/>
      <w:pPr>
        <w:ind w:left="481" w:firstLine="0"/>
      </w:pPr>
    </w:lvl>
  </w:abstractNum>
  <w:abstractNum w:abstractNumId="11">
    <w:nsid w:val="5A7124DB"/>
    <w:multiLevelType w:val="singleLevel"/>
    <w:tmpl w:val="5A7124DB"/>
    <w:lvl w:ilvl="0" w:tentative="0">
      <w:start w:val="6"/>
      <w:numFmt w:val="chineseCounting"/>
      <w:suff w:val="nothing"/>
      <w:lvlText w:val="%1、"/>
      <w:lvlJc w:val="left"/>
    </w:lvl>
  </w:abstractNum>
  <w:abstractNum w:abstractNumId="12">
    <w:nsid w:val="601DE837"/>
    <w:multiLevelType w:val="singleLevel"/>
    <w:tmpl w:val="601DE837"/>
    <w:lvl w:ilvl="0" w:tentative="0">
      <w:start w:val="1"/>
      <w:numFmt w:val="decimal"/>
      <w:lvlText w:val="%1."/>
      <w:lvlJc w:val="left"/>
      <w:pPr>
        <w:tabs>
          <w:tab w:val="left" w:pos="312"/>
        </w:tabs>
      </w:pPr>
    </w:lvl>
  </w:abstractNum>
  <w:abstractNum w:abstractNumId="13">
    <w:nsid w:val="7C4C2EFF"/>
    <w:multiLevelType w:val="multilevel"/>
    <w:tmpl w:val="7C4C2EFF"/>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5"/>
  </w:num>
  <w:num w:numId="3">
    <w:abstractNumId w:val="10"/>
  </w:num>
  <w:num w:numId="4">
    <w:abstractNumId w:val="7"/>
  </w:num>
  <w:num w:numId="5">
    <w:abstractNumId w:val="6"/>
  </w:num>
  <w:num w:numId="6">
    <w:abstractNumId w:val="0"/>
  </w:num>
  <w:num w:numId="7">
    <w:abstractNumId w:val="13"/>
  </w:num>
  <w:num w:numId="8">
    <w:abstractNumId w:val="12"/>
  </w:num>
  <w:num w:numId="9">
    <w:abstractNumId w:val="3"/>
  </w:num>
  <w:num w:numId="10">
    <w:abstractNumId w:val="4"/>
  </w:num>
  <w:num w:numId="11">
    <w:abstractNumId w:val="2"/>
  </w:num>
  <w:num w:numId="12">
    <w:abstractNumId w:val="8"/>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2C54A78"/>
    <w:rsid w:val="0398300A"/>
    <w:rsid w:val="03B51295"/>
    <w:rsid w:val="047D0B61"/>
    <w:rsid w:val="04A56D22"/>
    <w:rsid w:val="08404F36"/>
    <w:rsid w:val="08E71842"/>
    <w:rsid w:val="0AD22B0E"/>
    <w:rsid w:val="0C0A4D44"/>
    <w:rsid w:val="0C130EFC"/>
    <w:rsid w:val="0C6A7EAB"/>
    <w:rsid w:val="10174669"/>
    <w:rsid w:val="10B226E1"/>
    <w:rsid w:val="11830B72"/>
    <w:rsid w:val="1383036E"/>
    <w:rsid w:val="15233F52"/>
    <w:rsid w:val="16BD4DC5"/>
    <w:rsid w:val="172C1B8A"/>
    <w:rsid w:val="18A652CB"/>
    <w:rsid w:val="1A6E1B1A"/>
    <w:rsid w:val="1BD7243B"/>
    <w:rsid w:val="1CFF29F6"/>
    <w:rsid w:val="1D384C6E"/>
    <w:rsid w:val="1D920941"/>
    <w:rsid w:val="1E956EB2"/>
    <w:rsid w:val="1F101A43"/>
    <w:rsid w:val="1FE43AF7"/>
    <w:rsid w:val="205058A7"/>
    <w:rsid w:val="222E012F"/>
    <w:rsid w:val="24BC441B"/>
    <w:rsid w:val="259801CB"/>
    <w:rsid w:val="2BAF3823"/>
    <w:rsid w:val="2C5867E5"/>
    <w:rsid w:val="2CFD602C"/>
    <w:rsid w:val="2DBA37B3"/>
    <w:rsid w:val="2DF25AF7"/>
    <w:rsid w:val="2F4A3E20"/>
    <w:rsid w:val="32415C43"/>
    <w:rsid w:val="329D75BD"/>
    <w:rsid w:val="39020526"/>
    <w:rsid w:val="3924748A"/>
    <w:rsid w:val="3EC84C50"/>
    <w:rsid w:val="3FDD1625"/>
    <w:rsid w:val="43680D36"/>
    <w:rsid w:val="43C36BBC"/>
    <w:rsid w:val="44355B03"/>
    <w:rsid w:val="44C47DD0"/>
    <w:rsid w:val="44E71387"/>
    <w:rsid w:val="45AB4CC4"/>
    <w:rsid w:val="476C0F8C"/>
    <w:rsid w:val="48591532"/>
    <w:rsid w:val="4AE905BD"/>
    <w:rsid w:val="4D3F2ADF"/>
    <w:rsid w:val="4D7868F5"/>
    <w:rsid w:val="4EC400D5"/>
    <w:rsid w:val="50AB20B2"/>
    <w:rsid w:val="50E32F3E"/>
    <w:rsid w:val="51992CB5"/>
    <w:rsid w:val="53367F96"/>
    <w:rsid w:val="54E61D80"/>
    <w:rsid w:val="55D235A4"/>
    <w:rsid w:val="59C232FC"/>
    <w:rsid w:val="5AB75D0E"/>
    <w:rsid w:val="5C032FCE"/>
    <w:rsid w:val="5C57765F"/>
    <w:rsid w:val="5E212E97"/>
    <w:rsid w:val="5E5D375C"/>
    <w:rsid w:val="5FAB2C98"/>
    <w:rsid w:val="609F1150"/>
    <w:rsid w:val="64972136"/>
    <w:rsid w:val="65F451AE"/>
    <w:rsid w:val="66095472"/>
    <w:rsid w:val="668F31C3"/>
    <w:rsid w:val="66C9487A"/>
    <w:rsid w:val="67F65E7C"/>
    <w:rsid w:val="6AF62A84"/>
    <w:rsid w:val="6C0D76BF"/>
    <w:rsid w:val="6CC7575A"/>
    <w:rsid w:val="6F3A30AE"/>
    <w:rsid w:val="6F987EA6"/>
    <w:rsid w:val="7128436B"/>
    <w:rsid w:val="724E48D6"/>
    <w:rsid w:val="72F13255"/>
    <w:rsid w:val="738E376F"/>
    <w:rsid w:val="76A05AE6"/>
    <w:rsid w:val="777B6D4D"/>
    <w:rsid w:val="784373F7"/>
    <w:rsid w:val="791436BF"/>
    <w:rsid w:val="7A63359F"/>
    <w:rsid w:val="7B1D3DDF"/>
    <w:rsid w:val="7E621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annotation text"/>
    <w:basedOn w:val="1"/>
    <w:qFormat/>
    <w:uiPriority w:val="0"/>
    <w:pPr>
      <w:jc w:val="left"/>
    </w:pPr>
  </w:style>
  <w:style w:type="paragraph" w:styleId="9">
    <w:name w:val="Body Text Indent"/>
    <w:basedOn w:val="1"/>
    <w:qFormat/>
    <w:uiPriority w:val="0"/>
    <w:pPr>
      <w:ind w:firstLine="630"/>
    </w:pPr>
    <w:rPr>
      <w:sz w:val="32"/>
      <w:szCs w:val="20"/>
    </w:rPr>
  </w:style>
  <w:style w:type="paragraph" w:styleId="10">
    <w:name w:val="Plain Text"/>
    <w:basedOn w:val="1"/>
    <w:qFormat/>
    <w:uiPriority w:val="0"/>
    <w:rPr>
      <w:rFonts w:ascii="宋体" w:hAnsi="Courier New"/>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0"/>
  </w:style>
  <w:style w:type="paragraph" w:styleId="15">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6">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qFormat/>
    <w:uiPriority w:val="21"/>
    <w:pPr>
      <w:ind w:left="864" w:right="864"/>
      <w:jc w:val="center"/>
    </w:pPr>
    <w:rPr>
      <w:rFonts w:eastAsia="微软雅黑"/>
      <w:i/>
      <w:color w:val="404040"/>
      <w:szCs w:val="21"/>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styleId="27">
    <w:name w:val="List Paragraph"/>
    <w:basedOn w:val="1"/>
    <w:qFormat/>
    <w:uiPriority w:val="0"/>
    <w:pPr>
      <w:ind w:firstLine="420" w:firstLineChars="200"/>
    </w:pPr>
  </w:style>
  <w:style w:type="paragraph" w:customStyle="1" w:styleId="28">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29">
    <w:name w:val="font21"/>
    <w:basedOn w:val="19"/>
    <w:qFormat/>
    <w:uiPriority w:val="0"/>
    <w:rPr>
      <w:rFonts w:hint="eastAsia" w:ascii="宋体" w:hAnsi="宋体" w:eastAsia="宋体" w:cs="宋体"/>
      <w:b/>
      <w:bCs/>
      <w:color w:val="000000"/>
      <w:sz w:val="22"/>
      <w:szCs w:val="22"/>
      <w:u w:val="none"/>
    </w:rPr>
  </w:style>
  <w:style w:type="character" w:customStyle="1" w:styleId="30">
    <w:name w:val="font171"/>
    <w:basedOn w:val="19"/>
    <w:qFormat/>
    <w:uiPriority w:val="0"/>
    <w:rPr>
      <w:rFonts w:hint="eastAsia" w:ascii="宋体" w:hAnsi="宋体" w:eastAsia="宋体" w:cs="宋体"/>
      <w:color w:val="000000"/>
      <w:sz w:val="18"/>
      <w:szCs w:val="18"/>
      <w:u w:val="none"/>
    </w:rPr>
  </w:style>
  <w:style w:type="character" w:customStyle="1" w:styleId="31">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32">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30979</Words>
  <Characters>33893</Characters>
  <Lines>0</Lines>
  <Paragraphs>0</Paragraphs>
  <TotalTime>2</TotalTime>
  <ScaleCrop>false</ScaleCrop>
  <LinksUpToDate>false</LinksUpToDate>
  <CharactersWithSpaces>35310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2022-04-18T01:04:00Z</cp:lastPrinted>
  <dcterms:modified xsi:type="dcterms:W3CDTF">2022-08-23T11:35:30Z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1EBEFAF968854A21B9315A7FE5017079</vt:lpwstr>
  </property>
  <property fmtid="{D5CDD505-2E9C-101B-9397-08002B2CF9AE}" pid="4" name="commondata">
    <vt:lpwstr>eyJoZGlkIjoiYjI4ZTRmYjVlYzNkNTI0ODRlNjM3ODNhMDNlNmUwYmQifQ==</vt:lpwstr>
  </property>
</Properties>
</file>