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77" w:rsidRDefault="001F2141" w:rsidP="00097877">
      <w:pPr>
        <w:spacing w:line="600" w:lineRule="exact"/>
        <w:jc w:val="center"/>
        <w:outlineLvl w:val="0"/>
        <w:rPr>
          <w:rFonts w:ascii="方正小标宋简体" w:eastAsia="方正小标宋简体" w:hAnsi="宋体"/>
          <w:color w:val="000000"/>
          <w:sz w:val="72"/>
          <w:szCs w:val="72"/>
        </w:rPr>
      </w:pPr>
      <w:r w:rsidRPr="00097877">
        <w:rPr>
          <w:rFonts w:ascii="方正小标宋简体" w:eastAsia="方正小标宋简体" w:hAnsi="宋体" w:hint="eastAsia"/>
          <w:color w:val="000000"/>
          <w:sz w:val="72"/>
          <w:szCs w:val="72"/>
        </w:rPr>
        <w:t xml:space="preserve">     </w:t>
      </w:r>
    </w:p>
    <w:p w:rsidR="00097877" w:rsidRDefault="00097877" w:rsidP="00BF44EB">
      <w:pPr>
        <w:spacing w:line="600" w:lineRule="exact"/>
        <w:outlineLvl w:val="0"/>
        <w:rPr>
          <w:rFonts w:ascii="方正小标宋简体" w:eastAsia="方正小标宋简体" w:hAnsi="宋体"/>
          <w:color w:val="000000"/>
          <w:sz w:val="72"/>
          <w:szCs w:val="72"/>
        </w:rPr>
      </w:pPr>
    </w:p>
    <w:p w:rsidR="00BF44EB" w:rsidRDefault="00BF44EB" w:rsidP="00BF44EB">
      <w:pPr>
        <w:spacing w:line="600" w:lineRule="exact"/>
        <w:outlineLvl w:val="0"/>
        <w:rPr>
          <w:rFonts w:ascii="方正小标宋简体" w:eastAsia="方正小标宋简体" w:hAnsi="宋体"/>
          <w:color w:val="000000"/>
          <w:sz w:val="72"/>
          <w:szCs w:val="72"/>
        </w:rPr>
      </w:pPr>
    </w:p>
    <w:p w:rsidR="00BF44EB" w:rsidRDefault="00BF44EB" w:rsidP="00BF44EB">
      <w:pPr>
        <w:spacing w:line="600" w:lineRule="exact"/>
        <w:outlineLvl w:val="0"/>
        <w:rPr>
          <w:rFonts w:ascii="方正小标宋简体" w:eastAsia="方正小标宋简体" w:hAnsi="宋体"/>
          <w:color w:val="000000"/>
          <w:sz w:val="72"/>
          <w:szCs w:val="72"/>
        </w:rPr>
      </w:pPr>
    </w:p>
    <w:p w:rsid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41746E" w:rsidP="00097877">
      <w:pPr>
        <w:spacing w:line="600" w:lineRule="exact"/>
        <w:jc w:val="center"/>
        <w:outlineLvl w:val="0"/>
        <w:rPr>
          <w:rFonts w:ascii="方正小标宋简体" w:eastAsia="方正小标宋简体" w:hAnsi="宋体"/>
          <w:color w:val="000000"/>
          <w:sz w:val="52"/>
          <w:szCs w:val="52"/>
        </w:rPr>
      </w:pPr>
      <w:r w:rsidRPr="00097877">
        <w:rPr>
          <w:rFonts w:ascii="方正小标宋简体" w:eastAsia="方正小标宋简体" w:hAnsi="宋体" w:hint="eastAsia"/>
          <w:color w:val="000000"/>
          <w:sz w:val="52"/>
          <w:szCs w:val="52"/>
        </w:rPr>
        <w:t>2020年度</w:t>
      </w:r>
    </w:p>
    <w:p w:rsidR="00097877" w:rsidRPr="00097877" w:rsidRDefault="00097877" w:rsidP="00097877">
      <w:pPr>
        <w:spacing w:line="600" w:lineRule="exact"/>
        <w:jc w:val="center"/>
        <w:outlineLvl w:val="0"/>
        <w:rPr>
          <w:rFonts w:ascii="方正小标宋简体" w:eastAsia="方正小标宋简体" w:hAnsi="宋体"/>
          <w:color w:val="000000"/>
          <w:sz w:val="52"/>
          <w:szCs w:val="52"/>
        </w:rPr>
      </w:pPr>
    </w:p>
    <w:p w:rsidR="00097877" w:rsidRPr="00097877" w:rsidRDefault="00097877" w:rsidP="00097877">
      <w:pPr>
        <w:spacing w:line="600" w:lineRule="exact"/>
        <w:jc w:val="center"/>
        <w:outlineLvl w:val="0"/>
        <w:rPr>
          <w:rFonts w:ascii="方正小标宋简体" w:eastAsia="方正小标宋简体" w:hAnsi="宋体"/>
          <w:color w:val="000000"/>
          <w:sz w:val="52"/>
          <w:szCs w:val="52"/>
        </w:rPr>
      </w:pPr>
      <w:r w:rsidRPr="00097877">
        <w:rPr>
          <w:rFonts w:ascii="方正小标宋简体" w:eastAsia="方正小标宋简体" w:hAnsi="宋体" w:hint="eastAsia"/>
          <w:color w:val="000000"/>
          <w:sz w:val="52"/>
          <w:szCs w:val="52"/>
        </w:rPr>
        <w:t>邻水县人民医院部门决算</w:t>
      </w:r>
    </w:p>
    <w:p w:rsidR="00097877" w:rsidRPr="00097877" w:rsidRDefault="00097877" w:rsidP="00097877">
      <w:pPr>
        <w:spacing w:line="600" w:lineRule="exact"/>
        <w:jc w:val="center"/>
        <w:outlineLvl w:val="0"/>
        <w:rPr>
          <w:rFonts w:ascii="方正小标宋简体" w:eastAsia="方正小标宋简体" w:hAnsi="宋体"/>
          <w:color w:val="000000"/>
          <w:sz w:val="52"/>
          <w:szCs w:val="52"/>
        </w:rPr>
      </w:pPr>
    </w:p>
    <w:p w:rsidR="00097877" w:rsidRPr="00097877" w:rsidRDefault="00097877" w:rsidP="00097877">
      <w:pPr>
        <w:spacing w:line="600" w:lineRule="exact"/>
        <w:jc w:val="center"/>
        <w:outlineLvl w:val="0"/>
        <w:rPr>
          <w:rFonts w:ascii="方正小标宋简体" w:eastAsia="方正小标宋简体" w:hAnsi="宋体"/>
          <w:color w:val="000000"/>
          <w:sz w:val="52"/>
          <w:szCs w:val="52"/>
        </w:rPr>
      </w:pPr>
      <w:r w:rsidRPr="00097877">
        <w:rPr>
          <w:rFonts w:ascii="方正小标宋简体" w:eastAsia="方正小标宋简体" w:hAnsi="宋体" w:hint="eastAsia"/>
          <w:color w:val="000000"/>
          <w:sz w:val="52"/>
          <w:szCs w:val="52"/>
        </w:rPr>
        <w:t>编制说明</w:t>
      </w:r>
    </w:p>
    <w:p w:rsidR="0041746E" w:rsidRPr="00097877" w:rsidRDefault="0041746E" w:rsidP="00097877">
      <w:pPr>
        <w:spacing w:line="600" w:lineRule="exact"/>
        <w:jc w:val="center"/>
        <w:outlineLvl w:val="0"/>
        <w:rPr>
          <w:rFonts w:ascii="方正小标宋简体" w:eastAsia="方正小标宋简体" w:hAnsi="宋体"/>
          <w:color w:val="000000"/>
          <w:sz w:val="72"/>
          <w:szCs w:val="72"/>
        </w:rPr>
      </w:pPr>
    </w:p>
    <w:p w:rsidR="00E74147" w:rsidRPr="00097877" w:rsidRDefault="00E7414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097877" w:rsidRDefault="00097877" w:rsidP="00097877">
      <w:pPr>
        <w:spacing w:line="600" w:lineRule="exact"/>
        <w:jc w:val="center"/>
        <w:outlineLvl w:val="0"/>
        <w:rPr>
          <w:rFonts w:ascii="方正小标宋简体" w:eastAsia="方正小标宋简体" w:hAnsi="宋体"/>
          <w:color w:val="000000"/>
          <w:sz w:val="72"/>
          <w:szCs w:val="72"/>
        </w:rPr>
      </w:pPr>
    </w:p>
    <w:p w:rsidR="00097877" w:rsidRPr="0041746E" w:rsidRDefault="00097877" w:rsidP="0041746E">
      <w:pPr>
        <w:snapToGrid w:val="0"/>
        <w:jc w:val="center"/>
        <w:rPr>
          <w:rFonts w:ascii="华文中宋" w:eastAsia="华文中宋" w:hAnsi="华文中宋"/>
          <w:sz w:val="36"/>
          <w:szCs w:val="36"/>
        </w:rPr>
      </w:pPr>
    </w:p>
    <w:p w:rsidR="00E74147" w:rsidRPr="00BF44EB" w:rsidRDefault="00E74147" w:rsidP="00E74147">
      <w:pPr>
        <w:widowControl/>
        <w:jc w:val="center"/>
        <w:rPr>
          <w:rFonts w:ascii="黑体" w:eastAsia="黑体" w:hAnsi="黑体"/>
          <w:color w:val="000000"/>
          <w:sz w:val="48"/>
          <w:szCs w:val="48"/>
        </w:rPr>
      </w:pPr>
      <w:bookmarkStart w:id="0" w:name="YS060101"/>
      <w:r w:rsidRPr="00BF44EB">
        <w:rPr>
          <w:rFonts w:ascii="黑体" w:eastAsia="黑体" w:hAnsi="黑体" w:hint="eastAsia"/>
          <w:color w:val="000000"/>
          <w:sz w:val="48"/>
          <w:szCs w:val="48"/>
        </w:rPr>
        <w:t>目录</w:t>
      </w:r>
    </w:p>
    <w:p w:rsidR="00E74147" w:rsidRDefault="00E74147" w:rsidP="00E74147">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E74147" w:rsidRDefault="00E74147" w:rsidP="00E74147">
      <w:pPr>
        <w:pStyle w:val="10"/>
      </w:pPr>
      <w:r>
        <w:rPr>
          <w:rFonts w:hint="eastAsia"/>
        </w:rPr>
        <w:t>公开时间：202</w:t>
      </w:r>
      <w:r w:rsidR="00454994">
        <w:rPr>
          <w:rFonts w:hint="eastAsia"/>
        </w:rPr>
        <w:t>1</w:t>
      </w:r>
      <w:r>
        <w:rPr>
          <w:rFonts w:hint="eastAsia"/>
        </w:rPr>
        <w:t>年8月</w:t>
      </w:r>
      <w:r w:rsidR="00454994">
        <w:rPr>
          <w:rFonts w:hint="eastAsia"/>
        </w:rPr>
        <w:t>27</w:t>
      </w:r>
      <w:r>
        <w:rPr>
          <w:rFonts w:hint="eastAsia"/>
        </w:rPr>
        <w:t>日</w:t>
      </w:r>
    </w:p>
    <w:p w:rsidR="00E74147" w:rsidRDefault="009F6461" w:rsidP="00E74147">
      <w:pPr>
        <w:pStyle w:val="10"/>
        <w:rPr>
          <w:rFonts w:cstheme="minorBidi"/>
        </w:rPr>
      </w:pPr>
      <w:hyperlink w:anchor="_Toc15396599" w:history="1">
        <w:r w:rsidR="00E74147">
          <w:rPr>
            <w:rStyle w:val="a8"/>
            <w:rFonts w:hint="eastAsia"/>
          </w:rPr>
          <w:t>第一部分</w:t>
        </w:r>
        <w:r w:rsidR="00454994">
          <w:rPr>
            <w:rStyle w:val="a8"/>
            <w:rFonts w:hint="eastAsia"/>
          </w:rPr>
          <w:t>单位情况</w:t>
        </w:r>
        <w:r w:rsidR="00E74147">
          <w:tab/>
        </w:r>
        <w:r w:rsidR="0077558C">
          <w:rPr>
            <w:rFonts w:hint="eastAsia"/>
          </w:rPr>
          <w:t>4</w:t>
        </w:r>
      </w:hyperlink>
    </w:p>
    <w:p w:rsidR="00E74147" w:rsidRDefault="009F6461" w:rsidP="00E74147">
      <w:pPr>
        <w:pStyle w:val="20"/>
        <w:rPr>
          <w:rFonts w:ascii="仿宋" w:eastAsia="仿宋" w:hAnsi="仿宋" w:cstheme="minorBidi"/>
          <w:sz w:val="28"/>
          <w:szCs w:val="28"/>
        </w:rPr>
      </w:pPr>
      <w:hyperlink w:anchor="_Toc15396600" w:history="1">
        <w:r w:rsidR="00E74147">
          <w:rPr>
            <w:rStyle w:val="a8"/>
            <w:rFonts w:ascii="仿宋" w:eastAsia="仿宋" w:hAnsi="仿宋" w:hint="eastAsia"/>
            <w:sz w:val="28"/>
            <w:szCs w:val="28"/>
          </w:rPr>
          <w:t>一、</w:t>
        </w:r>
        <w:r w:rsidR="00454994">
          <w:rPr>
            <w:rStyle w:val="a8"/>
            <w:rFonts w:ascii="仿宋" w:eastAsia="仿宋" w:hAnsi="仿宋" w:hint="eastAsia"/>
            <w:sz w:val="28"/>
            <w:szCs w:val="28"/>
          </w:rPr>
          <w:t>基本情况及</w:t>
        </w:r>
        <w:r w:rsidR="00454994" w:rsidRPr="00454994">
          <w:rPr>
            <w:rStyle w:val="a8"/>
            <w:rFonts w:ascii="仿宋" w:eastAsia="仿宋" w:hAnsi="仿宋" w:hint="eastAsia"/>
            <w:sz w:val="28"/>
            <w:szCs w:val="28"/>
          </w:rPr>
          <w:t>工作开展情况</w:t>
        </w:r>
        <w:r w:rsidR="00E74147">
          <w:rPr>
            <w:rFonts w:ascii="仿宋" w:eastAsia="仿宋" w:hAnsi="仿宋"/>
            <w:sz w:val="28"/>
            <w:szCs w:val="28"/>
          </w:rPr>
          <w:tab/>
        </w:r>
        <w:r w:rsidR="0077558C">
          <w:rPr>
            <w:rFonts w:ascii="仿宋" w:eastAsia="仿宋" w:hAnsi="仿宋" w:hint="eastAsia"/>
            <w:sz w:val="28"/>
            <w:szCs w:val="28"/>
          </w:rPr>
          <w:t>4</w:t>
        </w:r>
      </w:hyperlink>
    </w:p>
    <w:p w:rsidR="00E74147" w:rsidRDefault="009F6461" w:rsidP="00E74147">
      <w:pPr>
        <w:pStyle w:val="20"/>
        <w:rPr>
          <w:rFonts w:ascii="仿宋" w:eastAsia="仿宋" w:hAnsi="仿宋" w:cstheme="minorBidi"/>
          <w:sz w:val="28"/>
          <w:szCs w:val="28"/>
        </w:rPr>
      </w:pPr>
      <w:hyperlink w:anchor="_Toc15396601" w:history="1">
        <w:r w:rsidR="00454994">
          <w:rPr>
            <w:rStyle w:val="a8"/>
            <w:rFonts w:ascii="仿宋" w:eastAsia="仿宋" w:hAnsi="仿宋" w:hint="eastAsia"/>
            <w:sz w:val="28"/>
            <w:szCs w:val="28"/>
          </w:rPr>
          <w:t>二、机构设置</w:t>
        </w:r>
        <w:r w:rsidR="00E74147">
          <w:rPr>
            <w:rFonts w:ascii="仿宋" w:eastAsia="仿宋" w:hAnsi="仿宋"/>
            <w:sz w:val="28"/>
            <w:szCs w:val="28"/>
          </w:rPr>
          <w:tab/>
        </w:r>
        <w:r w:rsidR="0077558C">
          <w:rPr>
            <w:rFonts w:ascii="仿宋" w:eastAsia="仿宋" w:hAnsi="仿宋" w:hint="eastAsia"/>
            <w:sz w:val="28"/>
            <w:szCs w:val="28"/>
          </w:rPr>
          <w:t>18</w:t>
        </w:r>
      </w:hyperlink>
    </w:p>
    <w:p w:rsidR="00E74147" w:rsidRDefault="009F6461" w:rsidP="00E74147">
      <w:pPr>
        <w:pStyle w:val="10"/>
      </w:pPr>
      <w:hyperlink w:anchor="_Toc15396602" w:history="1">
        <w:r w:rsidR="00E74147">
          <w:rPr>
            <w:rStyle w:val="a8"/>
            <w:rFonts w:hint="eastAsia"/>
          </w:rPr>
          <w:t>第二部分</w:t>
        </w:r>
        <w:r w:rsidR="00E74147">
          <w:rPr>
            <w:rStyle w:val="a8"/>
          </w:rPr>
          <w:t xml:space="preserve"> 20</w:t>
        </w:r>
        <w:r w:rsidR="00C84BBA">
          <w:rPr>
            <w:rStyle w:val="a8"/>
            <w:rFonts w:hint="eastAsia"/>
          </w:rPr>
          <w:t>20</w:t>
        </w:r>
        <w:r w:rsidR="00E74147">
          <w:rPr>
            <w:rStyle w:val="a8"/>
            <w:rFonts w:hint="eastAsia"/>
          </w:rPr>
          <w:t>年度部门决算情况说明</w:t>
        </w:r>
        <w:r w:rsidR="00E74147">
          <w:tab/>
        </w:r>
        <w:r w:rsidR="0077558C">
          <w:rPr>
            <w:rFonts w:hint="eastAsia"/>
          </w:rPr>
          <w:t>19</w:t>
        </w:r>
      </w:hyperlink>
    </w:p>
    <w:p w:rsidR="00E74147" w:rsidRDefault="009F6461" w:rsidP="00E74147">
      <w:pPr>
        <w:pStyle w:val="20"/>
        <w:rPr>
          <w:rFonts w:ascii="仿宋" w:eastAsia="仿宋" w:hAnsi="仿宋" w:cstheme="minorBidi"/>
          <w:sz w:val="28"/>
          <w:szCs w:val="28"/>
        </w:rPr>
      </w:pPr>
      <w:hyperlink w:anchor="_Toc15396603" w:history="1">
        <w:r w:rsidR="00E74147">
          <w:rPr>
            <w:rStyle w:val="a8"/>
            <w:rFonts w:ascii="仿宋" w:eastAsia="仿宋" w:hAnsi="仿宋" w:cstheme="majorBidi" w:hint="eastAsia"/>
            <w:bCs/>
            <w:sz w:val="28"/>
            <w:szCs w:val="28"/>
          </w:rPr>
          <w:t>一、</w:t>
        </w:r>
        <w:r w:rsidR="00E74147">
          <w:rPr>
            <w:rStyle w:val="a8"/>
            <w:rFonts w:ascii="仿宋" w:eastAsia="仿宋" w:hAnsi="仿宋" w:hint="eastAsia"/>
            <w:sz w:val="28"/>
            <w:szCs w:val="28"/>
          </w:rPr>
          <w:t>收</w:t>
        </w:r>
        <w:r w:rsidR="00E74147">
          <w:rPr>
            <w:rStyle w:val="a8"/>
            <w:rFonts w:ascii="仿宋" w:eastAsia="仿宋" w:hAnsi="仿宋" w:cstheme="majorBidi" w:hint="eastAsia"/>
            <w:bCs/>
            <w:sz w:val="28"/>
            <w:szCs w:val="28"/>
          </w:rPr>
          <w:t>入支出决算总体情况说明</w:t>
        </w:r>
        <w:r w:rsidR="00E74147">
          <w:rPr>
            <w:rFonts w:ascii="仿宋" w:eastAsia="仿宋" w:hAnsi="仿宋"/>
            <w:sz w:val="28"/>
            <w:szCs w:val="28"/>
          </w:rPr>
          <w:tab/>
        </w:r>
        <w:r w:rsidR="0077558C">
          <w:rPr>
            <w:rFonts w:ascii="仿宋" w:eastAsia="仿宋" w:hAnsi="仿宋" w:hint="eastAsia"/>
            <w:sz w:val="28"/>
            <w:szCs w:val="28"/>
          </w:rPr>
          <w:t>19</w:t>
        </w:r>
      </w:hyperlink>
    </w:p>
    <w:p w:rsidR="00E74147" w:rsidRDefault="009F6461" w:rsidP="00E74147">
      <w:pPr>
        <w:pStyle w:val="20"/>
        <w:rPr>
          <w:rFonts w:ascii="仿宋" w:eastAsia="仿宋" w:hAnsi="仿宋" w:cstheme="minorBidi"/>
          <w:sz w:val="28"/>
          <w:szCs w:val="28"/>
        </w:rPr>
      </w:pPr>
      <w:hyperlink w:anchor="_Toc15396604" w:history="1">
        <w:r w:rsidR="00E74147">
          <w:rPr>
            <w:rStyle w:val="a8"/>
            <w:rFonts w:ascii="仿宋" w:eastAsia="仿宋" w:hAnsi="仿宋" w:cstheme="majorBidi" w:hint="eastAsia"/>
            <w:bCs/>
            <w:sz w:val="28"/>
            <w:szCs w:val="28"/>
          </w:rPr>
          <w:t>二、</w:t>
        </w:r>
        <w:r w:rsidR="00E74147">
          <w:rPr>
            <w:rStyle w:val="a8"/>
            <w:rFonts w:ascii="仿宋" w:eastAsia="仿宋" w:hAnsi="仿宋" w:hint="eastAsia"/>
            <w:sz w:val="28"/>
            <w:szCs w:val="28"/>
          </w:rPr>
          <w:t>收</w:t>
        </w:r>
        <w:r w:rsidR="00E74147">
          <w:rPr>
            <w:rStyle w:val="a8"/>
            <w:rFonts w:ascii="仿宋" w:eastAsia="仿宋" w:hAnsi="仿宋" w:cstheme="majorBidi" w:hint="eastAsia"/>
            <w:bCs/>
            <w:sz w:val="28"/>
            <w:szCs w:val="28"/>
          </w:rPr>
          <w:t>入决算情况说明</w:t>
        </w:r>
        <w:r w:rsidR="00E74147">
          <w:rPr>
            <w:rFonts w:ascii="仿宋" w:eastAsia="仿宋" w:hAnsi="仿宋"/>
            <w:sz w:val="28"/>
            <w:szCs w:val="28"/>
          </w:rPr>
          <w:tab/>
        </w:r>
        <w:r w:rsidR="0077558C">
          <w:rPr>
            <w:rFonts w:ascii="仿宋" w:eastAsia="仿宋" w:hAnsi="仿宋" w:hint="eastAsia"/>
            <w:sz w:val="28"/>
            <w:szCs w:val="28"/>
          </w:rPr>
          <w:t>19</w:t>
        </w:r>
      </w:hyperlink>
    </w:p>
    <w:p w:rsidR="00E74147" w:rsidRDefault="009F6461" w:rsidP="00E74147">
      <w:pPr>
        <w:pStyle w:val="20"/>
        <w:rPr>
          <w:rFonts w:ascii="仿宋" w:eastAsia="仿宋" w:hAnsi="仿宋" w:cstheme="minorBidi"/>
          <w:sz w:val="28"/>
          <w:szCs w:val="28"/>
        </w:rPr>
      </w:pPr>
      <w:hyperlink w:anchor="_Toc15396605" w:history="1">
        <w:r w:rsidR="00E74147">
          <w:rPr>
            <w:rStyle w:val="a8"/>
            <w:rFonts w:ascii="仿宋" w:eastAsia="仿宋" w:hAnsi="仿宋" w:cstheme="majorBidi" w:hint="eastAsia"/>
            <w:bCs/>
            <w:sz w:val="28"/>
            <w:szCs w:val="28"/>
          </w:rPr>
          <w:t>三、</w:t>
        </w:r>
        <w:r w:rsidR="00E74147">
          <w:rPr>
            <w:rStyle w:val="a8"/>
            <w:rFonts w:ascii="仿宋" w:eastAsia="仿宋" w:hAnsi="仿宋" w:hint="eastAsia"/>
            <w:sz w:val="28"/>
            <w:szCs w:val="28"/>
          </w:rPr>
          <w:t>支</w:t>
        </w:r>
        <w:r w:rsidR="00E74147">
          <w:rPr>
            <w:rStyle w:val="a8"/>
            <w:rFonts w:ascii="仿宋" w:eastAsia="仿宋" w:hAnsi="仿宋" w:cstheme="majorBidi" w:hint="eastAsia"/>
            <w:bCs/>
            <w:sz w:val="28"/>
            <w:szCs w:val="28"/>
          </w:rPr>
          <w:t>出决算情况说明</w:t>
        </w:r>
        <w:r w:rsidR="00E74147">
          <w:rPr>
            <w:rFonts w:ascii="仿宋" w:eastAsia="仿宋" w:hAnsi="仿宋"/>
            <w:sz w:val="28"/>
            <w:szCs w:val="28"/>
          </w:rPr>
          <w:tab/>
        </w:r>
        <w:r w:rsidR="0077558C">
          <w:rPr>
            <w:rFonts w:ascii="仿宋" w:eastAsia="仿宋" w:hAnsi="仿宋" w:hint="eastAsia"/>
            <w:sz w:val="28"/>
            <w:szCs w:val="28"/>
          </w:rPr>
          <w:t>20</w:t>
        </w:r>
      </w:hyperlink>
    </w:p>
    <w:p w:rsidR="00E74147" w:rsidRDefault="009F6461" w:rsidP="00E74147">
      <w:pPr>
        <w:pStyle w:val="20"/>
        <w:rPr>
          <w:rFonts w:ascii="仿宋" w:eastAsia="仿宋" w:hAnsi="仿宋" w:cstheme="minorBidi"/>
          <w:sz w:val="28"/>
          <w:szCs w:val="28"/>
        </w:rPr>
      </w:pPr>
      <w:hyperlink w:anchor="_Toc15396606" w:history="1">
        <w:r w:rsidR="00E74147">
          <w:rPr>
            <w:rStyle w:val="a8"/>
            <w:rFonts w:ascii="仿宋" w:eastAsia="仿宋" w:hAnsi="仿宋" w:hint="eastAsia"/>
            <w:sz w:val="28"/>
            <w:szCs w:val="28"/>
          </w:rPr>
          <w:t>四、财</w:t>
        </w:r>
        <w:r w:rsidR="00E74147">
          <w:rPr>
            <w:rStyle w:val="a8"/>
            <w:rFonts w:ascii="仿宋" w:eastAsia="仿宋" w:hAnsi="仿宋" w:cstheme="majorBidi" w:hint="eastAsia"/>
            <w:bCs/>
            <w:sz w:val="28"/>
            <w:szCs w:val="28"/>
          </w:rPr>
          <w:t>政拨款收入支出决算总体情况说明</w:t>
        </w:r>
        <w:r w:rsidR="00E74147">
          <w:rPr>
            <w:rFonts w:ascii="仿宋" w:eastAsia="仿宋" w:hAnsi="仿宋"/>
            <w:sz w:val="28"/>
            <w:szCs w:val="28"/>
          </w:rPr>
          <w:tab/>
        </w:r>
        <w:r w:rsidR="0077558C">
          <w:rPr>
            <w:rFonts w:ascii="仿宋" w:eastAsia="仿宋" w:hAnsi="仿宋" w:hint="eastAsia"/>
            <w:sz w:val="28"/>
            <w:szCs w:val="28"/>
          </w:rPr>
          <w:t>20</w:t>
        </w:r>
      </w:hyperlink>
    </w:p>
    <w:p w:rsidR="00E74147" w:rsidRDefault="009F6461" w:rsidP="00E74147">
      <w:pPr>
        <w:pStyle w:val="20"/>
        <w:rPr>
          <w:rFonts w:ascii="仿宋" w:eastAsia="仿宋" w:hAnsi="仿宋" w:cstheme="minorBidi"/>
          <w:sz w:val="28"/>
          <w:szCs w:val="28"/>
        </w:rPr>
      </w:pPr>
      <w:hyperlink w:anchor="_Toc15396607" w:history="1">
        <w:r w:rsidR="00E74147">
          <w:rPr>
            <w:rStyle w:val="a8"/>
            <w:rFonts w:ascii="仿宋" w:eastAsia="仿宋" w:hAnsi="仿宋" w:hint="eastAsia"/>
            <w:sz w:val="28"/>
            <w:szCs w:val="28"/>
          </w:rPr>
          <w:t>五、一</w:t>
        </w:r>
        <w:r w:rsidR="00E74147">
          <w:rPr>
            <w:rStyle w:val="a8"/>
            <w:rFonts w:ascii="仿宋" w:eastAsia="仿宋" w:hAnsi="仿宋" w:cstheme="majorBidi" w:hint="eastAsia"/>
            <w:bCs/>
            <w:sz w:val="28"/>
            <w:szCs w:val="28"/>
          </w:rPr>
          <w:t>般公共预算财政拨款支出决算情况说明</w:t>
        </w:r>
        <w:r w:rsidR="00E74147">
          <w:rPr>
            <w:rFonts w:ascii="仿宋" w:eastAsia="仿宋" w:hAnsi="仿宋"/>
            <w:sz w:val="28"/>
            <w:szCs w:val="28"/>
          </w:rPr>
          <w:tab/>
        </w:r>
        <w:r w:rsidR="00F24C35">
          <w:rPr>
            <w:rFonts w:ascii="仿宋" w:eastAsia="仿宋" w:hAnsi="仿宋" w:hint="eastAsia"/>
            <w:sz w:val="28"/>
            <w:szCs w:val="28"/>
          </w:rPr>
          <w:t>2</w:t>
        </w:r>
        <w:r w:rsidR="0077558C">
          <w:rPr>
            <w:rFonts w:ascii="仿宋" w:eastAsia="仿宋" w:hAnsi="仿宋" w:hint="eastAsia"/>
            <w:sz w:val="28"/>
            <w:szCs w:val="28"/>
          </w:rPr>
          <w:t>1</w:t>
        </w:r>
      </w:hyperlink>
    </w:p>
    <w:p w:rsidR="00E74147" w:rsidRDefault="009F6461" w:rsidP="00E74147">
      <w:pPr>
        <w:pStyle w:val="20"/>
        <w:rPr>
          <w:rFonts w:ascii="仿宋" w:eastAsia="仿宋" w:hAnsi="仿宋" w:cstheme="minorBidi"/>
          <w:sz w:val="28"/>
          <w:szCs w:val="28"/>
        </w:rPr>
      </w:pPr>
      <w:hyperlink w:anchor="_Toc15396608" w:history="1">
        <w:r w:rsidR="00E74147">
          <w:rPr>
            <w:rStyle w:val="a8"/>
            <w:rFonts w:ascii="仿宋" w:eastAsia="仿宋" w:hAnsi="仿宋" w:hint="eastAsia"/>
            <w:sz w:val="28"/>
            <w:szCs w:val="28"/>
          </w:rPr>
          <w:t>六、一</w:t>
        </w:r>
        <w:r w:rsidR="00E74147">
          <w:rPr>
            <w:rStyle w:val="a8"/>
            <w:rFonts w:ascii="仿宋" w:eastAsia="仿宋" w:hAnsi="仿宋" w:cstheme="majorBidi" w:hint="eastAsia"/>
            <w:bCs/>
            <w:sz w:val="28"/>
            <w:szCs w:val="28"/>
          </w:rPr>
          <w:t>般公共预算财政拨款基本支出决算情况说明</w:t>
        </w:r>
        <w:r w:rsidR="00E74147">
          <w:rPr>
            <w:rFonts w:ascii="仿宋" w:eastAsia="仿宋" w:hAnsi="仿宋"/>
            <w:sz w:val="28"/>
            <w:szCs w:val="28"/>
          </w:rPr>
          <w:tab/>
        </w:r>
        <w:r w:rsidR="00B55948">
          <w:rPr>
            <w:rFonts w:ascii="仿宋" w:eastAsia="仿宋" w:hAnsi="仿宋" w:hint="eastAsia"/>
            <w:sz w:val="28"/>
            <w:szCs w:val="28"/>
          </w:rPr>
          <w:t>2</w:t>
        </w:r>
        <w:r w:rsidR="0077558C">
          <w:rPr>
            <w:rFonts w:ascii="仿宋" w:eastAsia="仿宋" w:hAnsi="仿宋" w:hint="eastAsia"/>
            <w:sz w:val="28"/>
            <w:szCs w:val="28"/>
          </w:rPr>
          <w:t>3</w:t>
        </w:r>
      </w:hyperlink>
    </w:p>
    <w:p w:rsidR="00E74147" w:rsidRDefault="009F6461" w:rsidP="00E74147">
      <w:pPr>
        <w:pStyle w:val="20"/>
        <w:rPr>
          <w:rFonts w:ascii="仿宋" w:eastAsia="仿宋" w:hAnsi="仿宋" w:cstheme="minorBidi"/>
          <w:sz w:val="28"/>
          <w:szCs w:val="28"/>
        </w:rPr>
      </w:pPr>
      <w:hyperlink w:anchor="_Toc15396609" w:history="1">
        <w:r w:rsidR="00E74147">
          <w:rPr>
            <w:rStyle w:val="a8"/>
            <w:rFonts w:ascii="仿宋" w:eastAsia="仿宋" w:hAnsi="仿宋" w:hint="eastAsia"/>
            <w:sz w:val="28"/>
            <w:szCs w:val="28"/>
          </w:rPr>
          <w:t>七、</w:t>
        </w:r>
        <w:r w:rsidR="00E74147">
          <w:rPr>
            <w:rStyle w:val="a8"/>
            <w:rFonts w:ascii="仿宋" w:eastAsia="仿宋" w:hAnsi="仿宋"/>
            <w:sz w:val="28"/>
            <w:szCs w:val="28"/>
          </w:rPr>
          <w:t>“</w:t>
        </w:r>
        <w:r w:rsidR="00E74147">
          <w:rPr>
            <w:rStyle w:val="a8"/>
            <w:rFonts w:ascii="仿宋" w:eastAsia="仿宋" w:hAnsi="仿宋" w:cstheme="majorBidi" w:hint="eastAsia"/>
            <w:bCs/>
            <w:sz w:val="28"/>
            <w:szCs w:val="28"/>
          </w:rPr>
          <w:t>三公”经费财政拨款支出决算情况说明</w:t>
        </w:r>
        <w:r w:rsidR="00E74147">
          <w:rPr>
            <w:rFonts w:ascii="仿宋" w:eastAsia="仿宋" w:hAnsi="仿宋"/>
            <w:sz w:val="28"/>
            <w:szCs w:val="28"/>
          </w:rPr>
          <w:tab/>
        </w:r>
        <w:r w:rsidR="0077558C">
          <w:rPr>
            <w:rFonts w:ascii="仿宋" w:eastAsia="仿宋" w:hAnsi="仿宋" w:hint="eastAsia"/>
            <w:sz w:val="28"/>
            <w:szCs w:val="28"/>
          </w:rPr>
          <w:t>23</w:t>
        </w:r>
      </w:hyperlink>
    </w:p>
    <w:p w:rsidR="00E74147" w:rsidRDefault="009F6461" w:rsidP="00E74147">
      <w:pPr>
        <w:pStyle w:val="20"/>
        <w:rPr>
          <w:rFonts w:ascii="仿宋" w:eastAsia="仿宋" w:hAnsi="仿宋" w:cstheme="minorBidi"/>
          <w:sz w:val="28"/>
          <w:szCs w:val="28"/>
        </w:rPr>
      </w:pPr>
      <w:hyperlink w:anchor="_Toc15396610" w:history="1">
        <w:r w:rsidR="00E74147">
          <w:rPr>
            <w:rStyle w:val="a8"/>
            <w:rFonts w:ascii="仿宋" w:eastAsia="仿宋" w:hAnsi="仿宋" w:hint="eastAsia"/>
            <w:sz w:val="28"/>
            <w:szCs w:val="28"/>
          </w:rPr>
          <w:t>八、</w:t>
        </w:r>
        <w:r w:rsidR="00E74147">
          <w:rPr>
            <w:rStyle w:val="a8"/>
            <w:rFonts w:ascii="仿宋" w:eastAsia="仿宋" w:hAnsi="仿宋" w:cstheme="majorBidi" w:hint="eastAsia"/>
            <w:bCs/>
            <w:sz w:val="28"/>
            <w:szCs w:val="28"/>
          </w:rPr>
          <w:t>政府性基金预算支出决算情况说明</w:t>
        </w:r>
        <w:r w:rsidR="00E74147">
          <w:rPr>
            <w:rFonts w:ascii="仿宋" w:eastAsia="仿宋" w:hAnsi="仿宋"/>
            <w:sz w:val="28"/>
            <w:szCs w:val="28"/>
          </w:rPr>
          <w:tab/>
        </w:r>
        <w:r w:rsidR="0077558C">
          <w:rPr>
            <w:rFonts w:ascii="仿宋" w:eastAsia="仿宋" w:hAnsi="仿宋" w:hint="eastAsia"/>
            <w:sz w:val="28"/>
            <w:szCs w:val="28"/>
          </w:rPr>
          <w:t>23</w:t>
        </w:r>
      </w:hyperlink>
    </w:p>
    <w:p w:rsidR="00E74147" w:rsidRDefault="009F6461" w:rsidP="00E74147">
      <w:pPr>
        <w:pStyle w:val="20"/>
        <w:rPr>
          <w:rFonts w:ascii="仿宋" w:eastAsia="仿宋" w:hAnsi="仿宋"/>
          <w:sz w:val="28"/>
          <w:szCs w:val="28"/>
        </w:rPr>
      </w:pPr>
      <w:hyperlink w:anchor="_Toc15396611" w:history="1">
        <w:r w:rsidR="00E74147">
          <w:rPr>
            <w:rStyle w:val="a8"/>
            <w:rFonts w:ascii="仿宋" w:eastAsia="仿宋" w:hAnsi="仿宋" w:cstheme="majorBidi" w:hint="eastAsia"/>
            <w:bCs/>
            <w:sz w:val="28"/>
            <w:szCs w:val="28"/>
          </w:rPr>
          <w:t>九、</w:t>
        </w:r>
        <w:r w:rsidR="00E74147">
          <w:rPr>
            <w:rStyle w:val="a8"/>
            <w:rFonts w:ascii="仿宋" w:eastAsia="仿宋" w:hAnsi="仿宋" w:hint="eastAsia"/>
            <w:sz w:val="28"/>
            <w:szCs w:val="28"/>
          </w:rPr>
          <w:t xml:space="preserve"> 国</w:t>
        </w:r>
        <w:r w:rsidR="00E74147">
          <w:rPr>
            <w:rStyle w:val="a8"/>
            <w:rFonts w:ascii="仿宋" w:eastAsia="仿宋" w:hAnsi="仿宋" w:cstheme="majorBidi" w:hint="eastAsia"/>
            <w:bCs/>
            <w:sz w:val="28"/>
            <w:szCs w:val="28"/>
          </w:rPr>
          <w:t>有资本经营预算支出决算情况说明</w:t>
        </w:r>
        <w:r w:rsidR="00E74147">
          <w:rPr>
            <w:rFonts w:ascii="仿宋" w:eastAsia="仿宋" w:hAnsi="仿宋"/>
            <w:sz w:val="28"/>
            <w:szCs w:val="28"/>
          </w:rPr>
          <w:tab/>
        </w:r>
        <w:r w:rsidR="00B55948">
          <w:rPr>
            <w:rFonts w:ascii="仿宋" w:eastAsia="仿宋" w:hAnsi="仿宋" w:hint="eastAsia"/>
            <w:sz w:val="28"/>
            <w:szCs w:val="28"/>
          </w:rPr>
          <w:t>2</w:t>
        </w:r>
        <w:r w:rsidR="0077558C">
          <w:rPr>
            <w:rFonts w:ascii="仿宋" w:eastAsia="仿宋" w:hAnsi="仿宋" w:hint="eastAsia"/>
            <w:sz w:val="28"/>
            <w:szCs w:val="28"/>
          </w:rPr>
          <w:t>3</w:t>
        </w:r>
      </w:hyperlink>
    </w:p>
    <w:p w:rsidR="00E74147" w:rsidRDefault="00E74147" w:rsidP="00E74147">
      <w:pPr>
        <w:rPr>
          <w:rStyle w:val="a8"/>
          <w:rFonts w:ascii="仿宋" w:eastAsia="仿宋" w:hAnsi="仿宋" w:cstheme="majorBidi"/>
          <w:bCs/>
          <w:sz w:val="28"/>
          <w:szCs w:val="28"/>
        </w:rPr>
      </w:pPr>
      <w:r>
        <w:rPr>
          <w:rFonts w:ascii="仿宋" w:eastAsia="仿宋" w:hAnsi="仿宋" w:hint="eastAsia"/>
          <w:sz w:val="28"/>
          <w:szCs w:val="28"/>
        </w:rPr>
        <w:t xml:space="preserve">   十、</w:t>
      </w:r>
      <w:r>
        <w:rPr>
          <w:rStyle w:val="a8"/>
          <w:rFonts w:ascii="仿宋" w:eastAsia="仿宋" w:hAnsi="仿宋" w:cstheme="majorBidi" w:hint="eastAsia"/>
          <w:bCs/>
          <w:sz w:val="28"/>
          <w:szCs w:val="28"/>
        </w:rPr>
        <w:t>预算绩效情况说明</w:t>
      </w:r>
      <w:r>
        <w:rPr>
          <w:rStyle w:val="a8"/>
          <w:rFonts w:ascii="Arial" w:eastAsia="仿宋" w:hAnsi="Arial" w:cs="Arial"/>
          <w:bCs/>
          <w:sz w:val="28"/>
          <w:szCs w:val="28"/>
        </w:rPr>
        <w:t>……………………………………………</w:t>
      </w:r>
      <w:r w:rsidR="0075176E">
        <w:rPr>
          <w:rFonts w:ascii="仿宋" w:eastAsia="仿宋" w:hAnsi="仿宋" w:hint="eastAsia"/>
          <w:sz w:val="28"/>
          <w:szCs w:val="28"/>
        </w:rPr>
        <w:t>2</w:t>
      </w:r>
      <w:r w:rsidR="0077558C">
        <w:rPr>
          <w:rFonts w:ascii="仿宋" w:eastAsia="仿宋" w:hAnsi="仿宋" w:hint="eastAsia"/>
          <w:sz w:val="28"/>
          <w:szCs w:val="28"/>
        </w:rPr>
        <w:t>4</w:t>
      </w:r>
    </w:p>
    <w:p w:rsidR="00E74147" w:rsidRDefault="009F6461" w:rsidP="00E74147">
      <w:pPr>
        <w:pStyle w:val="20"/>
        <w:rPr>
          <w:rFonts w:ascii="仿宋" w:eastAsia="仿宋" w:hAnsi="仿宋" w:cstheme="minorBidi"/>
          <w:sz w:val="28"/>
          <w:szCs w:val="28"/>
        </w:rPr>
      </w:pPr>
      <w:hyperlink w:anchor="_Toc15396612" w:history="1">
        <w:r w:rsidR="00E74147">
          <w:rPr>
            <w:rStyle w:val="a8"/>
            <w:rFonts w:ascii="仿宋" w:eastAsia="仿宋" w:hAnsi="仿宋" w:hint="eastAsia"/>
            <w:sz w:val="28"/>
            <w:szCs w:val="28"/>
          </w:rPr>
          <w:t>十</w:t>
        </w:r>
        <w:r w:rsidR="00E74147">
          <w:rPr>
            <w:rStyle w:val="a8"/>
            <w:rFonts w:ascii="仿宋" w:eastAsia="仿宋" w:hAnsi="仿宋" w:cstheme="majorBidi" w:hint="eastAsia"/>
            <w:bCs/>
            <w:sz w:val="28"/>
            <w:szCs w:val="28"/>
          </w:rPr>
          <w:t>一、其他重要事项的情况说明</w:t>
        </w:r>
        <w:r w:rsidR="00E74147">
          <w:rPr>
            <w:rFonts w:ascii="仿宋" w:eastAsia="仿宋" w:hAnsi="仿宋"/>
            <w:sz w:val="28"/>
            <w:szCs w:val="28"/>
          </w:rPr>
          <w:tab/>
        </w:r>
      </w:hyperlink>
      <w:r w:rsidR="006F2C18">
        <w:rPr>
          <w:rFonts w:ascii="仿宋" w:eastAsia="仿宋" w:hAnsi="仿宋" w:hint="eastAsia"/>
          <w:sz w:val="28"/>
          <w:szCs w:val="28"/>
        </w:rPr>
        <w:t>24</w:t>
      </w:r>
    </w:p>
    <w:p w:rsidR="00E74147" w:rsidRDefault="00077A37" w:rsidP="00E74147">
      <w:pPr>
        <w:pStyle w:val="10"/>
        <w:rPr>
          <w:rFonts w:cstheme="minorBidi"/>
        </w:rPr>
      </w:pPr>
      <w:hyperlink w:anchor="_Toc15396613" w:history="1">
        <w:r w:rsidR="00E74147">
          <w:rPr>
            <w:rStyle w:val="a8"/>
            <w:rFonts w:hint="eastAsia"/>
            <w:bCs/>
            <w:kern w:val="44"/>
          </w:rPr>
          <w:t>第三部分</w:t>
        </w:r>
        <w:r w:rsidR="00E74147">
          <w:rPr>
            <w:rStyle w:val="a8"/>
            <w:rFonts w:hint="eastAsia"/>
          </w:rPr>
          <w:t xml:space="preserve"> 名</w:t>
        </w:r>
        <w:r w:rsidR="00E74147">
          <w:rPr>
            <w:rStyle w:val="a8"/>
            <w:rFonts w:hint="eastAsia"/>
            <w:bCs/>
            <w:kern w:val="44"/>
          </w:rPr>
          <w:t>词解释</w:t>
        </w:r>
        <w:r w:rsidR="00E74147">
          <w:tab/>
        </w:r>
        <w:r w:rsidR="00BA360B">
          <w:rPr>
            <w:rFonts w:hint="eastAsia"/>
          </w:rPr>
          <w:t>28</w:t>
        </w:r>
      </w:hyperlink>
    </w:p>
    <w:p w:rsidR="00E74147" w:rsidRDefault="00077A37" w:rsidP="00E74147">
      <w:pPr>
        <w:pStyle w:val="10"/>
        <w:rPr>
          <w:rFonts w:cstheme="minorBidi"/>
        </w:rPr>
      </w:pPr>
      <w:hyperlink w:anchor="_Toc15396614" w:history="1">
        <w:r w:rsidR="00E74147">
          <w:rPr>
            <w:rStyle w:val="a8"/>
            <w:rFonts w:hint="eastAsia"/>
          </w:rPr>
          <w:t>第</w:t>
        </w:r>
        <w:r w:rsidR="00E74147">
          <w:rPr>
            <w:rStyle w:val="a8"/>
            <w:rFonts w:hint="eastAsia"/>
            <w:bCs/>
            <w:kern w:val="44"/>
          </w:rPr>
          <w:t>四部分附件</w:t>
        </w:r>
        <w:r w:rsidR="00E74147">
          <w:tab/>
        </w:r>
        <w:r w:rsidR="00BA360B">
          <w:rPr>
            <w:rFonts w:hint="eastAsia"/>
          </w:rPr>
          <w:t>31</w:t>
        </w:r>
      </w:hyperlink>
    </w:p>
    <w:p w:rsidR="00E74147" w:rsidRDefault="009F6461" w:rsidP="00E74147">
      <w:pPr>
        <w:pStyle w:val="10"/>
        <w:rPr>
          <w:rFonts w:cstheme="minorBidi"/>
        </w:rPr>
      </w:pPr>
      <w:hyperlink w:anchor="_Toc15396618" w:history="1">
        <w:r w:rsidR="00E74147">
          <w:rPr>
            <w:rStyle w:val="a8"/>
            <w:rFonts w:hint="eastAsia"/>
          </w:rPr>
          <w:t>第</w:t>
        </w:r>
        <w:r w:rsidR="00E74147">
          <w:rPr>
            <w:rStyle w:val="a8"/>
            <w:rFonts w:hint="eastAsia"/>
            <w:bCs/>
            <w:kern w:val="44"/>
          </w:rPr>
          <w:t>五部分附表</w:t>
        </w:r>
        <w:r w:rsidR="00E74147">
          <w:tab/>
        </w:r>
        <w:r w:rsidR="00017EAE">
          <w:rPr>
            <w:rFonts w:hint="eastAsia"/>
          </w:rPr>
          <w:t>4</w:t>
        </w:r>
        <w:r w:rsidR="00BA360B">
          <w:rPr>
            <w:rFonts w:hint="eastAsia"/>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017EAE">
          <w:rPr>
            <w:rFonts w:ascii="仿宋" w:eastAsia="仿宋" w:hAnsi="仿宋" w:hint="eastAsia"/>
            <w:sz w:val="28"/>
            <w:szCs w:val="28"/>
          </w:rPr>
          <w:t>4</w:t>
        </w:r>
        <w:r w:rsidR="00BA360B">
          <w:rPr>
            <w:rFonts w:ascii="仿宋" w:eastAsia="仿宋" w:hAnsi="仿宋" w:hint="eastAsia"/>
            <w:sz w:val="28"/>
            <w:szCs w:val="28"/>
          </w:rPr>
          <w:t>1</w:t>
        </w:r>
      </w:hyperlink>
    </w:p>
    <w:p w:rsidR="00E74147" w:rsidRDefault="00E74147" w:rsidP="00E74147">
      <w:pPr>
        <w:snapToGrid w:val="0"/>
        <w:spacing w:line="520" w:lineRule="exact"/>
        <w:ind w:firstLineChars="200" w:firstLine="480"/>
        <w:rPr>
          <w:rFonts w:ascii="仿宋" w:eastAsia="仿宋" w:hAnsi="仿宋"/>
          <w:sz w:val="30"/>
          <w:szCs w:val="30"/>
        </w:rPr>
      </w:pPr>
      <w:r>
        <w:rPr>
          <w:rFonts w:ascii="仿宋" w:eastAsia="仿宋" w:hAnsi="仿宋"/>
          <w:color w:val="000000"/>
          <w:sz w:val="24"/>
        </w:rPr>
        <w:fldChar w:fldCharType="end"/>
      </w:r>
    </w:p>
    <w:p w:rsidR="00E74147" w:rsidRDefault="00E74147" w:rsidP="00E47672">
      <w:pPr>
        <w:snapToGrid w:val="0"/>
        <w:spacing w:line="520" w:lineRule="exact"/>
        <w:ind w:firstLineChars="200" w:firstLine="600"/>
        <w:rPr>
          <w:rFonts w:ascii="仿宋" w:eastAsia="仿宋" w:hAnsi="仿宋"/>
          <w:sz w:val="30"/>
          <w:szCs w:val="30"/>
        </w:rPr>
      </w:pPr>
    </w:p>
    <w:p w:rsidR="00E74147" w:rsidRDefault="00E74147" w:rsidP="00E47672">
      <w:pPr>
        <w:snapToGrid w:val="0"/>
        <w:spacing w:line="520" w:lineRule="exact"/>
        <w:ind w:firstLineChars="200" w:firstLine="600"/>
        <w:rPr>
          <w:rFonts w:ascii="仿宋" w:eastAsia="仿宋" w:hAnsi="仿宋"/>
          <w:sz w:val="30"/>
          <w:szCs w:val="30"/>
        </w:rPr>
      </w:pPr>
    </w:p>
    <w:p w:rsidR="00E74147" w:rsidRDefault="00E74147" w:rsidP="00E47672">
      <w:pPr>
        <w:snapToGrid w:val="0"/>
        <w:spacing w:line="520" w:lineRule="exact"/>
        <w:ind w:firstLineChars="200" w:firstLine="600"/>
        <w:rPr>
          <w:rFonts w:ascii="仿宋" w:eastAsia="仿宋" w:hAnsi="仿宋"/>
          <w:sz w:val="30"/>
          <w:szCs w:val="30"/>
        </w:rPr>
      </w:pPr>
    </w:p>
    <w:p w:rsidR="00E74147" w:rsidRDefault="00E74147" w:rsidP="00E47672">
      <w:pPr>
        <w:snapToGrid w:val="0"/>
        <w:spacing w:line="520" w:lineRule="exact"/>
        <w:ind w:firstLineChars="200" w:firstLine="600"/>
        <w:rPr>
          <w:rFonts w:ascii="仿宋" w:eastAsia="仿宋" w:hAnsi="仿宋"/>
          <w:sz w:val="30"/>
          <w:szCs w:val="30"/>
        </w:rPr>
      </w:pPr>
    </w:p>
    <w:p w:rsidR="00E74147" w:rsidRDefault="00E74147" w:rsidP="00E47672">
      <w:pPr>
        <w:snapToGrid w:val="0"/>
        <w:spacing w:line="520" w:lineRule="exact"/>
        <w:ind w:firstLineChars="200" w:firstLine="600"/>
        <w:rPr>
          <w:rFonts w:ascii="仿宋" w:eastAsia="仿宋" w:hAnsi="仿宋"/>
          <w:sz w:val="30"/>
          <w:szCs w:val="30"/>
        </w:rPr>
      </w:pPr>
    </w:p>
    <w:p w:rsidR="00E74147" w:rsidRDefault="00E74147" w:rsidP="00E47672">
      <w:pPr>
        <w:snapToGrid w:val="0"/>
        <w:spacing w:line="520" w:lineRule="exact"/>
        <w:ind w:firstLineChars="200" w:firstLine="600"/>
        <w:rPr>
          <w:rFonts w:ascii="仿宋" w:eastAsia="仿宋" w:hAnsi="仿宋"/>
          <w:sz w:val="30"/>
          <w:szCs w:val="30"/>
        </w:rPr>
      </w:pPr>
    </w:p>
    <w:p w:rsidR="00435026" w:rsidRDefault="00435026" w:rsidP="00E47672">
      <w:pPr>
        <w:snapToGrid w:val="0"/>
        <w:spacing w:line="520" w:lineRule="exact"/>
        <w:ind w:firstLineChars="200" w:firstLine="600"/>
        <w:rPr>
          <w:rFonts w:ascii="仿宋" w:eastAsia="仿宋" w:hAnsi="仿宋"/>
          <w:sz w:val="30"/>
          <w:szCs w:val="30"/>
        </w:rPr>
      </w:pPr>
    </w:p>
    <w:p w:rsidR="00435026" w:rsidRDefault="00435026" w:rsidP="00E47672">
      <w:pPr>
        <w:snapToGrid w:val="0"/>
        <w:spacing w:line="520" w:lineRule="exact"/>
        <w:ind w:firstLineChars="200" w:firstLine="600"/>
        <w:rPr>
          <w:rFonts w:ascii="仿宋" w:eastAsia="仿宋" w:hAnsi="仿宋"/>
          <w:sz w:val="30"/>
          <w:szCs w:val="30"/>
        </w:rPr>
      </w:pPr>
    </w:p>
    <w:p w:rsidR="00E74147" w:rsidRDefault="00E74147" w:rsidP="00E74147">
      <w:pPr>
        <w:snapToGrid w:val="0"/>
        <w:spacing w:line="520" w:lineRule="exact"/>
        <w:rPr>
          <w:rFonts w:ascii="仿宋" w:eastAsia="仿宋" w:hAnsi="仿宋"/>
          <w:sz w:val="30"/>
          <w:szCs w:val="30"/>
        </w:rPr>
      </w:pPr>
    </w:p>
    <w:p w:rsidR="0041746E" w:rsidRPr="00E47672" w:rsidRDefault="0041746E" w:rsidP="00E47672">
      <w:pPr>
        <w:snapToGrid w:val="0"/>
        <w:spacing w:line="520" w:lineRule="exact"/>
        <w:ind w:firstLineChars="200" w:firstLine="600"/>
        <w:rPr>
          <w:rFonts w:ascii="仿宋" w:eastAsia="仿宋" w:hAnsi="仿宋"/>
          <w:sz w:val="30"/>
          <w:szCs w:val="30"/>
        </w:rPr>
      </w:pPr>
      <w:r w:rsidRPr="00E47672">
        <w:rPr>
          <w:rFonts w:ascii="仿宋" w:eastAsia="仿宋" w:hAnsi="仿宋" w:hint="eastAsia"/>
          <w:sz w:val="30"/>
          <w:szCs w:val="30"/>
        </w:rPr>
        <w:lastRenderedPageBreak/>
        <w:t>一、单位情况</w:t>
      </w:r>
    </w:p>
    <w:bookmarkEnd w:id="0"/>
    <w:p w:rsidR="0041746E" w:rsidRPr="00E47672" w:rsidRDefault="0041746E" w:rsidP="00E47672">
      <w:pPr>
        <w:snapToGrid w:val="0"/>
        <w:spacing w:line="520" w:lineRule="exact"/>
        <w:ind w:firstLineChars="200" w:firstLine="602"/>
        <w:rPr>
          <w:rFonts w:ascii="仿宋" w:eastAsia="仿宋" w:hAnsi="仿宋"/>
          <w:b/>
          <w:sz w:val="30"/>
          <w:szCs w:val="30"/>
        </w:rPr>
      </w:pPr>
      <w:r w:rsidRPr="00E47672">
        <w:rPr>
          <w:rFonts w:ascii="仿宋" w:eastAsia="仿宋" w:hAnsi="仿宋" w:hint="eastAsia"/>
          <w:b/>
          <w:sz w:val="30"/>
          <w:szCs w:val="30"/>
        </w:rPr>
        <w:t>（一）基本情况。</w:t>
      </w:r>
    </w:p>
    <w:p w:rsidR="0041746E" w:rsidRPr="00E47672" w:rsidRDefault="0041746E" w:rsidP="00E47672">
      <w:pPr>
        <w:snapToGrid w:val="0"/>
        <w:spacing w:line="520" w:lineRule="exact"/>
        <w:ind w:firstLineChars="200" w:firstLine="600"/>
        <w:rPr>
          <w:rFonts w:ascii="仿宋" w:eastAsia="仿宋" w:hAnsi="仿宋"/>
          <w:sz w:val="30"/>
          <w:szCs w:val="30"/>
        </w:rPr>
      </w:pPr>
      <w:r w:rsidRPr="00E47672">
        <w:rPr>
          <w:rFonts w:ascii="仿宋" w:eastAsia="仿宋" w:hAnsi="仿宋" w:hint="eastAsia"/>
          <w:sz w:val="30"/>
          <w:szCs w:val="30"/>
        </w:rPr>
        <w:t>1．主要职能。</w:t>
      </w:r>
    </w:p>
    <w:p w:rsidR="00411C03" w:rsidRPr="00E47672" w:rsidRDefault="00411C03" w:rsidP="00E47672">
      <w:pPr>
        <w:snapToGrid w:val="0"/>
        <w:spacing w:line="520" w:lineRule="exact"/>
        <w:ind w:firstLineChars="200" w:firstLine="600"/>
        <w:rPr>
          <w:rFonts w:ascii="仿宋" w:eastAsia="仿宋" w:hAnsi="仿宋"/>
          <w:sz w:val="30"/>
          <w:szCs w:val="30"/>
        </w:rPr>
      </w:pPr>
      <w:r w:rsidRPr="00E47672">
        <w:rPr>
          <w:rFonts w:ascii="仿宋" w:eastAsia="仿宋" w:hAnsi="仿宋" w:hint="eastAsia"/>
          <w:sz w:val="30"/>
          <w:szCs w:val="30"/>
        </w:rPr>
        <w:t>邻水县人民医院位于邻水县鼎屏镇人民路北段487号，始建于1938年，是一所集医疗、教学、科研、预防保健、急救于一体的国家三级乙等综合医院、爱婴医院；是广安市120急救中心定点医院，是广安市、邻水县</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保定点医院，是广安市人寿、财险、中国平安、泰康人寿等多家商业保险机构定点医院；是四川省人民医院集团医院及远程会诊、教学网络医院，是中国人民解放军第三军医大学新桥医院、重庆</w:t>
      </w:r>
      <w:r w:rsidR="000913C1" w:rsidRPr="00E47672">
        <w:rPr>
          <w:rFonts w:ascii="仿宋" w:eastAsia="仿宋" w:hAnsi="仿宋" w:hint="eastAsia"/>
          <w:sz w:val="30"/>
          <w:szCs w:val="30"/>
        </w:rPr>
        <w:t>医科大学附属一院、二院和儿童医院</w:t>
      </w:r>
      <w:r w:rsidR="00CC2ECE" w:rsidRPr="00E47672">
        <w:rPr>
          <w:rFonts w:ascii="仿宋" w:eastAsia="仿宋" w:hAnsi="仿宋" w:hint="eastAsia"/>
          <w:sz w:val="30"/>
          <w:szCs w:val="30"/>
        </w:rPr>
        <w:t>指导医院；是</w:t>
      </w:r>
      <w:proofErr w:type="gramStart"/>
      <w:r w:rsidR="00CC2ECE" w:rsidRPr="00E47672">
        <w:rPr>
          <w:rFonts w:ascii="仿宋" w:eastAsia="仿宋" w:hAnsi="仿宋" w:hint="eastAsia"/>
          <w:sz w:val="30"/>
          <w:szCs w:val="30"/>
        </w:rPr>
        <w:t>达州职业</w:t>
      </w:r>
      <w:proofErr w:type="gramEnd"/>
      <w:r w:rsidR="00CC2ECE" w:rsidRPr="00E47672">
        <w:rPr>
          <w:rFonts w:ascii="仿宋" w:eastAsia="仿宋" w:hAnsi="仿宋" w:hint="eastAsia"/>
          <w:sz w:val="30"/>
          <w:szCs w:val="30"/>
        </w:rPr>
        <w:t>技术学院、广安职业技术学院、南充卫校教学实习医院；是广安市青年就业创业见习基地。</w:t>
      </w:r>
    </w:p>
    <w:p w:rsidR="006537BC" w:rsidRPr="00E47672" w:rsidRDefault="0041746E" w:rsidP="00E47672">
      <w:pPr>
        <w:snapToGrid w:val="0"/>
        <w:spacing w:line="520" w:lineRule="exact"/>
        <w:ind w:firstLineChars="200" w:firstLine="600"/>
        <w:rPr>
          <w:rFonts w:ascii="仿宋" w:eastAsia="仿宋" w:hAnsi="仿宋"/>
          <w:sz w:val="30"/>
          <w:szCs w:val="30"/>
        </w:rPr>
      </w:pPr>
      <w:r w:rsidRPr="00E47672">
        <w:rPr>
          <w:rFonts w:ascii="仿宋" w:eastAsia="仿宋" w:hAnsi="仿宋" w:hint="eastAsia"/>
          <w:sz w:val="30"/>
          <w:szCs w:val="30"/>
        </w:rPr>
        <w:t>2</w:t>
      </w:r>
      <w:r w:rsidR="006537BC" w:rsidRPr="00E47672">
        <w:rPr>
          <w:rFonts w:ascii="仿宋" w:eastAsia="仿宋" w:hAnsi="仿宋" w:hint="eastAsia"/>
          <w:sz w:val="30"/>
          <w:szCs w:val="30"/>
        </w:rPr>
        <w:t>．部门及人员情况</w:t>
      </w:r>
    </w:p>
    <w:p w:rsidR="0041746E" w:rsidRPr="00E47672" w:rsidRDefault="006537BC" w:rsidP="00E47672">
      <w:pPr>
        <w:snapToGrid w:val="0"/>
        <w:spacing w:line="520" w:lineRule="exact"/>
        <w:ind w:firstLineChars="200" w:firstLine="600"/>
        <w:rPr>
          <w:rFonts w:ascii="仿宋" w:eastAsia="仿宋" w:hAnsi="仿宋"/>
          <w:sz w:val="30"/>
          <w:szCs w:val="30"/>
        </w:rPr>
      </w:pPr>
      <w:r w:rsidRPr="00E47672">
        <w:rPr>
          <w:rFonts w:ascii="仿宋" w:eastAsia="仿宋" w:hAnsi="仿宋" w:hint="eastAsia"/>
          <w:sz w:val="30"/>
          <w:szCs w:val="30"/>
        </w:rPr>
        <w:t xml:space="preserve">邻水县人民医院属于差额拨款事业单位，分为临床服务（门诊科室和住院科室）、医疗技术、医疗辅助、行政后勤四大类部门，人员编制360人，实有编制人员295人，退休人员231人，经费自理人员698人。 </w:t>
      </w:r>
    </w:p>
    <w:p w:rsidR="0041746E" w:rsidRPr="00E47672" w:rsidRDefault="0041746E" w:rsidP="00E47672">
      <w:pPr>
        <w:snapToGrid w:val="0"/>
        <w:spacing w:line="520" w:lineRule="exact"/>
        <w:ind w:firstLineChars="200" w:firstLine="602"/>
        <w:rPr>
          <w:rFonts w:ascii="仿宋" w:eastAsia="仿宋" w:hAnsi="仿宋"/>
          <w:b/>
          <w:sz w:val="30"/>
          <w:szCs w:val="30"/>
        </w:rPr>
      </w:pPr>
      <w:r w:rsidRPr="00E47672">
        <w:rPr>
          <w:rFonts w:ascii="仿宋" w:eastAsia="仿宋" w:hAnsi="仿宋" w:hint="eastAsia"/>
          <w:b/>
          <w:sz w:val="30"/>
          <w:szCs w:val="30"/>
        </w:rPr>
        <w:t>（二）当年</w:t>
      </w:r>
      <w:r w:rsidR="0081649A" w:rsidRPr="00E47672">
        <w:rPr>
          <w:rFonts w:ascii="仿宋" w:eastAsia="仿宋" w:hAnsi="仿宋" w:hint="eastAsia"/>
          <w:b/>
          <w:sz w:val="30"/>
          <w:szCs w:val="30"/>
        </w:rPr>
        <w:t>工作开展情况及主要事业成效</w:t>
      </w:r>
    </w:p>
    <w:p w:rsidR="00C526D9" w:rsidRPr="00E47672" w:rsidRDefault="00C526D9" w:rsidP="00E47672">
      <w:pPr>
        <w:spacing w:line="550" w:lineRule="exact"/>
        <w:ind w:firstLineChars="200" w:firstLine="600"/>
        <w:rPr>
          <w:rFonts w:ascii="仿宋" w:eastAsia="仿宋" w:hAnsi="仿宋" w:cs="方正黑体_GBK"/>
          <w:spacing w:val="6"/>
          <w:sz w:val="30"/>
          <w:szCs w:val="30"/>
        </w:rPr>
      </w:pPr>
      <w:r w:rsidRPr="00E47672">
        <w:rPr>
          <w:rFonts w:ascii="仿宋" w:eastAsia="仿宋" w:hAnsi="仿宋" w:cs="方正黑体_GBK" w:hint="eastAsia"/>
          <w:sz w:val="30"/>
          <w:szCs w:val="30"/>
        </w:rPr>
        <w:t>一、医院党的建设不断加强</w:t>
      </w:r>
    </w:p>
    <w:p w:rsidR="00C526D9" w:rsidRPr="00E47672" w:rsidRDefault="00C526D9" w:rsidP="00E47672">
      <w:pPr>
        <w:widowControl/>
        <w:autoSpaceDE w:val="0"/>
        <w:spacing w:line="550" w:lineRule="exact"/>
        <w:ind w:right="91" w:firstLineChars="200" w:firstLine="602"/>
        <w:jc w:val="left"/>
        <w:rPr>
          <w:rFonts w:ascii="仿宋" w:eastAsia="仿宋" w:hAnsi="仿宋" w:cs="方正楷体_GBK"/>
          <w:b/>
          <w:bCs/>
          <w:sz w:val="30"/>
          <w:szCs w:val="30"/>
        </w:rPr>
      </w:pPr>
      <w:r w:rsidRPr="00E47672">
        <w:rPr>
          <w:rFonts w:ascii="仿宋" w:eastAsia="仿宋" w:hAnsi="仿宋" w:cs="方正楷体_GBK" w:hint="eastAsia"/>
          <w:b/>
          <w:bCs/>
          <w:sz w:val="30"/>
          <w:szCs w:val="30"/>
        </w:rPr>
        <w:t>（一）充分发挥医院党委领导作用，夯实基层党建工作。</w:t>
      </w:r>
    </w:p>
    <w:p w:rsidR="00C526D9" w:rsidRPr="00E47672" w:rsidRDefault="00C526D9" w:rsidP="00E47672">
      <w:pPr>
        <w:widowControl/>
        <w:autoSpaceDE w:val="0"/>
        <w:spacing w:line="550" w:lineRule="exact"/>
        <w:ind w:right="91" w:firstLineChars="200" w:firstLine="600"/>
        <w:jc w:val="left"/>
        <w:rPr>
          <w:rFonts w:ascii="仿宋" w:eastAsia="仿宋" w:hAnsi="仿宋"/>
          <w:sz w:val="30"/>
          <w:szCs w:val="30"/>
        </w:rPr>
      </w:pPr>
      <w:r w:rsidRPr="00E47672">
        <w:rPr>
          <w:rFonts w:ascii="仿宋" w:eastAsia="仿宋" w:hAnsi="仿宋" w:hint="eastAsia"/>
          <w:sz w:val="30"/>
          <w:szCs w:val="30"/>
        </w:rPr>
        <w:t>院党委严格贯彻落实《四川省加强公立医院党的建设工作实施方法》，按照“党委领导下的院长负责制”的管理要求，充分发挥党委在医院管理中的领导核心作用。在院党委的带领下，全面推进医院党建、管理与服务、建设与发展工作，凡属涉及“三重一大”等重大事项、职工切身利益的重要问题，都认真执行民主决策制，“三重一大”事项集体讨论决定制，行政领导</w:t>
      </w:r>
      <w:r w:rsidRPr="00E47672">
        <w:rPr>
          <w:rFonts w:ascii="仿宋" w:eastAsia="仿宋" w:hAnsi="仿宋" w:hint="eastAsia"/>
          <w:sz w:val="30"/>
          <w:szCs w:val="30"/>
        </w:rPr>
        <w:lastRenderedPageBreak/>
        <w:t>班子议事规则和工作规则，“一把手”末位表态制等集体议事规则。领导工青妇有序开展工作。各支部在院党委的领导下紧密配合，坚持把党组织活动与业务工作有机结合，充分发挥基层党组织战斗堡垒作用。严格落实“三会一课”、民主生活会和组织生活会、主题党日等制度。</w:t>
      </w:r>
      <w:proofErr w:type="gramStart"/>
      <w:r w:rsidRPr="00E47672">
        <w:rPr>
          <w:rFonts w:ascii="仿宋" w:eastAsia="仿宋" w:hAnsi="仿宋" w:hint="eastAsia"/>
          <w:sz w:val="30"/>
          <w:szCs w:val="30"/>
        </w:rPr>
        <w:t>严格发展</w:t>
      </w:r>
      <w:proofErr w:type="gramEnd"/>
      <w:r w:rsidRPr="00E47672">
        <w:rPr>
          <w:rFonts w:ascii="仿宋" w:eastAsia="仿宋" w:hAnsi="仿宋" w:hint="eastAsia"/>
          <w:sz w:val="30"/>
          <w:szCs w:val="30"/>
        </w:rPr>
        <w:t>党员和党员教育管理，以“不忘初心、牢记使命”主题教育为契机，加强党员干部思想教育，引导党员充分发挥先锋模范作用。</w:t>
      </w:r>
    </w:p>
    <w:p w:rsidR="00C526D9" w:rsidRPr="00E47672" w:rsidRDefault="00C526D9" w:rsidP="00E47672">
      <w:pPr>
        <w:widowControl/>
        <w:autoSpaceDE w:val="0"/>
        <w:spacing w:line="550" w:lineRule="exact"/>
        <w:ind w:right="91" w:firstLineChars="200" w:firstLine="602"/>
        <w:jc w:val="left"/>
        <w:rPr>
          <w:rFonts w:ascii="仿宋" w:eastAsia="仿宋" w:hAnsi="仿宋"/>
          <w:sz w:val="30"/>
          <w:szCs w:val="30"/>
        </w:rPr>
      </w:pPr>
      <w:r w:rsidRPr="00E47672">
        <w:rPr>
          <w:rFonts w:ascii="仿宋" w:eastAsia="仿宋" w:hAnsi="仿宋" w:cs="方正楷体_GBK" w:hint="eastAsia"/>
          <w:b/>
          <w:bCs/>
          <w:sz w:val="30"/>
          <w:szCs w:val="30"/>
        </w:rPr>
        <w:t>（二）强化党风廉政建设主体责任，进一步转变医院行风政风和工作作风。</w:t>
      </w:r>
      <w:r w:rsidRPr="00E47672">
        <w:rPr>
          <w:rFonts w:ascii="仿宋" w:eastAsia="仿宋" w:hAnsi="仿宋" w:hint="eastAsia"/>
          <w:spacing w:val="6"/>
          <w:sz w:val="30"/>
          <w:szCs w:val="30"/>
        </w:rPr>
        <w:t>县委配齐医院党委专职副书记、纪委书记，进一步强化廉政建设主体责任和落实“一岗双责”廉政主体责任，院党委、纪委按照广安市</w:t>
      </w:r>
      <w:proofErr w:type="gramStart"/>
      <w:r w:rsidRPr="00E47672">
        <w:rPr>
          <w:rFonts w:ascii="仿宋" w:eastAsia="仿宋" w:hAnsi="仿宋" w:hint="eastAsia"/>
          <w:spacing w:val="6"/>
          <w:sz w:val="30"/>
          <w:szCs w:val="30"/>
        </w:rPr>
        <w:t>卫健委《关于深入推进卫生健康行业领域突出问题系统治理自查自纠工作的通知》</w:t>
      </w:r>
      <w:proofErr w:type="gramEnd"/>
      <w:r w:rsidRPr="00E47672">
        <w:rPr>
          <w:rFonts w:ascii="仿宋" w:eastAsia="仿宋" w:hAnsi="仿宋" w:hint="eastAsia"/>
          <w:spacing w:val="6"/>
          <w:sz w:val="30"/>
          <w:szCs w:val="30"/>
        </w:rPr>
        <w:t>和县</w:t>
      </w:r>
      <w:proofErr w:type="gramStart"/>
      <w:r w:rsidRPr="00E47672">
        <w:rPr>
          <w:rFonts w:ascii="仿宋" w:eastAsia="仿宋" w:hAnsi="仿宋" w:hint="eastAsia"/>
          <w:spacing w:val="6"/>
          <w:sz w:val="30"/>
          <w:szCs w:val="30"/>
        </w:rPr>
        <w:t>卫健局要求</w:t>
      </w:r>
      <w:proofErr w:type="gramEnd"/>
      <w:r w:rsidRPr="00E47672">
        <w:rPr>
          <w:rFonts w:ascii="仿宋" w:eastAsia="仿宋" w:hAnsi="仿宋" w:hint="eastAsia"/>
          <w:spacing w:val="6"/>
          <w:sz w:val="30"/>
          <w:szCs w:val="30"/>
        </w:rPr>
        <w:t>，深入开展“4+2”行业领域专项治理活动，强化组织领导，落实责任机制，对照“大处方”“泛耗材”“违规采购”“管理缺位”和“欺诈骗保”等5个方面，紧盯重点科室和关键岗位，多次召开系统治理专题会议，开展全覆盖谈心谈话，主动说清问题的有285人次，主动上缴、退缴金额440406元。</w:t>
      </w:r>
      <w:r w:rsidRPr="00E47672">
        <w:rPr>
          <w:rFonts w:ascii="仿宋" w:eastAsia="仿宋" w:hAnsi="仿宋" w:hint="eastAsia"/>
          <w:sz w:val="30"/>
          <w:szCs w:val="30"/>
        </w:rPr>
        <w:t>召开供应商廉政建设座谈会，与68家供应商签订医药器械购销廉洁责任书。明确廉洁医院建设岗位职责，对院内重点部门负责人和关键岗位人员进行廉洁风险提醒和党风廉政谈话，全面加强廉洁风险防控，实行廉洁防控等级管理。</w:t>
      </w:r>
    </w:p>
    <w:p w:rsidR="00C526D9" w:rsidRPr="00E47672" w:rsidRDefault="00C526D9" w:rsidP="00E47672">
      <w:pPr>
        <w:autoSpaceDE w:val="0"/>
        <w:spacing w:line="550" w:lineRule="exact"/>
        <w:ind w:firstLineChars="200" w:firstLine="600"/>
        <w:rPr>
          <w:rFonts w:ascii="仿宋" w:eastAsia="仿宋" w:hAnsi="仿宋"/>
          <w:sz w:val="30"/>
          <w:szCs w:val="30"/>
        </w:rPr>
      </w:pPr>
      <w:r w:rsidRPr="00E47672">
        <w:rPr>
          <w:rFonts w:ascii="仿宋" w:eastAsia="仿宋" w:hAnsi="仿宋" w:hint="eastAsia"/>
          <w:sz w:val="30"/>
          <w:szCs w:val="30"/>
        </w:rPr>
        <w:t>开展</w:t>
      </w:r>
      <w:r w:rsidRPr="00E47672">
        <w:rPr>
          <w:rFonts w:ascii="仿宋" w:eastAsia="仿宋" w:hAnsi="仿宋" w:hint="eastAsia"/>
          <w:spacing w:val="6"/>
          <w:sz w:val="30"/>
          <w:szCs w:val="30"/>
        </w:rPr>
        <w:t>干部职工作风专项整顿，组织全员观看</w:t>
      </w:r>
      <w:r w:rsidRPr="00E47672">
        <w:rPr>
          <w:rFonts w:ascii="仿宋" w:eastAsia="仿宋" w:hAnsi="仿宋" w:hint="eastAsia"/>
          <w:sz w:val="30"/>
          <w:szCs w:val="30"/>
        </w:rPr>
        <w:t>警示教育片，针对思想观念、工作作风、服务群众、推动落实、财务管理等方面进行深刻自我剖析并加以整改，深化干部职工作风建设，营造了敢干事、能干事、干实事、干成事的干事创业良好氛围。通过</w:t>
      </w:r>
      <w:r w:rsidRPr="00E47672">
        <w:rPr>
          <w:rFonts w:ascii="仿宋" w:eastAsia="仿宋" w:hAnsi="仿宋" w:hint="eastAsia"/>
          <w:sz w:val="30"/>
          <w:szCs w:val="30"/>
        </w:rPr>
        <w:lastRenderedPageBreak/>
        <w:t>设立的意见箱、意见薄、投诉电话、出院病人电话回访、聘请社会行风监督员，构建起“内外联动实时监督，齐抓共管不留死角”的行风建设格局，医院行风政风和工作作风不断向好。全年处理各种投诉103件，处理违纪违章行为93件。医务人员拒收红包34人次，金额达2.45万元，收到群众感谢信36封、锦旗13面，患者满意度持续提升。</w:t>
      </w:r>
    </w:p>
    <w:p w:rsidR="00C526D9" w:rsidRPr="00E47672" w:rsidRDefault="00C526D9" w:rsidP="00E47672">
      <w:pPr>
        <w:autoSpaceDE w:val="0"/>
        <w:ind w:firstLineChars="200" w:firstLine="602"/>
        <w:rPr>
          <w:rFonts w:ascii="仿宋" w:eastAsia="仿宋" w:hAnsi="仿宋"/>
          <w:sz w:val="30"/>
          <w:szCs w:val="30"/>
        </w:rPr>
      </w:pPr>
      <w:r w:rsidRPr="00E47672">
        <w:rPr>
          <w:rFonts w:ascii="仿宋" w:eastAsia="仿宋" w:hAnsi="仿宋" w:cs="方正楷体_GBK" w:hint="eastAsia"/>
          <w:b/>
          <w:bCs/>
          <w:sz w:val="30"/>
          <w:szCs w:val="30"/>
        </w:rPr>
        <w:t>（三）加强意识形态管理，弘扬医院先进文化。</w:t>
      </w:r>
      <w:r w:rsidRPr="00E47672">
        <w:rPr>
          <w:rFonts w:ascii="仿宋" w:eastAsia="仿宋" w:hAnsi="仿宋" w:hint="eastAsia"/>
          <w:sz w:val="30"/>
          <w:szCs w:val="30"/>
        </w:rPr>
        <w:t>坚持党管意识形态工作，切实加强党委对医院文化建设的领导。弘扬“敬佑生命、救死扶伤、甘于奉献、大爱无疆”的职业精神。将职工医德医风考评结果与晋升晋级、岗位聘用、评先评优和年终考核挂钩。开展健康教育、义诊活动、志愿者服务、岗位大练兵、业务大竞演活动。树立、表扬先进典型，激发全院干部职工的职业荣誉感和工作归属感。“5.12”护士节，表扬曾彩云等5名同志为“优秀护理管理者”、林玉梅等5名同志为“最佳敬业者”、龚小凤等10名同志为“优秀护士”、刘芳芳等5名同志为“最佳新人”、邹宏等10名同志为“最佳卡点守护者”，黄一峰等60名同志获“抗击新冠肺炎纪念奖”。庆祝建党99周年，表扬第三党支部为“先进党支部”、周世林等3名同志为“优秀党务工作者”、文毅等19名同志为“优秀共产党员”、谢进辉等5名同志为“抗击新冠肺炎党员先锋”。 “8.19中国医师节”，刘益、邹科、夏利霞、甘德琼、周昌谷被授予“广安名医”称号，吴丽平、曾彩云被授予“最美护士”称号。医院表扬陈</w:t>
      </w:r>
      <w:proofErr w:type="gramStart"/>
      <w:r w:rsidRPr="00E47672">
        <w:rPr>
          <w:rFonts w:ascii="仿宋" w:eastAsia="仿宋" w:hAnsi="仿宋" w:hint="eastAsia"/>
          <w:sz w:val="30"/>
          <w:szCs w:val="30"/>
        </w:rPr>
        <w:t>世</w:t>
      </w:r>
      <w:proofErr w:type="gramEnd"/>
      <w:r w:rsidRPr="00E47672">
        <w:rPr>
          <w:rFonts w:ascii="仿宋" w:eastAsia="仿宋" w:hAnsi="仿宋" w:hint="eastAsia"/>
          <w:sz w:val="30"/>
          <w:szCs w:val="30"/>
        </w:rPr>
        <w:t>萍等6名同志为“优秀主任”、杨川等10名同志为“优秀医师”、魏华兵等3名同志为“优秀住</w:t>
      </w:r>
      <w:r w:rsidRPr="00E47672">
        <w:rPr>
          <w:rFonts w:ascii="仿宋" w:eastAsia="仿宋" w:hAnsi="仿宋" w:hint="eastAsia"/>
          <w:sz w:val="30"/>
          <w:szCs w:val="30"/>
        </w:rPr>
        <w:lastRenderedPageBreak/>
        <w:t>院总医师”、林健全等5名同志为“抗</w:t>
      </w:r>
      <w:proofErr w:type="gramStart"/>
      <w:r w:rsidRPr="00E47672">
        <w:rPr>
          <w:rFonts w:ascii="仿宋" w:eastAsia="仿宋" w:hAnsi="仿宋" w:hint="eastAsia"/>
          <w:sz w:val="30"/>
          <w:szCs w:val="30"/>
        </w:rPr>
        <w:t>疫</w:t>
      </w:r>
      <w:proofErr w:type="gramEnd"/>
      <w:r w:rsidRPr="00E47672">
        <w:rPr>
          <w:rFonts w:ascii="仿宋" w:eastAsia="仿宋" w:hAnsi="仿宋" w:hint="eastAsia"/>
          <w:sz w:val="30"/>
          <w:szCs w:val="30"/>
        </w:rPr>
        <w:t>先锋医师”，开展病历展评及病例分享比赛与表扬活动。</w:t>
      </w:r>
      <w:r w:rsidRPr="00E47672">
        <w:rPr>
          <w:rFonts w:ascii="仿宋" w:eastAsia="仿宋" w:hAnsi="仿宋" w:hint="eastAsia"/>
          <w:color w:val="000000"/>
          <w:sz w:val="30"/>
          <w:szCs w:val="30"/>
        </w:rPr>
        <w:t>工青妇组织积极推进工作，成绩显著，内科五病区分工会被评为“广安市模范职工小家”，院团总支部被广安市团委评为“五四红旗团（总）支部”，夏利</w:t>
      </w:r>
      <w:proofErr w:type="gramStart"/>
      <w:r w:rsidRPr="00E47672">
        <w:rPr>
          <w:rFonts w:ascii="仿宋" w:eastAsia="仿宋" w:hAnsi="仿宋" w:hint="eastAsia"/>
          <w:color w:val="000000"/>
          <w:sz w:val="30"/>
          <w:szCs w:val="30"/>
        </w:rPr>
        <w:t>霞</w:t>
      </w:r>
      <w:proofErr w:type="gramEnd"/>
      <w:r w:rsidRPr="00E47672">
        <w:rPr>
          <w:rFonts w:ascii="仿宋" w:eastAsia="仿宋" w:hAnsi="仿宋" w:hint="eastAsia"/>
          <w:color w:val="000000"/>
          <w:sz w:val="30"/>
          <w:szCs w:val="30"/>
        </w:rPr>
        <w:t>被评为广安市“优秀妇女工作者”，张倩被评为广安市“三八”红旗手，黄一峰家庭被全国妇联授予“五好家庭”。</w:t>
      </w:r>
      <w:r w:rsidRPr="00E47672">
        <w:rPr>
          <w:rFonts w:ascii="仿宋" w:eastAsia="仿宋" w:hAnsi="仿宋" w:hint="eastAsia"/>
          <w:spacing w:val="6"/>
          <w:sz w:val="30"/>
          <w:szCs w:val="30"/>
        </w:rPr>
        <w:t>结合扫黑除恶、健康扶贫、省级文明城市创建、新冠疫情防控、项目工程等工作，编写信息51篇，加强宣传引导，维护了医院良好的社会形象和弘扬医院先进文化。</w:t>
      </w:r>
    </w:p>
    <w:p w:rsidR="00C526D9" w:rsidRPr="00E47672" w:rsidRDefault="00C526D9" w:rsidP="00E47672">
      <w:pPr>
        <w:spacing w:line="550" w:lineRule="exact"/>
        <w:ind w:firstLineChars="200" w:firstLine="600"/>
        <w:rPr>
          <w:rFonts w:ascii="仿宋" w:eastAsia="仿宋" w:hAnsi="仿宋" w:cs="方正黑体_GBK"/>
          <w:sz w:val="30"/>
          <w:szCs w:val="30"/>
        </w:rPr>
      </w:pPr>
      <w:r w:rsidRPr="00E47672">
        <w:rPr>
          <w:rFonts w:ascii="仿宋" w:eastAsia="仿宋" w:hAnsi="仿宋" w:cs="方正黑体_GBK" w:hint="eastAsia"/>
          <w:sz w:val="30"/>
          <w:szCs w:val="30"/>
        </w:rPr>
        <w:t>二、坚持医院公益性，切实履行承担的社会责任和义务</w:t>
      </w:r>
    </w:p>
    <w:p w:rsidR="00C526D9" w:rsidRPr="00E47672" w:rsidRDefault="00C526D9" w:rsidP="00E47672">
      <w:pPr>
        <w:spacing w:line="550" w:lineRule="exact"/>
        <w:ind w:firstLineChars="200" w:firstLine="602"/>
        <w:rPr>
          <w:rFonts w:ascii="仿宋" w:eastAsia="仿宋" w:hAnsi="仿宋"/>
          <w:bCs/>
          <w:sz w:val="30"/>
          <w:szCs w:val="30"/>
        </w:rPr>
      </w:pPr>
      <w:r w:rsidRPr="00E47672">
        <w:rPr>
          <w:rFonts w:ascii="仿宋" w:eastAsia="仿宋" w:hAnsi="仿宋" w:cs="方正楷体_GBK" w:hint="eastAsia"/>
          <w:b/>
          <w:bCs/>
          <w:sz w:val="30"/>
          <w:szCs w:val="30"/>
        </w:rPr>
        <w:t>（一）抗击新冠肺炎疫情取得重大成果。</w:t>
      </w:r>
      <w:r w:rsidRPr="00E47672">
        <w:rPr>
          <w:rFonts w:ascii="仿宋" w:eastAsia="仿宋" w:hAnsi="仿宋" w:hint="eastAsia"/>
          <w:sz w:val="30"/>
          <w:szCs w:val="30"/>
        </w:rPr>
        <w:t>一场突如其来的新冠肺炎疫情，给人民群众生命安全和身体健康带来严重威胁，疫情就是命令，防控就是责任，我们坚决贯彻执行习近平总书记重要指示精神和上级决策部署，按照国家、省、市、县会议要求我院于1月18日规范医院预检分诊处，急诊分诊处、发热体温监测点及入院体温监测点；独立设置感染病区三楼隔离治疗病房6间（12张床位），二楼疑似</w:t>
      </w:r>
      <w:proofErr w:type="gramStart"/>
      <w:r w:rsidRPr="00E47672">
        <w:rPr>
          <w:rFonts w:ascii="仿宋" w:eastAsia="仿宋" w:hAnsi="仿宋" w:hint="eastAsia"/>
          <w:sz w:val="30"/>
          <w:szCs w:val="30"/>
        </w:rPr>
        <w:t>病例及留观</w:t>
      </w:r>
      <w:proofErr w:type="gramEnd"/>
      <w:r w:rsidRPr="00E47672">
        <w:rPr>
          <w:rFonts w:ascii="仿宋" w:eastAsia="仿宋" w:hAnsi="仿宋" w:hint="eastAsia"/>
          <w:sz w:val="30"/>
          <w:szCs w:val="30"/>
        </w:rPr>
        <w:t>隔离病房6间（6张床位），发热门诊隔离病房5间（7张床位），设立急诊隔离抢救病房1间。改建负压病房2间4张床。1月21日开始收治新冠肺炎病人，截止12月31日0时，累计收治确诊病人2例，治愈2例，疑似病例7例，留观病人53例，转上级医院治疗1例，发热门诊累计接诊8327人次。2月17日我院在全市率先实现确诊、疑似病例“双清零”，在全市率先向住院患者免费发放口罩。一方有难，八方支援。</w:t>
      </w:r>
      <w:r w:rsidRPr="00E47672">
        <w:rPr>
          <w:rFonts w:ascii="仿宋" w:eastAsia="仿宋" w:hAnsi="仿宋" w:hint="eastAsia"/>
          <w:bCs/>
          <w:sz w:val="30"/>
          <w:szCs w:val="30"/>
        </w:rPr>
        <w:t>2月13日我院派出黄一峰、张倩2名医务人</w:t>
      </w:r>
      <w:r w:rsidRPr="00E47672">
        <w:rPr>
          <w:rFonts w:ascii="仿宋" w:eastAsia="仿宋" w:hAnsi="仿宋" w:hint="eastAsia"/>
          <w:bCs/>
          <w:sz w:val="30"/>
          <w:szCs w:val="30"/>
        </w:rPr>
        <w:lastRenderedPageBreak/>
        <w:t>员参加广安市“援鄂”医疗队（第一批）援助湖北抗</w:t>
      </w:r>
      <w:proofErr w:type="gramStart"/>
      <w:r w:rsidRPr="00E47672">
        <w:rPr>
          <w:rFonts w:ascii="仿宋" w:eastAsia="仿宋" w:hAnsi="仿宋" w:hint="eastAsia"/>
          <w:bCs/>
          <w:sz w:val="30"/>
          <w:szCs w:val="30"/>
        </w:rPr>
        <w:t>疫</w:t>
      </w:r>
      <w:proofErr w:type="gramEnd"/>
      <w:r w:rsidRPr="00E47672">
        <w:rPr>
          <w:rFonts w:ascii="仿宋" w:eastAsia="仿宋" w:hAnsi="仿宋" w:hint="eastAsia"/>
          <w:bCs/>
          <w:sz w:val="30"/>
          <w:szCs w:val="30"/>
        </w:rPr>
        <w:t>救治工作，收重症患者176例。积极组建援鄂第二批、第三批6名医务人员（2名医生，4名护士）个人防护、医疗救治培训及后勤保障等相关准备工作。派出6人次参与全县疫情隔离监测点定点定标特殊人员管控工作，派出5人次完成社区防控走访工作，</w:t>
      </w:r>
      <w:r w:rsidRPr="00E47672">
        <w:rPr>
          <w:rFonts w:ascii="仿宋" w:eastAsia="仿宋" w:hAnsi="仿宋" w:hint="eastAsia"/>
          <w:sz w:val="30"/>
          <w:szCs w:val="30"/>
        </w:rPr>
        <w:t>为全国防疫大局贡献了邻</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力量，也涌现了许多感人的事迹，先进集体和先进个人。内科二病区评为广安市新冠肺炎疫情防控工作先进组织（广安市工人先锋号），县委组织部授予医院党总支部为全县首批“战役堡垒”称号。黄一峰被四川省人民政府授予“抗击新冠肺炎疫情先进个人奖”，湖北省委省政府授予黄一峰、张倩“新时代最美逆行者”荣誉称号，两位同志还被评为广安市新冠肺炎疫情防控工作先进个人（广安市五一劳动奖章）、第二届广安新青年、邻水县敬业奉献道德模范等荣誉称号，广安市人民政府颁发“援鄂天使”称号，县委组织部授予黄一峰、张倩、王杰、周蓉、夏利霞、王键为“最美逆行”先锋称号。</w:t>
      </w:r>
    </w:p>
    <w:p w:rsidR="00C526D9" w:rsidRPr="00E47672" w:rsidRDefault="00C526D9" w:rsidP="00E47672">
      <w:pPr>
        <w:spacing w:line="550" w:lineRule="exact"/>
        <w:ind w:firstLineChars="200" w:firstLine="600"/>
        <w:rPr>
          <w:rFonts w:ascii="仿宋" w:eastAsia="仿宋" w:hAnsi="仿宋"/>
          <w:sz w:val="30"/>
          <w:szCs w:val="30"/>
        </w:rPr>
      </w:pPr>
      <w:r w:rsidRPr="00E47672">
        <w:rPr>
          <w:rFonts w:ascii="仿宋" w:eastAsia="仿宋" w:hAnsi="仿宋" w:hint="eastAsia"/>
          <w:bCs/>
          <w:sz w:val="30"/>
          <w:szCs w:val="30"/>
        </w:rPr>
        <w:t>抓实疫情常态化防控，开展全员新冠肺炎医疗救治、疫情防控再培训，落实疫情防控各项制度、措施和流程，按时完成发热门诊及三区三通道整改，在全市率先实现发热门诊配置专用CT。提升核酸检测能力，</w:t>
      </w:r>
      <w:r w:rsidRPr="00E47672">
        <w:rPr>
          <w:rFonts w:ascii="仿宋" w:eastAsia="仿宋" w:hAnsi="仿宋" w:hint="eastAsia"/>
          <w:sz w:val="30"/>
          <w:szCs w:val="30"/>
        </w:rPr>
        <w:t>通过培训具备核酸采样资质人员达330人，取得核酸检测资格证的检验人员有13人，</w:t>
      </w:r>
      <w:r w:rsidRPr="00E47672">
        <w:rPr>
          <w:rFonts w:ascii="仿宋" w:eastAsia="仿宋" w:hAnsi="仿宋" w:hint="eastAsia"/>
          <w:bCs/>
          <w:sz w:val="30"/>
          <w:szCs w:val="30"/>
        </w:rPr>
        <w:t>医院核酸检测实验室通过验收于7月3日正式开展核酸检测工作，</w:t>
      </w:r>
      <w:r w:rsidRPr="00E47672">
        <w:rPr>
          <w:rFonts w:ascii="仿宋" w:eastAsia="仿宋" w:hAnsi="仿宋" w:hint="eastAsia"/>
          <w:sz w:val="30"/>
          <w:szCs w:val="30"/>
        </w:rPr>
        <w:t>承担我院发热门诊、住院患者及陪护，羁押人员，重点场所，重点地区返邻人员，全县其他医疗机构住院和陪护人员的核酸检测任务。截止12月</w:t>
      </w:r>
      <w:r w:rsidRPr="00E47672">
        <w:rPr>
          <w:rFonts w:ascii="仿宋" w:eastAsia="仿宋" w:hAnsi="仿宋" w:hint="eastAsia"/>
          <w:b/>
          <w:sz w:val="30"/>
          <w:szCs w:val="30"/>
        </w:rPr>
        <w:t>31</w:t>
      </w:r>
      <w:r w:rsidRPr="00E47672">
        <w:rPr>
          <w:rFonts w:ascii="仿宋" w:eastAsia="仿宋" w:hAnsi="仿宋" w:hint="eastAsia"/>
          <w:sz w:val="30"/>
          <w:szCs w:val="30"/>
        </w:rPr>
        <w:t>日，完成本院核酸检测 26951人次，外院21609人次，最大日检测量2000人次。按照上级要求，结合医院实际落实应急物资</w:t>
      </w:r>
      <w:r w:rsidRPr="00E47672">
        <w:rPr>
          <w:rFonts w:ascii="仿宋" w:eastAsia="仿宋" w:hAnsi="仿宋" w:hint="eastAsia"/>
          <w:sz w:val="30"/>
          <w:szCs w:val="30"/>
        </w:rPr>
        <w:lastRenderedPageBreak/>
        <w:t xml:space="preserve">储备和开展应急演练，持续推进医院集中收治病人服务能力得到提升。 </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（二）加强</w:t>
      </w:r>
      <w:proofErr w:type="gramStart"/>
      <w:r w:rsidRPr="00E47672">
        <w:rPr>
          <w:rFonts w:ascii="仿宋" w:eastAsia="仿宋" w:hAnsi="仿宋" w:cs="方正楷体_GBK" w:hint="eastAsia"/>
          <w:b/>
          <w:sz w:val="30"/>
          <w:szCs w:val="30"/>
        </w:rPr>
        <w:t>医</w:t>
      </w:r>
      <w:proofErr w:type="gramEnd"/>
      <w:r w:rsidRPr="00E47672">
        <w:rPr>
          <w:rFonts w:ascii="仿宋" w:eastAsia="仿宋" w:hAnsi="仿宋" w:cs="方正楷体_GBK" w:hint="eastAsia"/>
          <w:b/>
          <w:sz w:val="30"/>
          <w:szCs w:val="30"/>
        </w:rPr>
        <w:t>保管理，落实</w:t>
      </w:r>
      <w:proofErr w:type="gramStart"/>
      <w:r w:rsidRPr="00E47672">
        <w:rPr>
          <w:rFonts w:ascii="仿宋" w:eastAsia="仿宋" w:hAnsi="仿宋" w:cs="方正楷体_GBK" w:hint="eastAsia"/>
          <w:b/>
          <w:sz w:val="30"/>
          <w:szCs w:val="30"/>
        </w:rPr>
        <w:t>医保各项</w:t>
      </w:r>
      <w:proofErr w:type="gramEnd"/>
      <w:r w:rsidRPr="00E47672">
        <w:rPr>
          <w:rFonts w:ascii="仿宋" w:eastAsia="仿宋" w:hAnsi="仿宋" w:cs="方正楷体_GBK" w:hint="eastAsia"/>
          <w:b/>
          <w:sz w:val="30"/>
          <w:szCs w:val="30"/>
        </w:rPr>
        <w:t>惠民政策。</w:t>
      </w:r>
      <w:r w:rsidRPr="00E47672">
        <w:rPr>
          <w:rFonts w:ascii="仿宋" w:eastAsia="仿宋" w:hAnsi="仿宋" w:hint="eastAsia"/>
          <w:sz w:val="30"/>
          <w:szCs w:val="30"/>
        </w:rPr>
        <w:t>强化</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保政策执行与监督，确保参保患者的正当权益和</w:t>
      </w:r>
      <w:proofErr w:type="gramStart"/>
      <w:r w:rsidRPr="00E47672">
        <w:rPr>
          <w:rFonts w:ascii="仿宋" w:eastAsia="仿宋" w:hAnsi="仿宋" w:hint="eastAsia"/>
          <w:sz w:val="30"/>
          <w:szCs w:val="30"/>
        </w:rPr>
        <w:t>医保</w:t>
      </w:r>
      <w:proofErr w:type="gramEnd"/>
      <w:r w:rsidRPr="00E47672">
        <w:rPr>
          <w:rFonts w:ascii="仿宋" w:eastAsia="仿宋" w:hAnsi="仿宋" w:hint="eastAsia"/>
          <w:sz w:val="30"/>
          <w:szCs w:val="30"/>
        </w:rPr>
        <w:t>基金的安全合理使用，及时为患者报销医疗费用，全年城镇职工</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保住</w:t>
      </w:r>
      <w:proofErr w:type="gramStart"/>
      <w:r w:rsidRPr="00E47672">
        <w:rPr>
          <w:rFonts w:ascii="仿宋" w:eastAsia="仿宋" w:hAnsi="仿宋" w:hint="eastAsia"/>
          <w:sz w:val="30"/>
          <w:szCs w:val="30"/>
        </w:rPr>
        <w:t>院患者</w:t>
      </w:r>
      <w:proofErr w:type="gramEnd"/>
      <w:r w:rsidRPr="00E47672">
        <w:rPr>
          <w:rFonts w:ascii="仿宋" w:eastAsia="仿宋" w:hAnsi="仿宋" w:hint="eastAsia"/>
          <w:sz w:val="30"/>
          <w:szCs w:val="30"/>
        </w:rPr>
        <w:t>3766人，实际补偿比78 %;城乡居民住院患者32200人, 实际补偿比57％;异地</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保住</w:t>
      </w:r>
      <w:proofErr w:type="gramStart"/>
      <w:r w:rsidRPr="00E47672">
        <w:rPr>
          <w:rFonts w:ascii="仿宋" w:eastAsia="仿宋" w:hAnsi="仿宋" w:hint="eastAsia"/>
          <w:sz w:val="30"/>
          <w:szCs w:val="30"/>
        </w:rPr>
        <w:t>院患者</w:t>
      </w:r>
      <w:proofErr w:type="gramEnd"/>
      <w:r w:rsidRPr="00E47672">
        <w:rPr>
          <w:rFonts w:ascii="仿宋" w:eastAsia="仿宋" w:hAnsi="仿宋" w:hint="eastAsia"/>
          <w:sz w:val="30"/>
          <w:szCs w:val="30"/>
        </w:rPr>
        <w:t>268人，实际补偿60%；城乡居民门诊患者78941人，报销金额1143.38万元；全县用血退费1122人，报销金额109.16万元。</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（三）规范传染病防治管理，强化重大传染病管理。</w:t>
      </w:r>
      <w:r w:rsidRPr="00E47672">
        <w:rPr>
          <w:rFonts w:ascii="仿宋" w:eastAsia="仿宋" w:hAnsi="仿宋" w:hint="eastAsia"/>
          <w:sz w:val="30"/>
          <w:szCs w:val="30"/>
        </w:rPr>
        <w:t>切实履行传染病、食源性疾病的发现、救治、报告、预防等任务。全年网络直报传染病1419例，死亡病例报告257例，食源性疾病监测病例129例，农药中毒报告6例。重大传染病管理，艾滋病、肺结核治疗管理重指标均达标。</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（四）健康促进工作有序开展。</w:t>
      </w:r>
      <w:r w:rsidRPr="00E47672">
        <w:rPr>
          <w:rFonts w:ascii="仿宋" w:eastAsia="仿宋" w:hAnsi="仿宋" w:hint="eastAsia"/>
          <w:sz w:val="30"/>
          <w:szCs w:val="30"/>
        </w:rPr>
        <w:t>定期开展健康教育宣传，巩固无烟医院成果等健康促进医院工作。完成高血压27142例次、糖尿病23833例次、类风湿性关节炎408例次、慢阻肺4294例</w:t>
      </w:r>
      <w:proofErr w:type="gramStart"/>
      <w:r w:rsidRPr="00E47672">
        <w:rPr>
          <w:rFonts w:ascii="仿宋" w:eastAsia="仿宋" w:hAnsi="仿宋" w:hint="eastAsia"/>
          <w:sz w:val="30"/>
          <w:szCs w:val="30"/>
        </w:rPr>
        <w:t>次相关</w:t>
      </w:r>
      <w:proofErr w:type="gramEnd"/>
      <w:r w:rsidRPr="00E47672">
        <w:rPr>
          <w:rFonts w:ascii="仿宋" w:eastAsia="仿宋" w:hAnsi="仿宋" w:hint="eastAsia"/>
          <w:sz w:val="30"/>
          <w:szCs w:val="30"/>
        </w:rPr>
        <w:t>慢性病例报送；完成脑卒中、心脏性猝死、急性心梗心脑血管病例报送至中国CDC平台，共计1022例。</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（五）促进</w:t>
      </w:r>
      <w:r w:rsidRPr="00E47672">
        <w:rPr>
          <w:rFonts w:ascii="仿宋" w:eastAsia="仿宋" w:hAnsi="仿宋" w:cs="方正楷体_GBK" w:hint="eastAsia"/>
          <w:b/>
          <w:sz w:val="30"/>
          <w:szCs w:val="30"/>
        </w:rPr>
        <w:t>妇幼健康，确保母婴平安。</w:t>
      </w:r>
      <w:r w:rsidRPr="00E47672">
        <w:rPr>
          <w:rFonts w:ascii="仿宋" w:eastAsia="仿宋" w:hAnsi="仿宋" w:hint="eastAsia"/>
          <w:sz w:val="30"/>
          <w:szCs w:val="30"/>
        </w:rPr>
        <w:t>持续推进爱婴医院建设，定期开展母婴、妇幼保健知识宣传与培训，提高母乳喂养率和人口出生素质。产科急救中心急救能力持续提升，接诊高危</w:t>
      </w:r>
      <w:proofErr w:type="gramStart"/>
      <w:r w:rsidRPr="00E47672">
        <w:rPr>
          <w:rFonts w:ascii="仿宋" w:eastAsia="仿宋" w:hAnsi="仿宋" w:hint="eastAsia"/>
          <w:sz w:val="30"/>
          <w:szCs w:val="30"/>
        </w:rPr>
        <w:t>孕</w:t>
      </w:r>
      <w:proofErr w:type="gramEnd"/>
      <w:r w:rsidRPr="00E47672">
        <w:rPr>
          <w:rFonts w:ascii="仿宋" w:eastAsia="仿宋" w:hAnsi="仿宋" w:hint="eastAsia"/>
          <w:sz w:val="30"/>
          <w:szCs w:val="30"/>
        </w:rPr>
        <w:t>产妇398人，无死亡病例发生。落实</w:t>
      </w:r>
      <w:proofErr w:type="gramStart"/>
      <w:r w:rsidRPr="00E47672">
        <w:rPr>
          <w:rFonts w:ascii="仿宋" w:eastAsia="仿宋" w:hAnsi="仿宋" w:hint="eastAsia"/>
          <w:sz w:val="30"/>
          <w:szCs w:val="30"/>
        </w:rPr>
        <w:t>孕</w:t>
      </w:r>
      <w:proofErr w:type="gramEnd"/>
      <w:r w:rsidRPr="00E47672">
        <w:rPr>
          <w:rFonts w:ascii="仿宋" w:eastAsia="仿宋" w:hAnsi="仿宋" w:hint="eastAsia"/>
          <w:sz w:val="30"/>
          <w:szCs w:val="30"/>
        </w:rPr>
        <w:t>产妇艾滋病、梅毒、乙肝监测及母婴阻断工作，完成唐筛1231人，新生儿首次乙肝疫苗注射2088人，新生儿卡介苗及时注射1634人；新生儿先天性疾</w:t>
      </w:r>
      <w:r w:rsidRPr="00E47672">
        <w:rPr>
          <w:rFonts w:ascii="仿宋" w:eastAsia="仿宋" w:hAnsi="仿宋" w:hint="eastAsia"/>
          <w:sz w:val="30"/>
          <w:szCs w:val="30"/>
        </w:rPr>
        <w:lastRenderedPageBreak/>
        <w:t>病血片筛查2092人，新生儿听力筛查2067人。严格出生医学证明管理，办理出生医学证明2124份。</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（六）切实承担突发公共卫生事件和重大事故灾害的紧急医疗救援与紧急救治任务。</w:t>
      </w:r>
      <w:r w:rsidRPr="00E47672">
        <w:rPr>
          <w:rFonts w:ascii="仿宋" w:eastAsia="仿宋" w:hAnsi="仿宋" w:hint="eastAsia"/>
          <w:sz w:val="30"/>
          <w:szCs w:val="30"/>
        </w:rPr>
        <w:t>圆满完成 “1.22”一氧化碳中毒事件、“7.23”垃圾场气体中毒事件、“3.2”“3.3”“6.28”“8.7”“10.9”“11.4”车祸等8起突发事件的紧急医疗救援与紧急救治任务，收治伤员39人。</w:t>
      </w:r>
    </w:p>
    <w:p w:rsidR="00C526D9" w:rsidRPr="00E47672" w:rsidRDefault="00C526D9" w:rsidP="00E47672">
      <w:pPr>
        <w:spacing w:line="550" w:lineRule="exact"/>
        <w:ind w:firstLineChars="200" w:firstLine="600"/>
        <w:rPr>
          <w:rFonts w:ascii="仿宋" w:eastAsia="仿宋" w:hAnsi="仿宋" w:cs="方正黑体_GBK"/>
          <w:sz w:val="30"/>
          <w:szCs w:val="30"/>
        </w:rPr>
      </w:pPr>
      <w:r w:rsidRPr="00E47672">
        <w:rPr>
          <w:rFonts w:ascii="仿宋" w:eastAsia="仿宋" w:hAnsi="仿宋" w:cs="方正黑体_GBK" w:hint="eastAsia"/>
          <w:sz w:val="30"/>
          <w:szCs w:val="30"/>
        </w:rPr>
        <w:t>三、促进医疗资源上下流动，全面完成政府指令性任务。</w:t>
      </w:r>
    </w:p>
    <w:p w:rsidR="00C526D9" w:rsidRPr="00E47672" w:rsidRDefault="00C526D9" w:rsidP="00E47672">
      <w:pPr>
        <w:spacing w:line="550" w:lineRule="exact"/>
        <w:ind w:firstLineChars="200" w:firstLine="602"/>
        <w:rPr>
          <w:rFonts w:ascii="仿宋" w:eastAsia="仿宋" w:hAnsi="仿宋"/>
          <w:b/>
          <w:sz w:val="30"/>
          <w:szCs w:val="30"/>
        </w:rPr>
      </w:pPr>
      <w:r w:rsidRPr="00E47672">
        <w:rPr>
          <w:rFonts w:ascii="仿宋" w:eastAsia="仿宋" w:hAnsi="仿宋" w:cs="方正楷体_GBK" w:hint="eastAsia"/>
          <w:b/>
          <w:sz w:val="30"/>
          <w:szCs w:val="30"/>
        </w:rPr>
        <w:t>（一）推进</w:t>
      </w:r>
      <w:proofErr w:type="gramStart"/>
      <w:r w:rsidRPr="00E47672">
        <w:rPr>
          <w:rFonts w:ascii="仿宋" w:eastAsia="仿宋" w:hAnsi="仿宋" w:cs="方正楷体_GBK" w:hint="eastAsia"/>
          <w:b/>
          <w:sz w:val="30"/>
          <w:szCs w:val="30"/>
        </w:rPr>
        <w:t>医</w:t>
      </w:r>
      <w:proofErr w:type="gramEnd"/>
      <w:r w:rsidRPr="00E47672">
        <w:rPr>
          <w:rFonts w:ascii="仿宋" w:eastAsia="仿宋" w:hAnsi="仿宋" w:cs="方正楷体_GBK" w:hint="eastAsia"/>
          <w:b/>
          <w:sz w:val="30"/>
          <w:szCs w:val="30"/>
        </w:rPr>
        <w:t>联体建设，促进优质医疗资源扩容，落实分级诊疗。</w:t>
      </w:r>
      <w:r w:rsidRPr="00E47672">
        <w:rPr>
          <w:rFonts w:ascii="仿宋" w:eastAsia="仿宋" w:hAnsi="仿宋" w:hint="eastAsia"/>
          <w:sz w:val="30"/>
          <w:szCs w:val="30"/>
        </w:rPr>
        <w:t>与重庆医科大学附属第二医院建立紧密型</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联体工作实施方案已获县政府常务会研究同意，待与重</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二院协商择机实施。深入推进与石永、柑子、城南、兴仁中心卫生院的</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共体建设，派出23名中、高级职称医务人员到各分院以驻点、远程指导、远程影像会诊、专家坐诊、学术讲座等多种方式开展帮扶工作，全年影像、检验远程会诊达到2000余人次。实施双向转诊，有</w:t>
      </w:r>
      <w:proofErr w:type="gramStart"/>
      <w:r w:rsidRPr="00E47672">
        <w:rPr>
          <w:rFonts w:ascii="仿宋" w:eastAsia="仿宋" w:hAnsi="仿宋" w:hint="eastAsia"/>
          <w:sz w:val="30"/>
          <w:szCs w:val="30"/>
        </w:rPr>
        <w:t>194余名</w:t>
      </w:r>
      <w:proofErr w:type="gramEnd"/>
      <w:r w:rsidRPr="00E47672">
        <w:rPr>
          <w:rFonts w:ascii="仿宋" w:eastAsia="仿宋" w:hAnsi="仿宋" w:hint="eastAsia"/>
          <w:sz w:val="30"/>
          <w:szCs w:val="30"/>
        </w:rPr>
        <w:t>患者转入我院治愈出院，813名患者转回基层医院进行后期康复治疗，使患者花较少的钱也能享受三级医院的医疗服务。</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（二）加强对口支援传帮带，提升基层服务能力。</w:t>
      </w:r>
      <w:r w:rsidRPr="00E47672">
        <w:rPr>
          <w:rFonts w:ascii="仿宋" w:eastAsia="仿宋" w:hAnsi="仿宋" w:hint="eastAsia"/>
          <w:bCs/>
          <w:sz w:val="30"/>
          <w:szCs w:val="30"/>
        </w:rPr>
        <w:t>安岳县人民医院</w:t>
      </w:r>
      <w:r w:rsidRPr="00E47672">
        <w:rPr>
          <w:rFonts w:ascii="仿宋" w:eastAsia="仿宋" w:hAnsi="仿宋" w:hint="eastAsia"/>
          <w:sz w:val="30"/>
          <w:szCs w:val="30"/>
        </w:rPr>
        <w:t>急诊科、儿科、超声科、神经内科、心内科等专业5名传帮带工程支援人员，</w:t>
      </w:r>
      <w:r w:rsidRPr="00E47672">
        <w:rPr>
          <w:rFonts w:ascii="仿宋" w:eastAsia="仿宋" w:hAnsi="仿宋" w:hint="eastAsia"/>
          <w:bCs/>
          <w:sz w:val="30"/>
          <w:szCs w:val="30"/>
        </w:rPr>
        <w:t>每人带教我院3名学徒，开展新技术5项，举行 “大病集中救治免费义诊活动”2次，</w:t>
      </w:r>
      <w:r w:rsidRPr="00E47672">
        <w:rPr>
          <w:rFonts w:ascii="仿宋" w:eastAsia="仿宋" w:hAnsi="仿宋" w:hint="eastAsia"/>
          <w:sz w:val="30"/>
          <w:szCs w:val="30"/>
        </w:rPr>
        <w:t>程永生专家被邻水县对口支援“传帮带”联合测评小组评为优秀个人，我院五名学徒被四川省卫计委评为对口支援“传帮带”先进个人。我院向城南中心卫生院派驻2名主治医师，开展技术指导、专科建设、专家会诊、疑难病例讨论、学术讲座和义诊等工作，带教徒弟6名，</w:t>
      </w:r>
      <w:r w:rsidRPr="00E47672">
        <w:rPr>
          <w:rFonts w:ascii="仿宋" w:eastAsia="仿宋" w:hAnsi="仿宋" w:hint="eastAsia"/>
          <w:sz w:val="30"/>
          <w:szCs w:val="30"/>
        </w:rPr>
        <w:lastRenderedPageBreak/>
        <w:t xml:space="preserve">有效提升了基层医疗服务能力。 </w:t>
      </w:r>
    </w:p>
    <w:p w:rsidR="00C526D9" w:rsidRPr="00E47672" w:rsidRDefault="00C526D9" w:rsidP="00E47672">
      <w:pPr>
        <w:spacing w:line="550" w:lineRule="exact"/>
        <w:ind w:firstLineChars="200" w:firstLine="602"/>
        <w:rPr>
          <w:rFonts w:ascii="仿宋" w:eastAsia="仿宋" w:hAnsi="仿宋"/>
          <w:b/>
          <w:sz w:val="30"/>
          <w:szCs w:val="30"/>
        </w:rPr>
      </w:pPr>
      <w:r w:rsidRPr="00E47672">
        <w:rPr>
          <w:rFonts w:ascii="仿宋" w:eastAsia="仿宋" w:hAnsi="仿宋" w:cs="方正楷体_GBK" w:hint="eastAsia"/>
          <w:b/>
          <w:sz w:val="30"/>
          <w:szCs w:val="30"/>
        </w:rPr>
        <w:t>（三）全面完成政府各项指令性任务，积极开展义诊和三下乡活动。</w:t>
      </w:r>
      <w:r w:rsidRPr="00E47672">
        <w:rPr>
          <w:rFonts w:ascii="仿宋" w:eastAsia="仿宋" w:hAnsi="仿宋" w:hint="eastAsia"/>
          <w:sz w:val="30"/>
          <w:szCs w:val="30"/>
        </w:rPr>
        <w:t>接受政府指令性任务50余起，开展 “免费脱贫巡回医疗服务”和“五下乡活动”义诊活动，义诊人数500余人，免费发放药品约1万元，体检200余人次，费用约16万元，共计35.77万元。完成</w:t>
      </w:r>
      <w:r w:rsidRPr="00E47672">
        <w:rPr>
          <w:rFonts w:ascii="仿宋" w:eastAsia="仿宋" w:hAnsi="仿宋" w:hint="eastAsia"/>
          <w:bCs/>
          <w:sz w:val="30"/>
          <w:szCs w:val="30"/>
        </w:rPr>
        <w:t xml:space="preserve">高考体检9045人次，征兵体检1679人次，公务员和事业编制集体体检433人次，残疾鉴定1034人次（为行动不便的残疾人上门办理1人次）。                                                                                                                                                                                                                                                                                                                                                                                                                                                                                                                                                                                                                                                                                                                                                                                                                                                                                                                                                                                                                                                                                                                                                                                                                                                                                                                                                                                                                                                                                                                                                                                                                                                                                                                                                                                                                                                                                                                                                                                                                                                                                                                                                                                                                                                                                                                                                                                                                                                                                                                                                                                                                                                                                                                                                                                                                                                                                                                                                                                                                                                                                                                                    </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（四）打好三大攻坚战。</w:t>
      </w:r>
      <w:r w:rsidRPr="00E47672">
        <w:rPr>
          <w:rFonts w:ascii="仿宋" w:eastAsia="仿宋" w:hAnsi="仿宋" w:hint="eastAsia"/>
          <w:b/>
          <w:sz w:val="30"/>
          <w:szCs w:val="30"/>
        </w:rPr>
        <w:t>决胜脱贫攻坚战，</w:t>
      </w:r>
      <w:r w:rsidRPr="00E47672">
        <w:rPr>
          <w:rFonts w:ascii="仿宋" w:eastAsia="仿宋" w:hAnsi="仿宋" w:hint="eastAsia"/>
          <w:bCs/>
          <w:sz w:val="30"/>
          <w:szCs w:val="30"/>
        </w:rPr>
        <w:t>开展健康扶贫，</w:t>
      </w:r>
      <w:r w:rsidRPr="00E47672">
        <w:rPr>
          <w:rFonts w:ascii="仿宋" w:eastAsia="仿宋" w:hAnsi="仿宋" w:hint="eastAsia"/>
          <w:sz w:val="30"/>
          <w:szCs w:val="30"/>
        </w:rPr>
        <w:t>全面落实贫困人口医疗保障政策措施，全年收治贫困住院患者6070人（其中白内障154人，贫困</w:t>
      </w:r>
      <w:proofErr w:type="gramStart"/>
      <w:r w:rsidRPr="00E47672">
        <w:rPr>
          <w:rFonts w:ascii="仿宋" w:eastAsia="仿宋" w:hAnsi="仿宋" w:hint="eastAsia"/>
          <w:sz w:val="30"/>
          <w:szCs w:val="30"/>
        </w:rPr>
        <w:t>孕</w:t>
      </w:r>
      <w:proofErr w:type="gramEnd"/>
      <w:r w:rsidRPr="00E47672">
        <w:rPr>
          <w:rFonts w:ascii="仿宋" w:eastAsia="仿宋" w:hAnsi="仿宋" w:hint="eastAsia"/>
          <w:sz w:val="30"/>
          <w:szCs w:val="30"/>
        </w:rPr>
        <w:t>产妇88人），救助费用3748.43万元，自付比9.78%；贫困门诊患者22117人，减免一般诊疗费 85.94万元，减免一般会诊费 6.63万元；城乡</w:t>
      </w:r>
      <w:proofErr w:type="gramStart"/>
      <w:r w:rsidRPr="00E47672">
        <w:rPr>
          <w:rFonts w:ascii="仿宋" w:eastAsia="仿宋" w:hAnsi="仿宋" w:hint="eastAsia"/>
          <w:sz w:val="30"/>
          <w:szCs w:val="30"/>
        </w:rPr>
        <w:t>低保患者</w:t>
      </w:r>
      <w:proofErr w:type="gramEnd"/>
      <w:r w:rsidRPr="00E47672">
        <w:rPr>
          <w:rFonts w:ascii="仿宋" w:eastAsia="仿宋" w:hAnsi="仿宋" w:hint="eastAsia"/>
          <w:sz w:val="30"/>
          <w:szCs w:val="30"/>
        </w:rPr>
        <w:t>16407人，救助费用919.85万元。切实落实精准扶贫帮扶责任，开展产业扶贫、健康扶贫，开展</w:t>
      </w:r>
      <w:r w:rsidRPr="00E47672">
        <w:rPr>
          <w:rFonts w:ascii="仿宋" w:eastAsia="仿宋" w:hAnsi="仿宋" w:hint="eastAsia"/>
          <w:spacing w:val="6"/>
          <w:sz w:val="30"/>
          <w:szCs w:val="30"/>
        </w:rPr>
        <w:t>健康扶贫体检、义诊、“爱国卫生大扫除”主题党日活动和疫情防控宣传志愿服务活动，慰问贫困户及驻村干部，精准扶贫帮扶村马安村已脱贫摘帽。</w:t>
      </w:r>
      <w:r w:rsidRPr="00E47672">
        <w:rPr>
          <w:rFonts w:ascii="仿宋" w:eastAsia="仿宋" w:hAnsi="仿宋" w:hint="eastAsia"/>
          <w:b/>
          <w:sz w:val="30"/>
          <w:szCs w:val="30"/>
        </w:rPr>
        <w:t>深入推进扫黑除恶专项斗争，</w:t>
      </w:r>
      <w:r w:rsidRPr="00E47672">
        <w:rPr>
          <w:rFonts w:ascii="仿宋" w:eastAsia="仿宋" w:hAnsi="仿宋" w:hint="eastAsia"/>
          <w:sz w:val="30"/>
          <w:szCs w:val="30"/>
        </w:rPr>
        <w:t>强化对</w:t>
      </w:r>
      <w:r w:rsidRPr="00E47672">
        <w:rPr>
          <w:rFonts w:ascii="仿宋" w:eastAsia="仿宋" w:hAnsi="仿宋" w:hint="eastAsia"/>
          <w:bCs/>
          <w:sz w:val="30"/>
          <w:szCs w:val="30"/>
        </w:rPr>
        <w:t>“医托”、 虚假医疗广告、非法治疗等违法活动的查处力度，驱赶处理警告游荡行骗人员16次20余人，发布小广告、虚假医疗信息人员10次16人， “催乳师”11次19人。</w:t>
      </w:r>
      <w:r w:rsidRPr="00E47672">
        <w:rPr>
          <w:rFonts w:ascii="仿宋" w:eastAsia="仿宋" w:hAnsi="仿宋" w:hint="eastAsia"/>
          <w:b/>
          <w:sz w:val="30"/>
          <w:szCs w:val="30"/>
        </w:rPr>
        <w:t>持续强化生态环境保护工作，</w:t>
      </w:r>
      <w:r w:rsidRPr="00E47672">
        <w:rPr>
          <w:rFonts w:ascii="仿宋" w:eastAsia="仿宋" w:hAnsi="仿宋" w:hint="eastAsia"/>
          <w:sz w:val="30"/>
          <w:szCs w:val="30"/>
        </w:rPr>
        <w:t>按照有关法律法规，严格落实医疗废物、废液管理制度，规范处置医疗废水，定期清掏淤泥，加强医疗废物、废水在线监测。</w:t>
      </w:r>
    </w:p>
    <w:p w:rsidR="00C526D9" w:rsidRPr="00E47672" w:rsidRDefault="00C526D9" w:rsidP="00E47672">
      <w:pPr>
        <w:spacing w:line="550" w:lineRule="exact"/>
        <w:ind w:firstLineChars="200" w:firstLine="600"/>
        <w:rPr>
          <w:rFonts w:ascii="仿宋" w:eastAsia="仿宋" w:hAnsi="仿宋" w:cs="方正黑体_GBK"/>
          <w:bCs/>
          <w:sz w:val="30"/>
          <w:szCs w:val="30"/>
        </w:rPr>
      </w:pPr>
      <w:r w:rsidRPr="00E47672">
        <w:rPr>
          <w:rFonts w:ascii="仿宋" w:eastAsia="仿宋" w:hAnsi="仿宋" w:cs="方正黑体_GBK" w:hint="eastAsia"/>
          <w:bCs/>
          <w:sz w:val="30"/>
          <w:szCs w:val="30"/>
        </w:rPr>
        <w:t>四、以病人为中心，持续改进临床服务质量与安全管理</w:t>
      </w:r>
    </w:p>
    <w:p w:rsidR="00C526D9" w:rsidRPr="00E47672" w:rsidRDefault="00C526D9" w:rsidP="00E47672">
      <w:pPr>
        <w:widowControl/>
        <w:shd w:val="clear" w:color="auto" w:fill="FFFFFF"/>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lastRenderedPageBreak/>
        <w:t>（一）持续提升医疗质量与安全管理。</w:t>
      </w:r>
      <w:r w:rsidRPr="00E47672">
        <w:rPr>
          <w:rFonts w:ascii="仿宋" w:eastAsia="仿宋" w:hAnsi="仿宋" w:hint="eastAsia"/>
          <w:sz w:val="30"/>
          <w:szCs w:val="30"/>
        </w:rPr>
        <w:t>严格落实医疗质量安全院、科两级负责制。加强基础医疗质量、环节医疗质量、终</w:t>
      </w:r>
      <w:proofErr w:type="gramStart"/>
      <w:r w:rsidRPr="00E47672">
        <w:rPr>
          <w:rFonts w:ascii="仿宋" w:eastAsia="仿宋" w:hAnsi="仿宋" w:hint="eastAsia"/>
          <w:sz w:val="30"/>
          <w:szCs w:val="30"/>
        </w:rPr>
        <w:t>末医疗</w:t>
      </w:r>
      <w:proofErr w:type="gramEnd"/>
      <w:r w:rsidRPr="00E47672">
        <w:rPr>
          <w:rFonts w:ascii="仿宋" w:eastAsia="仿宋" w:hAnsi="仿宋" w:hint="eastAsia"/>
          <w:sz w:val="30"/>
          <w:szCs w:val="30"/>
        </w:rPr>
        <w:t>质量管理。健全完善医院质量与安全管理等18个委员会，开展18项核心制度培训与日常执行情况督查，开展医疗质量检查，提交</w:t>
      </w:r>
      <w:r w:rsidRPr="00E47672">
        <w:rPr>
          <w:rFonts w:ascii="仿宋" w:eastAsia="仿宋" w:hAnsi="仿宋" w:hint="eastAsia"/>
          <w:bCs/>
          <w:sz w:val="30"/>
          <w:szCs w:val="30"/>
        </w:rPr>
        <w:t>整改报告</w:t>
      </w:r>
      <w:r w:rsidRPr="00E47672">
        <w:rPr>
          <w:rFonts w:ascii="仿宋" w:eastAsia="仿宋" w:hAnsi="仿宋" w:hint="eastAsia"/>
          <w:sz w:val="30"/>
          <w:szCs w:val="30"/>
        </w:rPr>
        <w:t>104</w:t>
      </w:r>
      <w:r w:rsidRPr="00E47672">
        <w:rPr>
          <w:rFonts w:ascii="仿宋" w:eastAsia="仿宋" w:hAnsi="仿宋" w:hint="eastAsia"/>
          <w:bCs/>
          <w:sz w:val="30"/>
          <w:szCs w:val="30"/>
        </w:rPr>
        <w:t>份。加强13个重点技术指标管理和归档病历质控，</w:t>
      </w:r>
      <w:r w:rsidRPr="00E47672">
        <w:rPr>
          <w:rFonts w:ascii="仿宋" w:eastAsia="仿宋" w:hAnsi="仿宋" w:hint="eastAsia"/>
          <w:sz w:val="30"/>
          <w:szCs w:val="30"/>
        </w:rPr>
        <w:t>全院甲级病历率96%。强化医疗风险防范，加强医疗技术临床应用管理，落实药械不良事件和医疗质量（安全）不良事件报告制度，加强</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患沟通，强化医疗风险管理，依法依规解决医疗纠纷，全年处理医疗纠纷41例，及时消除隐患，保障安全、维护稳定。</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（二）强化危急重症和特色专科建设。</w:t>
      </w:r>
      <w:r w:rsidRPr="00E47672">
        <w:rPr>
          <w:rFonts w:ascii="仿宋" w:eastAsia="仿宋" w:hAnsi="仿宋" w:hint="eastAsia"/>
          <w:bCs/>
          <w:sz w:val="30"/>
          <w:szCs w:val="30"/>
        </w:rPr>
        <w:t>规范门、急诊管理，落实预检分诊制度。加强急危重症患者“绿色通道”建设，</w:t>
      </w:r>
      <w:r w:rsidRPr="00E47672">
        <w:rPr>
          <w:rFonts w:ascii="仿宋" w:eastAsia="仿宋" w:hAnsi="仿宋" w:hint="eastAsia"/>
          <w:sz w:val="30"/>
          <w:szCs w:val="30"/>
        </w:rPr>
        <w:t>急危重症患者抢救成功率≥80%。</w:t>
      </w:r>
      <w:r w:rsidRPr="00E47672">
        <w:rPr>
          <w:rFonts w:ascii="仿宋" w:eastAsia="仿宋" w:hAnsi="仿宋" w:hint="eastAsia"/>
          <w:bCs/>
          <w:sz w:val="30"/>
          <w:szCs w:val="30"/>
        </w:rPr>
        <w:t>持续推进医学影像科、普外科2个省乙级医学重点专科和</w:t>
      </w:r>
      <w:proofErr w:type="gramStart"/>
      <w:r w:rsidRPr="00E47672">
        <w:rPr>
          <w:rFonts w:ascii="仿宋" w:eastAsia="仿宋" w:hAnsi="仿宋" w:hint="eastAsia"/>
          <w:bCs/>
          <w:sz w:val="30"/>
          <w:szCs w:val="30"/>
        </w:rPr>
        <w:t>普外</w:t>
      </w:r>
      <w:proofErr w:type="gramEnd"/>
      <w:r w:rsidRPr="00E47672">
        <w:rPr>
          <w:rFonts w:ascii="仿宋" w:eastAsia="仿宋" w:hAnsi="仿宋" w:hint="eastAsia"/>
          <w:bCs/>
          <w:sz w:val="30"/>
          <w:szCs w:val="30"/>
        </w:rPr>
        <w:t>、妇产科、骨科、五官科、手术麻醉科、检验科等6个市级重点专科建设。加强省级在建医学重点专科妇产科建设，省重点扶贫建设专科——骨科、儿科、呼吸内科、消化内科建设，在建市级重点专科心内科、儿科、护理学的建设。新增老年病科、临床细胞分子遗传学专业（新冠病毒核酸检查）。</w:t>
      </w:r>
      <w:r w:rsidRPr="00E47672">
        <w:rPr>
          <w:rFonts w:ascii="仿宋" w:eastAsia="仿宋" w:hAnsi="仿宋" w:hint="eastAsia"/>
          <w:sz w:val="30"/>
          <w:szCs w:val="30"/>
        </w:rPr>
        <w:t>医院胸痛中心、卒中中心基本建成，胸</w:t>
      </w:r>
      <w:proofErr w:type="gramStart"/>
      <w:r w:rsidRPr="00E47672">
        <w:rPr>
          <w:rFonts w:ascii="仿宋" w:eastAsia="仿宋" w:hAnsi="仿宋" w:hint="eastAsia"/>
          <w:sz w:val="30"/>
          <w:szCs w:val="30"/>
        </w:rPr>
        <w:t>痛中心</w:t>
      </w:r>
      <w:proofErr w:type="gramEnd"/>
      <w:r w:rsidRPr="00E47672">
        <w:rPr>
          <w:rFonts w:ascii="仿宋" w:eastAsia="仿宋" w:hAnsi="仿宋" w:hint="eastAsia"/>
          <w:sz w:val="30"/>
          <w:szCs w:val="30"/>
        </w:rPr>
        <w:t xml:space="preserve">全年开展冠脉造影检查592例，106例冠脉支架植入术（其中急诊PCI33例），卒中中心开展溶栓治疗62例，降低了县域急性心梗、卒中患者死亡率和致残率，提升了我县危急重症救治能力，县域内就诊率大于90%。                                                                                                                                                                                                                                                                                                                                                                                                                                                                                                                                                                                                                                                                                                                                                                                                                                                                                                                                                                                                                                                                                                                                                                                                                                                                                                                                                                                                                                                                                                                                                                                                                                                                                                                                                                                                                                                                                                                                                                                                                                                                                                                                                                                                                                                                                                                                                                                                                                                                                                                                                                                                                                                                                                                                                                                                                                                                                                                                                                                                                                                                                                                                      </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（三）护理质量持续改进。</w:t>
      </w:r>
      <w:r w:rsidRPr="00E47672">
        <w:rPr>
          <w:rFonts w:ascii="仿宋" w:eastAsia="仿宋" w:hAnsi="仿宋" w:hint="eastAsia"/>
          <w:sz w:val="30"/>
          <w:szCs w:val="30"/>
        </w:rPr>
        <w:t>落实护理三级管理责任制，实施目标管理，不断提高管理效率与质量。加强护理人员在职培训，</w:t>
      </w:r>
      <w:r w:rsidRPr="00E47672">
        <w:rPr>
          <w:rFonts w:ascii="仿宋" w:eastAsia="仿宋" w:hAnsi="仿宋" w:hint="eastAsia"/>
          <w:sz w:val="30"/>
          <w:szCs w:val="30"/>
        </w:rPr>
        <w:lastRenderedPageBreak/>
        <w:t>提升护理队伍整体素质。开展护理科研与新技术应用，申报县级社科规划课题《医院灾害救援护理管理体系的建设研究》立项成功，开展院级护理新技术17项。深入开展品</w:t>
      </w:r>
      <w:proofErr w:type="gramStart"/>
      <w:r w:rsidRPr="00E47672">
        <w:rPr>
          <w:rFonts w:ascii="仿宋" w:eastAsia="仿宋" w:hAnsi="仿宋" w:hint="eastAsia"/>
          <w:sz w:val="30"/>
          <w:szCs w:val="30"/>
        </w:rPr>
        <w:t>管圈活动</w:t>
      </w:r>
      <w:proofErr w:type="gramEnd"/>
      <w:r w:rsidRPr="00E47672">
        <w:rPr>
          <w:rFonts w:ascii="仿宋" w:eastAsia="仿宋" w:hAnsi="仿宋" w:hint="eastAsia"/>
          <w:sz w:val="30"/>
          <w:szCs w:val="30"/>
        </w:rPr>
        <w:t>和优质护理服务，2020年李平、杜静代表“呵护圈”参加“四川省第七届医院品管圈大赛”获“三等奖”；参加“广安市疫情防控技能大赛”，我院获团体“二等奖”，张俊获心肺复苏组个人“第二名”，</w:t>
      </w:r>
      <w:proofErr w:type="gramStart"/>
      <w:r w:rsidRPr="00E47672">
        <w:rPr>
          <w:rFonts w:ascii="仿宋" w:eastAsia="仿宋" w:hAnsi="仿宋" w:hint="eastAsia"/>
          <w:sz w:val="30"/>
          <w:szCs w:val="30"/>
        </w:rPr>
        <w:t>袁宏获穿脱</w:t>
      </w:r>
      <w:proofErr w:type="gramEnd"/>
      <w:r w:rsidRPr="00E47672">
        <w:rPr>
          <w:rFonts w:ascii="仿宋" w:eastAsia="仿宋" w:hAnsi="仿宋" w:hint="eastAsia"/>
          <w:sz w:val="30"/>
          <w:szCs w:val="30"/>
        </w:rPr>
        <w:t>防护服组个人“第二名”。</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（四）药事管理与临床药学服务力度不断提升。</w:t>
      </w:r>
      <w:r w:rsidRPr="00E47672">
        <w:rPr>
          <w:rFonts w:ascii="仿宋" w:eastAsia="仿宋" w:hAnsi="仿宋" w:hint="eastAsia"/>
          <w:sz w:val="30"/>
          <w:szCs w:val="30"/>
        </w:rPr>
        <w:t>依法依规组织药品采购，加强国家基本药品的配备和使用，占比达46.75%。根据临床需要加大国家谈判药品的采购和使用，严格麻、精药品管理。推进临床药学服务，规范开展处方审核、处方点评与合理用药监管。药</w:t>
      </w:r>
      <w:proofErr w:type="gramStart"/>
      <w:r w:rsidRPr="00E47672">
        <w:rPr>
          <w:rFonts w:ascii="仿宋" w:eastAsia="仿宋" w:hAnsi="仿宋" w:hint="eastAsia"/>
          <w:sz w:val="30"/>
          <w:szCs w:val="30"/>
        </w:rPr>
        <w:t>事指标</w:t>
      </w:r>
      <w:proofErr w:type="gramEnd"/>
      <w:r w:rsidRPr="00E47672">
        <w:rPr>
          <w:rFonts w:ascii="仿宋" w:eastAsia="仿宋" w:hAnsi="仿宋" w:hint="eastAsia"/>
          <w:sz w:val="30"/>
          <w:szCs w:val="30"/>
        </w:rPr>
        <w:t>控制良好，药占比21.7%，基本药物使用金额占比为38.2%，重点监控药品使用金额占比1.93%，抗菌药物使用强度34.5，住院抗菌药物使用率35.13%，门诊抗菌药物使用率12.49%，处方合理率93.19%，住院处方（医嘱）合理率90.12%，合理用药情况进一步改善，药占比、重点监控药品使用比例进一步降低，抗菌药物使用强度和使用率大幅减低，国家基本药物使用率、国家集中采购药品比例逐渐提高。</w:t>
      </w:r>
    </w:p>
    <w:p w:rsidR="00C526D9" w:rsidRPr="00E47672" w:rsidRDefault="00C526D9" w:rsidP="00E47672">
      <w:pPr>
        <w:spacing w:line="590" w:lineRule="exact"/>
        <w:ind w:firstLineChars="193" w:firstLine="581"/>
        <w:rPr>
          <w:rFonts w:ascii="仿宋" w:eastAsia="仿宋" w:hAnsi="仿宋"/>
          <w:sz w:val="30"/>
          <w:szCs w:val="30"/>
        </w:rPr>
      </w:pPr>
      <w:r w:rsidRPr="00E47672">
        <w:rPr>
          <w:rFonts w:ascii="仿宋" w:eastAsia="仿宋" w:hAnsi="仿宋" w:cs="方正楷体_GBK" w:hint="eastAsia"/>
          <w:b/>
          <w:sz w:val="30"/>
          <w:szCs w:val="30"/>
        </w:rPr>
        <w:t>（五）医院感染管理严格有效。</w:t>
      </w:r>
      <w:r w:rsidRPr="00E47672">
        <w:rPr>
          <w:rFonts w:ascii="仿宋" w:eastAsia="仿宋" w:hAnsi="仿宋" w:hint="eastAsia"/>
          <w:sz w:val="30"/>
          <w:szCs w:val="30"/>
        </w:rPr>
        <w:t>落实</w:t>
      </w:r>
      <w:proofErr w:type="gramStart"/>
      <w:r w:rsidRPr="00E47672">
        <w:rPr>
          <w:rFonts w:ascii="仿宋" w:eastAsia="仿宋" w:hAnsi="仿宋" w:hint="eastAsia"/>
          <w:sz w:val="30"/>
          <w:szCs w:val="30"/>
        </w:rPr>
        <w:t>院感管理</w:t>
      </w:r>
      <w:proofErr w:type="gramEnd"/>
      <w:r w:rsidRPr="00E47672">
        <w:rPr>
          <w:rFonts w:ascii="仿宋" w:eastAsia="仿宋" w:hAnsi="仿宋" w:hint="eastAsia"/>
          <w:sz w:val="30"/>
          <w:szCs w:val="30"/>
        </w:rPr>
        <w:t>制度，开展医院感染预防控制知识与技能全员培训和教育。加强手卫生落实情况监管，正确率达96%，依从性98%。成立</w:t>
      </w:r>
      <w:proofErr w:type="gramStart"/>
      <w:r w:rsidRPr="00E47672">
        <w:rPr>
          <w:rFonts w:ascii="仿宋" w:eastAsia="仿宋" w:hAnsi="仿宋" w:hint="eastAsia"/>
          <w:sz w:val="30"/>
          <w:szCs w:val="30"/>
        </w:rPr>
        <w:t>医院感控督查</w:t>
      </w:r>
      <w:proofErr w:type="gramEnd"/>
      <w:r w:rsidRPr="00E47672">
        <w:rPr>
          <w:rFonts w:ascii="仿宋" w:eastAsia="仿宋" w:hAnsi="仿宋" w:hint="eastAsia"/>
          <w:sz w:val="30"/>
          <w:szCs w:val="30"/>
        </w:rPr>
        <w:t>员领导小组，</w:t>
      </w:r>
      <w:proofErr w:type="gramStart"/>
      <w:r w:rsidRPr="00E47672">
        <w:rPr>
          <w:rFonts w:ascii="仿宋" w:eastAsia="仿宋" w:hAnsi="仿宋" w:hint="eastAsia"/>
          <w:sz w:val="30"/>
          <w:szCs w:val="30"/>
        </w:rPr>
        <w:t>健全院感</w:t>
      </w:r>
      <w:proofErr w:type="gramEnd"/>
      <w:r w:rsidRPr="00E47672">
        <w:rPr>
          <w:rFonts w:ascii="仿宋" w:eastAsia="仿宋" w:hAnsi="仿宋" w:hint="eastAsia"/>
          <w:sz w:val="30"/>
          <w:szCs w:val="30"/>
        </w:rPr>
        <w:t>防控三级网络，加强重点部门、重点环节、重点人群与高危险因素监测，控制并降低了医院感染风险。加强多重耐药菌医院感染控制管理，应用微生物室检测和医院感染管理数</w:t>
      </w:r>
      <w:r w:rsidRPr="00E47672">
        <w:rPr>
          <w:rFonts w:ascii="仿宋" w:eastAsia="仿宋" w:hAnsi="仿宋" w:hint="eastAsia"/>
          <w:sz w:val="30"/>
          <w:szCs w:val="30"/>
        </w:rPr>
        <w:lastRenderedPageBreak/>
        <w:t>据信息指导临床合理使用抗菌药物。严格执行医疗废物分类收集与监管制度，全年移交</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废处置中心集中处置感染性、损伤性、病理性废物共计149977.27 Kg。无医疗废物流失事件发生，定期完成医疗废物管理相关数据报送至</w:t>
      </w:r>
      <w:proofErr w:type="gramStart"/>
      <w:r w:rsidRPr="00E47672">
        <w:rPr>
          <w:rFonts w:ascii="仿宋" w:eastAsia="仿宋" w:hAnsi="仿宋" w:hint="eastAsia"/>
          <w:sz w:val="30"/>
          <w:szCs w:val="30"/>
        </w:rPr>
        <w:t>国家卫统平台</w:t>
      </w:r>
      <w:proofErr w:type="gramEnd"/>
      <w:r w:rsidRPr="00E47672">
        <w:rPr>
          <w:rFonts w:ascii="仿宋" w:eastAsia="仿宋" w:hAnsi="仿宋" w:hint="eastAsia"/>
          <w:sz w:val="30"/>
          <w:szCs w:val="30"/>
        </w:rPr>
        <w:t>，规范处置遗留暂存的化学性废物2316.535Kg、药物性废物530.8Kg、污泥190.55Kg。定期进行环境、射线装置、放射人员监测。</w:t>
      </w:r>
    </w:p>
    <w:p w:rsidR="00C526D9" w:rsidRPr="00E47672" w:rsidRDefault="00C526D9" w:rsidP="00E47672">
      <w:pPr>
        <w:spacing w:line="550" w:lineRule="exact"/>
        <w:ind w:firstLineChars="200" w:firstLine="600"/>
        <w:rPr>
          <w:rFonts w:ascii="仿宋" w:eastAsia="仿宋" w:hAnsi="仿宋" w:cs="方正黑体_GBK"/>
          <w:sz w:val="30"/>
          <w:szCs w:val="30"/>
        </w:rPr>
      </w:pPr>
      <w:r w:rsidRPr="00E47672">
        <w:rPr>
          <w:rFonts w:ascii="仿宋" w:eastAsia="仿宋" w:hAnsi="仿宋" w:cs="方正黑体_GBK" w:hint="eastAsia"/>
          <w:sz w:val="30"/>
          <w:szCs w:val="30"/>
        </w:rPr>
        <w:t>五、建立现代医院管理制度，提升医院服务管理能力</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（一）健全医院决策机制及民主管理制度。</w:t>
      </w:r>
      <w:r w:rsidRPr="00E47672">
        <w:rPr>
          <w:rFonts w:ascii="仿宋" w:eastAsia="仿宋" w:hAnsi="仿宋" w:hint="eastAsia"/>
          <w:sz w:val="30"/>
          <w:szCs w:val="30"/>
        </w:rPr>
        <w:t>4月，县委同意设立医院党委，隶属于</w:t>
      </w:r>
      <w:proofErr w:type="gramStart"/>
      <w:r w:rsidRPr="00E47672">
        <w:rPr>
          <w:rFonts w:ascii="仿宋" w:eastAsia="仿宋" w:hAnsi="仿宋" w:hint="eastAsia"/>
          <w:sz w:val="30"/>
          <w:szCs w:val="30"/>
        </w:rPr>
        <w:t>县卫健局</w:t>
      </w:r>
      <w:proofErr w:type="gramEnd"/>
      <w:r w:rsidRPr="00E47672">
        <w:rPr>
          <w:rFonts w:ascii="仿宋" w:eastAsia="仿宋" w:hAnsi="仿宋" w:hint="eastAsia"/>
          <w:sz w:val="30"/>
          <w:szCs w:val="30"/>
        </w:rPr>
        <w:t>党委，实行党委领导下的院长负责制。制定了医院章程，党委书记和院长定期沟通制度，医院党委会议、院长办公会议等议事决策规则，明确各自决策事项和范围。院长办公会议是医院行政、业务议事决策机构，由院长召集并主持，支持院长依法依规独立负责地行使职权。在决策程序上，重要行政、业务工作先由院长办公会议讨论通过，再由党委会议研究决定。医院改革发展、财务预决算、“三重一大”、内部组织机构设置，以及涉及医务人员权益保障等重大问题，经党委集体讨论后作出决定，并按照分工抓好组织实施。同时，健全以职工代表大会为基础的民主管理制度。落实院务公开制度、重大事项征求职工意见和知情通报制度，及时掌握职工思想动态，反映职工的合理要求，定期向党组织汇报职工民主管理工作情况。开展</w:t>
      </w:r>
      <w:r w:rsidRPr="00E47672">
        <w:rPr>
          <w:rFonts w:ascii="仿宋" w:eastAsia="仿宋" w:hAnsi="仿宋" w:hint="eastAsia"/>
          <w:spacing w:val="6"/>
          <w:sz w:val="30"/>
          <w:szCs w:val="30"/>
        </w:rPr>
        <w:t>“人民阅卷.广安行动”，建立医院“1+N”对口联系工作机制，通过全覆盖谈心谈话会，收集职工诉求、意见及建议488条，全面梳理整改并逐一销号，切实提高了职工认同感、归属感、获得感及满意度。</w:t>
      </w:r>
    </w:p>
    <w:p w:rsidR="00C526D9" w:rsidRPr="00E47672" w:rsidRDefault="00C526D9" w:rsidP="00E47672">
      <w:pPr>
        <w:spacing w:line="550" w:lineRule="exact"/>
        <w:ind w:firstLineChars="200" w:firstLine="602"/>
        <w:rPr>
          <w:rFonts w:ascii="仿宋" w:eastAsia="仿宋" w:hAnsi="仿宋"/>
          <w:b/>
          <w:bCs/>
          <w:sz w:val="30"/>
          <w:szCs w:val="30"/>
        </w:rPr>
      </w:pPr>
      <w:r w:rsidRPr="00E47672">
        <w:rPr>
          <w:rFonts w:ascii="仿宋" w:eastAsia="仿宋" w:hAnsi="仿宋" w:cs="方正楷体_GBK" w:hint="eastAsia"/>
          <w:b/>
          <w:sz w:val="30"/>
          <w:szCs w:val="30"/>
        </w:rPr>
        <w:lastRenderedPageBreak/>
        <w:t>（二）强化人力资源管理和人才培养。</w:t>
      </w:r>
      <w:r w:rsidRPr="00E47672">
        <w:rPr>
          <w:rFonts w:ascii="仿宋" w:eastAsia="仿宋" w:hAnsi="仿宋" w:hint="eastAsia"/>
          <w:sz w:val="30"/>
          <w:szCs w:val="30"/>
        </w:rPr>
        <w:t>全年引进卫生专业技术人员93人：临床医师26人（其中硕士研究生3人）、护理60人、医技7人。开展员工定期考核、考评及医德医风考核，根据制度及时进行劳资和职称晋升。开展新聘职工岗前培训122人，送培硕士研究生2人，住院医师规范化培训13人，选派49名医务人员外出进修及专科培训，外出参加学术会议、短期培训及继续教育项目学习62人次。开展院内业务培训，组织培训院内业务学习32次，邀请省内外专家到院开展培训17次。承办麻醉科、检验科、护理部、儿科、心内科、普外科省级继续教育项目7项，承办眼科、妇产科、麻醉科、护理部、检验科、儿科、心内科、普外科市级继续教育项目10项，人才短缺得到一定缓解。</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（三）严格执行财经制度，强化财务精细化管理。</w:t>
      </w:r>
      <w:r w:rsidRPr="00E47672">
        <w:rPr>
          <w:rFonts w:ascii="仿宋" w:eastAsia="仿宋" w:hAnsi="仿宋" w:hint="eastAsia"/>
          <w:sz w:val="30"/>
          <w:szCs w:val="30"/>
        </w:rPr>
        <w:t>严格遵守《会计法》《内部管理控制制度》等国家相关财经法律法规，结合《政府会计制度》进一步健全医院财务制度、财务、收费、</w:t>
      </w:r>
      <w:proofErr w:type="gramStart"/>
      <w:r w:rsidRPr="00E47672">
        <w:rPr>
          <w:rFonts w:ascii="仿宋" w:eastAsia="仿宋" w:hAnsi="仿宋" w:hint="eastAsia"/>
          <w:sz w:val="30"/>
          <w:szCs w:val="30"/>
        </w:rPr>
        <w:t>医</w:t>
      </w:r>
      <w:proofErr w:type="gramEnd"/>
      <w:r w:rsidRPr="00E47672">
        <w:rPr>
          <w:rFonts w:ascii="仿宋" w:eastAsia="仿宋" w:hAnsi="仿宋" w:hint="eastAsia"/>
          <w:sz w:val="30"/>
          <w:szCs w:val="30"/>
        </w:rPr>
        <w:t>保等岗位职责，加强二级库房进销存管理和核算与监督，加强成本精细化管理，强化预算管理，加强对疫情防资金、捐赠收入、艾滋病、唐氏筛查、贫困白内障、全科医生转岗培训等项目资金核算与监督，全面、真实、准确、及时反映财务状况和财务监督，加快推动电子发票实施进度。按照中省有关规定试点设置总会计师，统筹管理医院经济运营工作。严格执行物价政策，向群众公示医疗服务收费项目及收费标准，发放收费清单，及时处理医疗收费服务投诉，切实维护患者的合法权益。加强医疗服务收费自查自纠，不断规范收费行为。完善医院采购管理制度，</w:t>
      </w:r>
      <w:proofErr w:type="gramStart"/>
      <w:r w:rsidRPr="00E47672">
        <w:rPr>
          <w:rFonts w:ascii="仿宋" w:eastAsia="仿宋" w:hAnsi="仿宋" w:hint="eastAsia"/>
          <w:sz w:val="30"/>
          <w:szCs w:val="30"/>
        </w:rPr>
        <w:t>落实采管分离</w:t>
      </w:r>
      <w:proofErr w:type="gramEnd"/>
      <w:r w:rsidRPr="00E47672">
        <w:rPr>
          <w:rFonts w:ascii="仿宋" w:eastAsia="仿宋" w:hAnsi="仿宋" w:hint="eastAsia"/>
          <w:sz w:val="30"/>
          <w:szCs w:val="30"/>
        </w:rPr>
        <w:t>，依法依规按照药品、耗材、设备、基建、货物、服务等采购制度和流程开展采购工作，加强</w:t>
      </w:r>
      <w:proofErr w:type="gramStart"/>
      <w:r w:rsidRPr="00E47672">
        <w:rPr>
          <w:rFonts w:ascii="仿宋" w:eastAsia="仿宋" w:hAnsi="仿宋" w:hint="eastAsia"/>
          <w:sz w:val="30"/>
          <w:szCs w:val="30"/>
        </w:rPr>
        <w:t>采购办集中</w:t>
      </w:r>
      <w:proofErr w:type="gramEnd"/>
      <w:r w:rsidRPr="00E47672">
        <w:rPr>
          <w:rFonts w:ascii="仿宋" w:eastAsia="仿宋" w:hAnsi="仿宋" w:hint="eastAsia"/>
          <w:sz w:val="30"/>
          <w:szCs w:val="30"/>
        </w:rPr>
        <w:t>采购管理。开展强</w:t>
      </w:r>
      <w:r w:rsidRPr="00E47672">
        <w:rPr>
          <w:rFonts w:ascii="仿宋" w:eastAsia="仿宋" w:hAnsi="仿宋" w:hint="eastAsia"/>
          <w:sz w:val="30"/>
          <w:szCs w:val="30"/>
        </w:rPr>
        <w:lastRenderedPageBreak/>
        <w:t>化内部审计监督，对医院财务收支计划、预算的执行、基建、设备维修、零星修缮工程、办公耗材采购等经济事项进行事前、事中、事后审计监督，加强专项资金审计，提高了资金资产的使用效率。</w:t>
      </w:r>
    </w:p>
    <w:p w:rsidR="00C526D9" w:rsidRPr="00E47672" w:rsidRDefault="00C526D9" w:rsidP="00E47672">
      <w:pPr>
        <w:spacing w:line="550" w:lineRule="exact"/>
        <w:ind w:firstLineChars="200" w:firstLine="602"/>
        <w:rPr>
          <w:rFonts w:ascii="仿宋" w:eastAsia="仿宋" w:hAnsi="仿宋"/>
          <w:b/>
          <w:sz w:val="30"/>
          <w:szCs w:val="30"/>
        </w:rPr>
      </w:pPr>
      <w:r w:rsidRPr="00E47672">
        <w:rPr>
          <w:rFonts w:ascii="仿宋" w:eastAsia="仿宋" w:hAnsi="仿宋" w:cs="方正楷体_GBK" w:hint="eastAsia"/>
          <w:b/>
          <w:bCs/>
          <w:sz w:val="30"/>
          <w:szCs w:val="30"/>
        </w:rPr>
        <w:t>（四）推进信息建设，确保信息安全。</w:t>
      </w:r>
      <w:r w:rsidRPr="00E47672">
        <w:rPr>
          <w:rFonts w:ascii="仿宋" w:eastAsia="仿宋" w:hAnsi="仿宋" w:hint="eastAsia"/>
          <w:sz w:val="30"/>
          <w:szCs w:val="30"/>
        </w:rPr>
        <w:t>持续推进医院信息化建设，加强信息系统维护与管理，确保系统、连续、准确地采集、存储、传输、处理相关信息，为医院管理、临床医疗和服务提供了包括决策支持类的信息技术支撑。实施国家信息安全等级保护制度，落实信息系统按等级保护分级管理，保障网络信息安全，保护患者隐私。落实突发事件响应机制，保证业务的连续性。根据《中华人民共和国统计法》与卫生健康行政部门规定，报送医院基本运行状况、医疗质量安全、医疗技术、诊疗信息和临床用药监测信息等相关数据，确保数据真实可靠、可追溯。</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（五）医学装备管理更加规范。</w:t>
      </w:r>
      <w:r w:rsidRPr="00E47672">
        <w:rPr>
          <w:rFonts w:ascii="仿宋" w:eastAsia="仿宋" w:hAnsi="仿宋" w:hint="eastAsia"/>
          <w:sz w:val="30"/>
          <w:szCs w:val="30"/>
        </w:rPr>
        <w:t>持续推进医学装备管理制度化、规范化建设，规范医用耗材的采购和日常管理。全年投入资金4748.59万元，新购设备146台件；完成530余台</w:t>
      </w:r>
      <w:proofErr w:type="gramStart"/>
      <w:r w:rsidRPr="00E47672">
        <w:rPr>
          <w:rFonts w:ascii="仿宋" w:eastAsia="仿宋" w:hAnsi="仿宋" w:hint="eastAsia"/>
          <w:sz w:val="30"/>
          <w:szCs w:val="30"/>
        </w:rPr>
        <w:t>件设备</w:t>
      </w:r>
      <w:proofErr w:type="gramEnd"/>
      <w:r w:rsidRPr="00E47672">
        <w:rPr>
          <w:rFonts w:ascii="仿宋" w:eastAsia="仿宋" w:hAnsi="仿宋" w:hint="eastAsia"/>
          <w:sz w:val="30"/>
          <w:szCs w:val="30"/>
        </w:rPr>
        <w:t>检测及特种设备设施维保，全院抢救设备完好率达到100%，非抢救设备完好率达到95%以上。</w:t>
      </w:r>
    </w:p>
    <w:p w:rsidR="00C526D9" w:rsidRPr="00E47672" w:rsidRDefault="00C526D9" w:rsidP="00E47672">
      <w:pPr>
        <w:spacing w:line="550" w:lineRule="exact"/>
        <w:ind w:firstLineChars="200" w:firstLine="602"/>
        <w:rPr>
          <w:rFonts w:ascii="仿宋" w:eastAsia="仿宋" w:hAnsi="仿宋"/>
          <w:b/>
          <w:bCs/>
          <w:sz w:val="30"/>
          <w:szCs w:val="30"/>
        </w:rPr>
      </w:pPr>
      <w:r w:rsidRPr="00E47672">
        <w:rPr>
          <w:rFonts w:ascii="仿宋" w:eastAsia="仿宋" w:hAnsi="仿宋" w:cs="方正楷体_GBK" w:hint="eastAsia"/>
          <w:b/>
          <w:bCs/>
          <w:sz w:val="30"/>
          <w:szCs w:val="30"/>
        </w:rPr>
        <w:t>（六）后勤保障管理能力不断提升。</w:t>
      </w:r>
      <w:r w:rsidRPr="00E47672">
        <w:rPr>
          <w:rFonts w:ascii="仿宋" w:eastAsia="仿宋" w:hAnsi="仿宋" w:hint="eastAsia"/>
          <w:sz w:val="30"/>
          <w:szCs w:val="30"/>
        </w:rPr>
        <w:t>坚持“以患者为中心”，以满足临床一线的需求为服务目标，加强水、电、气、物资供应等后勤保障，控制与降低能源消耗。加强食堂管理与服务，保障饮食卫生安全。持续推进医院保洁服务社会化，开展爱国卫生运动，美化、硬化、绿化达到医院环境标准要求，为患者提供了清洁、温馨、舒适的就医环境。</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bCs/>
          <w:sz w:val="30"/>
          <w:szCs w:val="30"/>
        </w:rPr>
        <w:t>（七）推进基础建设，完善医院硬件设施。</w:t>
      </w:r>
      <w:r w:rsidRPr="00E47672">
        <w:rPr>
          <w:rFonts w:ascii="仿宋" w:eastAsia="仿宋" w:hAnsi="仿宋" w:hint="eastAsia"/>
          <w:sz w:val="30"/>
          <w:szCs w:val="30"/>
        </w:rPr>
        <w:t>住院综合楼及附</w:t>
      </w:r>
      <w:r w:rsidRPr="00E47672">
        <w:rPr>
          <w:rFonts w:ascii="仿宋" w:eastAsia="仿宋" w:hAnsi="仿宋" w:hint="eastAsia"/>
          <w:sz w:val="30"/>
          <w:szCs w:val="30"/>
        </w:rPr>
        <w:lastRenderedPageBreak/>
        <w:t>属设施建设项目建设进入安装装饰阶段，完成20间产科单间民生工程建设任务，按要求完善病区配套设施。传染病区建设项目已完成第二次施工标段招标、监理招标，中标候选人处于公示阶段。妇产儿科老年病大楼完成方案设计、初步设计，通过县</w:t>
      </w:r>
      <w:proofErr w:type="gramStart"/>
      <w:r w:rsidRPr="00E47672">
        <w:rPr>
          <w:rFonts w:ascii="仿宋" w:eastAsia="仿宋" w:hAnsi="仿宋" w:hint="eastAsia"/>
          <w:sz w:val="30"/>
          <w:szCs w:val="30"/>
        </w:rPr>
        <w:t>规</w:t>
      </w:r>
      <w:proofErr w:type="gramEnd"/>
      <w:r w:rsidRPr="00E47672">
        <w:rPr>
          <w:rFonts w:ascii="仿宋" w:eastAsia="仿宋" w:hAnsi="仿宋" w:hint="eastAsia"/>
          <w:sz w:val="30"/>
          <w:szCs w:val="30"/>
        </w:rPr>
        <w:t>委会审查，进入施工图设计阶段。推进医院集中收治病区能力提升项目建设，争取到中央预算内资金1100万元，已完成2间负压病房建设和发热门诊、疫情防控通道改造。</w:t>
      </w:r>
    </w:p>
    <w:p w:rsidR="00C526D9" w:rsidRPr="00E47672" w:rsidRDefault="00C526D9" w:rsidP="00E47672">
      <w:pPr>
        <w:spacing w:line="550" w:lineRule="exact"/>
        <w:ind w:firstLineChars="200" w:firstLine="602"/>
        <w:jc w:val="left"/>
        <w:rPr>
          <w:rFonts w:ascii="仿宋" w:eastAsia="仿宋" w:hAnsi="仿宋"/>
          <w:sz w:val="30"/>
          <w:szCs w:val="30"/>
        </w:rPr>
      </w:pPr>
      <w:r w:rsidRPr="00E47672">
        <w:rPr>
          <w:rFonts w:ascii="仿宋" w:eastAsia="仿宋" w:hAnsi="仿宋" w:cs="方正楷体_GBK" w:hint="eastAsia"/>
          <w:b/>
          <w:bCs/>
          <w:sz w:val="30"/>
          <w:szCs w:val="30"/>
        </w:rPr>
        <w:t>（八）抓实医院安全生产。</w:t>
      </w:r>
      <w:r w:rsidRPr="00E47672">
        <w:rPr>
          <w:rFonts w:ascii="仿宋" w:eastAsia="仿宋" w:hAnsi="仿宋" w:hint="eastAsia"/>
          <w:sz w:val="30"/>
          <w:szCs w:val="30"/>
        </w:rPr>
        <w:t>坚持</w:t>
      </w:r>
      <w:proofErr w:type="gramStart"/>
      <w:r w:rsidRPr="00E47672">
        <w:rPr>
          <w:rFonts w:ascii="仿宋" w:eastAsia="仿宋" w:hAnsi="仿宋" w:hint="eastAsia"/>
          <w:sz w:val="30"/>
          <w:szCs w:val="30"/>
        </w:rPr>
        <w:t>安全发展</w:t>
      </w:r>
      <w:proofErr w:type="gramEnd"/>
      <w:r w:rsidRPr="00E47672">
        <w:rPr>
          <w:rFonts w:ascii="仿宋" w:eastAsia="仿宋" w:hAnsi="仿宋" w:hint="eastAsia"/>
          <w:sz w:val="30"/>
          <w:szCs w:val="30"/>
        </w:rPr>
        <w:t>理念，把安全生产摆在重要位置，层层压实责任，重点抓牢消防、治安、廉政、医疗、护理、院感、用药、毒麻药品、易燃易爆物品、压力容器、电梯、道路交通、信息、防雷、食品卫生、建筑工地施工</w:t>
      </w:r>
      <w:proofErr w:type="gramStart"/>
      <w:r w:rsidRPr="00E47672">
        <w:rPr>
          <w:rFonts w:ascii="仿宋" w:eastAsia="仿宋" w:hAnsi="仿宋" w:hint="eastAsia"/>
          <w:sz w:val="30"/>
          <w:szCs w:val="30"/>
        </w:rPr>
        <w:t>和维稳等</w:t>
      </w:r>
      <w:proofErr w:type="gramEnd"/>
      <w:r w:rsidRPr="00E47672">
        <w:rPr>
          <w:rFonts w:ascii="仿宋" w:eastAsia="仿宋" w:hAnsi="仿宋" w:hint="eastAsia"/>
          <w:sz w:val="30"/>
          <w:szCs w:val="30"/>
        </w:rPr>
        <w:t>17大方面安全，强化日常巡查、排查与督查，及时排除安全隐患，全年无重大安全事故发生。</w:t>
      </w:r>
    </w:p>
    <w:p w:rsidR="00C526D9" w:rsidRPr="00E47672" w:rsidRDefault="00C526D9" w:rsidP="00E47672">
      <w:pPr>
        <w:ind w:firstLineChars="200" w:firstLine="602"/>
        <w:rPr>
          <w:rFonts w:ascii="仿宋" w:eastAsia="仿宋" w:hAnsi="仿宋"/>
          <w:sz w:val="30"/>
          <w:szCs w:val="30"/>
        </w:rPr>
      </w:pPr>
      <w:r w:rsidRPr="00E47672">
        <w:rPr>
          <w:rFonts w:ascii="仿宋" w:eastAsia="仿宋" w:hAnsi="仿宋" w:cs="方正楷体_GBK" w:hint="eastAsia"/>
          <w:b/>
          <w:sz w:val="30"/>
          <w:szCs w:val="30"/>
        </w:rPr>
        <w:t>（九）强化应急管理，提升应急处置能力。</w:t>
      </w:r>
      <w:r w:rsidRPr="00E47672">
        <w:rPr>
          <w:rFonts w:ascii="仿宋" w:eastAsia="仿宋" w:hAnsi="仿宋" w:hint="eastAsia"/>
          <w:sz w:val="30"/>
          <w:szCs w:val="30"/>
        </w:rPr>
        <w:t>完善医院应急管理机制和各类应急预案。开展新冠肺炎疫情防控、消防、隔离技术基本操作等应急知识、技能培训6次，2200余人次。开展电梯突发事件应急演练、防汛抗旱应急桌面推演、新冠肺炎疫情防控应急处置桌面推演、产科收治疑似新冠孕妇急产应急演练、网络瘫痪桌面推演、消防安全疏散实战演练、应对秋冬季新冠肺炎疫情医疗救治及核酸检测桌面推演，提高了各级、各类人员的应急素质和医院的整体应急能力。承办“邻水县卫健系统2020年应急技能竞赛”，我院参赛队伍荣获一等奖。按照要求合理进行应急物资和设备储备，管理良好。</w:t>
      </w:r>
    </w:p>
    <w:p w:rsidR="00C526D9" w:rsidRPr="00E47672" w:rsidRDefault="00C526D9" w:rsidP="00E47672">
      <w:pPr>
        <w:spacing w:line="550" w:lineRule="exact"/>
        <w:ind w:firstLineChars="200" w:firstLine="602"/>
        <w:rPr>
          <w:rFonts w:ascii="仿宋" w:eastAsia="仿宋" w:hAnsi="仿宋"/>
          <w:bCs/>
          <w:sz w:val="30"/>
          <w:szCs w:val="30"/>
        </w:rPr>
      </w:pPr>
      <w:r w:rsidRPr="00E47672">
        <w:rPr>
          <w:rFonts w:ascii="仿宋" w:eastAsia="仿宋" w:hAnsi="仿宋" w:cs="方正楷体_GBK" w:hint="eastAsia"/>
          <w:b/>
          <w:sz w:val="30"/>
          <w:szCs w:val="30"/>
        </w:rPr>
        <w:t>（十）加强科研教学与图书管理。</w:t>
      </w:r>
      <w:r w:rsidRPr="00E47672">
        <w:rPr>
          <w:rFonts w:ascii="仿宋" w:eastAsia="仿宋" w:hAnsi="仿宋" w:hint="eastAsia"/>
          <w:sz w:val="30"/>
          <w:szCs w:val="30"/>
        </w:rPr>
        <w:t>健全完善医院《科研项目、</w:t>
      </w:r>
      <w:r w:rsidRPr="00E47672">
        <w:rPr>
          <w:rFonts w:ascii="仿宋" w:eastAsia="仿宋" w:hAnsi="仿宋" w:hint="eastAsia"/>
          <w:sz w:val="30"/>
          <w:szCs w:val="30"/>
        </w:rPr>
        <w:lastRenderedPageBreak/>
        <w:t>新技术新项目和专利绩效分配办法（2017版）》和《</w:t>
      </w:r>
      <w:r w:rsidRPr="00E47672">
        <w:rPr>
          <w:rFonts w:ascii="仿宋" w:eastAsia="仿宋" w:hAnsi="仿宋" w:hint="eastAsia"/>
          <w:sz w:val="30"/>
          <w:szCs w:val="30"/>
          <w:lang w:val="zh-CN"/>
        </w:rPr>
        <w:t>科技论文管理办法</w:t>
      </w:r>
      <w:r w:rsidRPr="00E47672">
        <w:rPr>
          <w:rFonts w:ascii="仿宋" w:eastAsia="仿宋" w:hAnsi="仿宋" w:hint="eastAsia"/>
          <w:sz w:val="30"/>
          <w:szCs w:val="30"/>
        </w:rPr>
        <w:t>》，有力推进了科研成果向临床应用转化，论文发表的质量不断提高。全院医务人员在省级以上刊物共发表论文169篇，其中论著11篇(SCI3篇、北大核心2篇）、科普64篇、普通论文94篇。开展47项新技术新项目伦理审查，完成9项县级科技成果鉴定。</w:t>
      </w:r>
      <w:r w:rsidRPr="00E47672">
        <w:rPr>
          <w:rFonts w:ascii="仿宋" w:eastAsia="仿宋" w:hAnsi="仿宋" w:hint="eastAsia"/>
          <w:bCs/>
          <w:sz w:val="30"/>
          <w:szCs w:val="30"/>
        </w:rPr>
        <w:t>临床医学教育师资、管理干部、设施设备配置合理，完成76名实习生、</w:t>
      </w:r>
      <w:r w:rsidRPr="00E47672">
        <w:rPr>
          <w:rFonts w:ascii="仿宋" w:eastAsia="仿宋" w:hAnsi="仿宋" w:hint="eastAsia"/>
          <w:sz w:val="30"/>
          <w:szCs w:val="30"/>
        </w:rPr>
        <w:t>25名进修生</w:t>
      </w:r>
      <w:r w:rsidRPr="00E47672">
        <w:rPr>
          <w:rFonts w:ascii="仿宋" w:eastAsia="仿宋" w:hAnsi="仿宋" w:hint="eastAsia"/>
          <w:bCs/>
          <w:sz w:val="30"/>
          <w:szCs w:val="30"/>
        </w:rPr>
        <w:t>带教工作，做到规范管理、认真带教、落实考核考评，让学生学有所获。持续完成2019年全县全科医生学员转岗培训，</w:t>
      </w:r>
      <w:r w:rsidRPr="00E47672">
        <w:rPr>
          <w:rFonts w:ascii="仿宋" w:eastAsia="仿宋" w:hAnsi="仿宋" w:hint="eastAsia"/>
          <w:sz w:val="30"/>
          <w:szCs w:val="30"/>
        </w:rPr>
        <w:t>51名学员顺利取得全科医生合格证</w:t>
      </w:r>
      <w:r w:rsidRPr="00E47672">
        <w:rPr>
          <w:rFonts w:ascii="仿宋" w:eastAsia="仿宋" w:hAnsi="仿宋" w:hint="eastAsia"/>
          <w:bCs/>
          <w:sz w:val="30"/>
          <w:szCs w:val="30"/>
        </w:rPr>
        <w:t>。根据临床、教学、科研和管理的需要，有计划、有重点地收集、征订国内外各种医学及相关学科的图书和文献，开展平面、电子阅览、信息推送等多层次多种方式的读者服务工作，</w:t>
      </w:r>
      <w:r w:rsidRPr="00E47672">
        <w:rPr>
          <w:rFonts w:ascii="仿宋" w:eastAsia="仿宋" w:hAnsi="仿宋" w:hint="eastAsia"/>
          <w:sz w:val="30"/>
          <w:szCs w:val="30"/>
        </w:rPr>
        <w:t>全年职工浏览维普电子期刊网站4500余次，检索资料4500余篇，下载资料文章700余篇，</w:t>
      </w:r>
      <w:r w:rsidRPr="00E47672">
        <w:rPr>
          <w:rFonts w:ascii="仿宋" w:eastAsia="仿宋" w:hAnsi="仿宋" w:hint="eastAsia"/>
          <w:bCs/>
          <w:sz w:val="30"/>
          <w:szCs w:val="30"/>
        </w:rPr>
        <w:t>提高了信息资源的利用率。</w:t>
      </w:r>
    </w:p>
    <w:p w:rsidR="00C526D9" w:rsidRPr="00E47672" w:rsidRDefault="00C526D9" w:rsidP="00E47672">
      <w:pPr>
        <w:spacing w:line="550" w:lineRule="exact"/>
        <w:ind w:firstLineChars="200" w:firstLine="602"/>
        <w:rPr>
          <w:rFonts w:ascii="仿宋" w:eastAsia="仿宋" w:hAnsi="仿宋"/>
          <w:sz w:val="30"/>
          <w:szCs w:val="30"/>
        </w:rPr>
      </w:pPr>
      <w:r w:rsidRPr="00E47672">
        <w:rPr>
          <w:rFonts w:ascii="仿宋" w:eastAsia="仿宋" w:hAnsi="仿宋" w:cs="方正楷体_GBK" w:hint="eastAsia"/>
          <w:b/>
          <w:sz w:val="30"/>
          <w:szCs w:val="30"/>
        </w:rPr>
        <w:t>（十一）医院依法治院稳步推进。</w:t>
      </w:r>
      <w:r w:rsidRPr="00E47672">
        <w:rPr>
          <w:rFonts w:ascii="仿宋" w:eastAsia="仿宋" w:hAnsi="仿宋" w:hint="eastAsia"/>
          <w:sz w:val="30"/>
          <w:szCs w:val="30"/>
        </w:rPr>
        <w:t>深入学习贯彻习近平法治思想，推进医院依法治</w:t>
      </w:r>
      <w:proofErr w:type="gramStart"/>
      <w:r w:rsidRPr="00E47672">
        <w:rPr>
          <w:rFonts w:ascii="仿宋" w:eastAsia="仿宋" w:hAnsi="仿宋" w:hint="eastAsia"/>
          <w:sz w:val="30"/>
          <w:szCs w:val="30"/>
        </w:rPr>
        <w:t>院能力</w:t>
      </w:r>
      <w:proofErr w:type="gramEnd"/>
      <w:r w:rsidRPr="00E47672">
        <w:rPr>
          <w:rFonts w:ascii="仿宋" w:eastAsia="仿宋" w:hAnsi="仿宋" w:hint="eastAsia"/>
          <w:sz w:val="30"/>
          <w:szCs w:val="30"/>
        </w:rPr>
        <w:t xml:space="preserve">和效力。开展《宪法》《劳动法》《民法典》《环境保护法》《传染病防治法》《消防法》《安全生产法》《健康促进法》《执业医师法》《合同法》《突发事件应对法》等法律宣传、教育、培训，增强法治意识，依法管理医院，扫黑除恶和平安医院建设取得成效，切实保护国家和医院利益，保障职工和患者的合法权益。  </w:t>
      </w:r>
    </w:p>
    <w:p w:rsidR="00C526D9" w:rsidRPr="00E47672" w:rsidRDefault="00C526D9" w:rsidP="00E47672">
      <w:pPr>
        <w:spacing w:line="550" w:lineRule="exact"/>
        <w:ind w:firstLineChars="200" w:firstLine="600"/>
        <w:rPr>
          <w:rFonts w:ascii="仿宋" w:eastAsia="仿宋" w:hAnsi="仿宋"/>
          <w:sz w:val="30"/>
          <w:szCs w:val="30"/>
        </w:rPr>
      </w:pPr>
      <w:r w:rsidRPr="00E47672">
        <w:rPr>
          <w:rFonts w:ascii="仿宋" w:eastAsia="仿宋" w:hAnsi="仿宋" w:hint="eastAsia"/>
          <w:sz w:val="30"/>
          <w:szCs w:val="30"/>
        </w:rPr>
        <w:t>医院档案管理、 “双拥”工作、精神文明建设、省级文明城市创建、打造放心舒心消费示范医院、平安医院建设等工作稳步推进。</w:t>
      </w:r>
    </w:p>
    <w:p w:rsidR="00075245" w:rsidRDefault="00075245" w:rsidP="000053B3">
      <w:pPr>
        <w:snapToGrid w:val="0"/>
        <w:spacing w:line="520" w:lineRule="exact"/>
        <w:ind w:firstLineChars="200" w:firstLine="600"/>
        <w:rPr>
          <w:rFonts w:ascii="仿宋" w:eastAsia="仿宋" w:hAnsi="仿宋"/>
          <w:sz w:val="30"/>
          <w:szCs w:val="30"/>
        </w:rPr>
      </w:pPr>
      <w:r w:rsidRPr="000053B3">
        <w:rPr>
          <w:rFonts w:ascii="仿宋" w:eastAsia="仿宋" w:hAnsi="仿宋" w:hint="eastAsia"/>
          <w:sz w:val="30"/>
          <w:szCs w:val="30"/>
        </w:rPr>
        <w:t>二、机构设置</w:t>
      </w:r>
    </w:p>
    <w:p w:rsidR="000053B3" w:rsidRPr="000053B3" w:rsidRDefault="000053B3" w:rsidP="000053B3">
      <w:pPr>
        <w:snapToGrid w:val="0"/>
        <w:spacing w:line="520" w:lineRule="exact"/>
        <w:ind w:firstLineChars="200" w:firstLine="600"/>
        <w:rPr>
          <w:rFonts w:ascii="仿宋" w:eastAsia="仿宋" w:hAnsi="仿宋"/>
          <w:sz w:val="30"/>
          <w:szCs w:val="30"/>
        </w:rPr>
      </w:pPr>
      <w:proofErr w:type="gramStart"/>
      <w:r>
        <w:rPr>
          <w:rFonts w:ascii="仿宋" w:eastAsia="仿宋" w:hAnsi="仿宋" w:hint="eastAsia"/>
          <w:sz w:val="30"/>
          <w:szCs w:val="30"/>
        </w:rPr>
        <w:lastRenderedPageBreak/>
        <w:t>卫健局下属</w:t>
      </w:r>
      <w:proofErr w:type="gramEnd"/>
      <w:r>
        <w:rPr>
          <w:rFonts w:ascii="仿宋" w:eastAsia="仿宋" w:hAnsi="仿宋" w:hint="eastAsia"/>
          <w:sz w:val="30"/>
          <w:szCs w:val="30"/>
        </w:rPr>
        <w:t>二级单位，差额拨款事业单位。</w:t>
      </w:r>
    </w:p>
    <w:p w:rsidR="00075245" w:rsidRDefault="00075245" w:rsidP="00E47672">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第二部分2020年度部门决算情况说明</w:t>
      </w:r>
    </w:p>
    <w:p w:rsidR="00C526D9" w:rsidRPr="00C05007" w:rsidRDefault="00757BFF" w:rsidP="00483FB7">
      <w:pPr>
        <w:pStyle w:val="a6"/>
        <w:numPr>
          <w:ilvl w:val="0"/>
          <w:numId w:val="5"/>
        </w:numPr>
        <w:snapToGrid w:val="0"/>
        <w:spacing w:line="520" w:lineRule="exact"/>
        <w:ind w:firstLineChars="0"/>
        <w:rPr>
          <w:rFonts w:ascii="仿宋" w:eastAsia="仿宋" w:hAnsi="仿宋"/>
          <w:b/>
          <w:sz w:val="30"/>
          <w:szCs w:val="30"/>
        </w:rPr>
      </w:pPr>
      <w:r w:rsidRPr="00C05007">
        <w:rPr>
          <w:rFonts w:ascii="仿宋" w:eastAsia="仿宋" w:hAnsi="仿宋" w:hint="eastAsia"/>
          <w:b/>
          <w:sz w:val="30"/>
          <w:szCs w:val="30"/>
        </w:rPr>
        <w:t>收</w:t>
      </w:r>
      <w:r w:rsidR="004F0C05" w:rsidRPr="00C05007">
        <w:rPr>
          <w:rFonts w:ascii="仿宋" w:eastAsia="仿宋" w:hAnsi="仿宋" w:hint="eastAsia"/>
          <w:b/>
          <w:sz w:val="30"/>
          <w:szCs w:val="30"/>
        </w:rPr>
        <w:t>入</w:t>
      </w:r>
      <w:r w:rsidRPr="00C05007">
        <w:rPr>
          <w:rFonts w:ascii="仿宋" w:eastAsia="仿宋" w:hAnsi="仿宋" w:hint="eastAsia"/>
          <w:b/>
          <w:sz w:val="30"/>
          <w:szCs w:val="30"/>
        </w:rPr>
        <w:t>支</w:t>
      </w:r>
      <w:r w:rsidR="004F0C05" w:rsidRPr="00C05007">
        <w:rPr>
          <w:rFonts w:ascii="仿宋" w:eastAsia="仿宋" w:hAnsi="仿宋" w:hint="eastAsia"/>
          <w:b/>
          <w:sz w:val="30"/>
          <w:szCs w:val="30"/>
        </w:rPr>
        <w:t>出</w:t>
      </w:r>
      <w:r w:rsidRPr="00C05007">
        <w:rPr>
          <w:rFonts w:ascii="仿宋" w:eastAsia="仿宋" w:hAnsi="仿宋" w:hint="eastAsia"/>
          <w:b/>
          <w:sz w:val="30"/>
          <w:szCs w:val="30"/>
        </w:rPr>
        <w:t>决算总体情况说明</w:t>
      </w:r>
    </w:p>
    <w:p w:rsidR="00483FB7" w:rsidRDefault="00483FB7" w:rsidP="00483FB7">
      <w:pPr>
        <w:snapToGrid w:val="0"/>
        <w:spacing w:line="520" w:lineRule="exact"/>
        <w:ind w:left="600"/>
        <w:rPr>
          <w:rFonts w:ascii="仿宋" w:eastAsia="仿宋" w:hAnsi="仿宋"/>
          <w:sz w:val="30"/>
          <w:szCs w:val="30"/>
        </w:rPr>
      </w:pPr>
      <w:r>
        <w:rPr>
          <w:rFonts w:ascii="仿宋" w:eastAsia="仿宋" w:hAnsi="仿宋" w:hint="eastAsia"/>
          <w:sz w:val="30"/>
          <w:szCs w:val="30"/>
        </w:rPr>
        <w:t>2020年度收入总计44021.91万元，支出总计38663.31万元</w:t>
      </w:r>
      <w:r w:rsidR="00FD57BD">
        <w:rPr>
          <w:rFonts w:ascii="仿宋" w:eastAsia="仿宋" w:hAnsi="仿宋" w:hint="eastAsia"/>
          <w:sz w:val="30"/>
          <w:szCs w:val="30"/>
        </w:rPr>
        <w:t>，</w:t>
      </w:r>
      <w:r w:rsidR="00D955E4">
        <w:rPr>
          <w:rFonts w:ascii="仿宋" w:eastAsia="仿宋" w:hAnsi="仿宋" w:hint="eastAsia"/>
          <w:sz w:val="30"/>
          <w:szCs w:val="30"/>
        </w:rPr>
        <w:t>较</w:t>
      </w:r>
      <w:r w:rsidR="00FD57BD">
        <w:rPr>
          <w:rFonts w:ascii="仿宋" w:eastAsia="仿宋" w:hAnsi="仿宋" w:hint="eastAsia"/>
          <w:sz w:val="30"/>
          <w:szCs w:val="30"/>
        </w:rPr>
        <w:t>2019</w:t>
      </w:r>
      <w:r w:rsidR="00D955E4">
        <w:rPr>
          <w:rFonts w:ascii="仿宋" w:eastAsia="仿宋" w:hAnsi="仿宋" w:hint="eastAsia"/>
          <w:sz w:val="30"/>
          <w:szCs w:val="30"/>
        </w:rPr>
        <w:t>年</w:t>
      </w:r>
      <w:r w:rsidR="00596C0F">
        <w:rPr>
          <w:rFonts w:ascii="仿宋" w:eastAsia="仿宋" w:hAnsi="仿宋" w:hint="eastAsia"/>
          <w:sz w:val="30"/>
          <w:szCs w:val="30"/>
        </w:rPr>
        <w:t>收入</w:t>
      </w:r>
      <w:r w:rsidR="00D955E4">
        <w:rPr>
          <w:rFonts w:ascii="仿宋" w:eastAsia="仿宋" w:hAnsi="仿宋" w:hint="eastAsia"/>
          <w:sz w:val="30"/>
          <w:szCs w:val="30"/>
        </w:rPr>
        <w:t>45909.29万元</w:t>
      </w:r>
      <w:r w:rsidR="00596C0F">
        <w:rPr>
          <w:rFonts w:ascii="仿宋" w:eastAsia="仿宋" w:hAnsi="仿宋" w:hint="eastAsia"/>
          <w:sz w:val="30"/>
          <w:szCs w:val="30"/>
        </w:rPr>
        <w:t>相比</w:t>
      </w:r>
      <w:r w:rsidR="00D955E4">
        <w:rPr>
          <w:rFonts w:ascii="仿宋" w:eastAsia="仿宋" w:hAnsi="仿宋" w:hint="eastAsia"/>
          <w:sz w:val="30"/>
          <w:szCs w:val="30"/>
        </w:rPr>
        <w:t>，</w:t>
      </w:r>
      <w:r w:rsidR="0049612A">
        <w:rPr>
          <w:rFonts w:ascii="仿宋" w:eastAsia="仿宋" w:hAnsi="仿宋" w:hint="eastAsia"/>
          <w:sz w:val="30"/>
          <w:szCs w:val="30"/>
        </w:rPr>
        <w:t>减少了1887.38万元，</w:t>
      </w:r>
      <w:r w:rsidR="00596C0F">
        <w:rPr>
          <w:rFonts w:ascii="仿宋" w:eastAsia="仿宋" w:hAnsi="仿宋" w:hint="eastAsia"/>
          <w:sz w:val="30"/>
          <w:szCs w:val="30"/>
        </w:rPr>
        <w:t>减少比例为4.11%</w:t>
      </w:r>
      <w:r w:rsidR="00542279">
        <w:rPr>
          <w:rFonts w:ascii="仿宋" w:eastAsia="仿宋" w:hAnsi="仿宋" w:hint="eastAsia"/>
          <w:sz w:val="30"/>
          <w:szCs w:val="30"/>
        </w:rPr>
        <w:t>，原因为新冠疫情</w:t>
      </w:r>
      <w:r w:rsidR="00287B9C">
        <w:rPr>
          <w:rFonts w:ascii="仿宋" w:eastAsia="仿宋" w:hAnsi="仿宋" w:hint="eastAsia"/>
          <w:sz w:val="30"/>
          <w:szCs w:val="30"/>
        </w:rPr>
        <w:t>及疫情防控的</w:t>
      </w:r>
      <w:r w:rsidR="00542279">
        <w:rPr>
          <w:rFonts w:ascii="仿宋" w:eastAsia="仿宋" w:hAnsi="仿宋" w:hint="eastAsia"/>
          <w:sz w:val="30"/>
          <w:szCs w:val="30"/>
        </w:rPr>
        <w:t>影响，</w:t>
      </w:r>
      <w:r w:rsidR="00D70167">
        <w:rPr>
          <w:rFonts w:ascii="仿宋" w:eastAsia="仿宋" w:hAnsi="仿宋" w:hint="eastAsia"/>
          <w:sz w:val="30"/>
          <w:szCs w:val="30"/>
        </w:rPr>
        <w:t>病人</w:t>
      </w:r>
      <w:r w:rsidR="00A01CA8">
        <w:rPr>
          <w:rFonts w:ascii="仿宋" w:eastAsia="仿宋" w:hAnsi="仿宋" w:hint="eastAsia"/>
          <w:sz w:val="30"/>
          <w:szCs w:val="30"/>
        </w:rPr>
        <w:t>减少</w:t>
      </w:r>
      <w:r w:rsidR="00D70167">
        <w:rPr>
          <w:rFonts w:ascii="仿宋" w:eastAsia="仿宋" w:hAnsi="仿宋" w:hint="eastAsia"/>
          <w:sz w:val="30"/>
          <w:szCs w:val="30"/>
        </w:rPr>
        <w:t>，导致</w:t>
      </w:r>
      <w:r w:rsidR="00542279">
        <w:rPr>
          <w:rFonts w:ascii="仿宋" w:eastAsia="仿宋" w:hAnsi="仿宋" w:hint="eastAsia"/>
          <w:sz w:val="30"/>
          <w:szCs w:val="30"/>
        </w:rPr>
        <w:t>医疗收入有所下降。较2019年支出</w:t>
      </w:r>
      <w:r w:rsidR="008227AA">
        <w:rPr>
          <w:rFonts w:ascii="仿宋" w:eastAsia="仿宋" w:hAnsi="仿宋" w:hint="eastAsia"/>
          <w:sz w:val="30"/>
          <w:szCs w:val="30"/>
        </w:rPr>
        <w:t>40577.31万元相比，</w:t>
      </w:r>
      <w:r w:rsidR="008A2282">
        <w:rPr>
          <w:rFonts w:ascii="仿宋" w:eastAsia="仿宋" w:hAnsi="仿宋" w:hint="eastAsia"/>
          <w:sz w:val="30"/>
          <w:szCs w:val="30"/>
        </w:rPr>
        <w:t>减少了1914万元，</w:t>
      </w:r>
      <w:r w:rsidR="009442BF">
        <w:rPr>
          <w:rFonts w:ascii="仿宋" w:eastAsia="仿宋" w:hAnsi="仿宋" w:hint="eastAsia"/>
          <w:sz w:val="30"/>
          <w:szCs w:val="30"/>
        </w:rPr>
        <w:t>减少比例为4.72%</w:t>
      </w:r>
      <w:r w:rsidR="00186298">
        <w:rPr>
          <w:rFonts w:ascii="仿宋" w:eastAsia="仿宋" w:hAnsi="仿宋" w:hint="eastAsia"/>
          <w:sz w:val="30"/>
          <w:szCs w:val="30"/>
        </w:rPr>
        <w:t>，原因为新冠疫情影响了一期项目的施工进度，导致无法达到资金支付进度。</w:t>
      </w:r>
    </w:p>
    <w:p w:rsidR="00833D01" w:rsidRDefault="00833D01" w:rsidP="00833D01">
      <w:pPr>
        <w:snapToGrid w:val="0"/>
        <w:spacing w:line="520" w:lineRule="exact"/>
        <w:rPr>
          <w:rFonts w:ascii="仿宋" w:eastAsia="仿宋" w:hAnsi="仿宋"/>
          <w:sz w:val="30"/>
          <w:szCs w:val="30"/>
        </w:rPr>
      </w:pPr>
    </w:p>
    <w:p w:rsidR="00833D01" w:rsidRDefault="00833D01" w:rsidP="00833D01">
      <w:pPr>
        <w:pStyle w:val="a7"/>
      </w:pPr>
      <w:r>
        <w:rPr>
          <w:rFonts w:hint="eastAsia"/>
          <w:noProof/>
        </w:rPr>
        <w:drawing>
          <wp:inline distT="0" distB="0" distL="0" distR="0" wp14:anchorId="139E078B" wp14:editId="30941525">
            <wp:extent cx="5274310" cy="3076575"/>
            <wp:effectExtent l="0" t="0" r="254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2958" w:rsidRPr="00483FB7" w:rsidRDefault="00A62958" w:rsidP="00833D01">
      <w:pPr>
        <w:snapToGrid w:val="0"/>
        <w:spacing w:line="520" w:lineRule="exact"/>
        <w:rPr>
          <w:rFonts w:ascii="仿宋" w:eastAsia="仿宋" w:hAnsi="仿宋"/>
          <w:sz w:val="30"/>
          <w:szCs w:val="30"/>
        </w:rPr>
      </w:pPr>
    </w:p>
    <w:p w:rsidR="006B57A6" w:rsidRPr="00C05007" w:rsidRDefault="006B57A6" w:rsidP="00C05007">
      <w:pPr>
        <w:snapToGrid w:val="0"/>
        <w:spacing w:line="520" w:lineRule="exact"/>
        <w:ind w:firstLineChars="200" w:firstLine="602"/>
        <w:rPr>
          <w:rFonts w:ascii="仿宋" w:eastAsia="仿宋" w:hAnsi="仿宋"/>
          <w:b/>
          <w:sz w:val="30"/>
          <w:szCs w:val="30"/>
        </w:rPr>
      </w:pPr>
      <w:r w:rsidRPr="00C05007">
        <w:rPr>
          <w:rFonts w:ascii="仿宋" w:eastAsia="仿宋" w:hAnsi="仿宋" w:hint="eastAsia"/>
          <w:b/>
          <w:sz w:val="30"/>
          <w:szCs w:val="30"/>
        </w:rPr>
        <w:t>2</w:t>
      </w:r>
      <w:r w:rsidR="00757BFF" w:rsidRPr="00C05007">
        <w:rPr>
          <w:rFonts w:ascii="仿宋" w:eastAsia="仿宋" w:hAnsi="仿宋" w:hint="eastAsia"/>
          <w:b/>
          <w:sz w:val="30"/>
          <w:szCs w:val="30"/>
        </w:rPr>
        <w:t>.</w:t>
      </w:r>
      <w:r w:rsidRPr="00C05007">
        <w:rPr>
          <w:rFonts w:ascii="仿宋" w:eastAsia="仿宋" w:hAnsi="仿宋" w:hint="eastAsia"/>
          <w:b/>
          <w:sz w:val="30"/>
          <w:szCs w:val="30"/>
        </w:rPr>
        <w:t>收入决算情况说明</w:t>
      </w:r>
    </w:p>
    <w:p w:rsidR="00C15A52" w:rsidRDefault="00757BFF" w:rsidP="008C7EFD">
      <w:pPr>
        <w:snapToGrid w:val="0"/>
        <w:spacing w:line="520" w:lineRule="exact"/>
        <w:ind w:firstLineChars="200" w:firstLine="600"/>
        <w:rPr>
          <w:rFonts w:ascii="仿宋" w:eastAsia="仿宋" w:hAnsi="仿宋"/>
          <w:sz w:val="30"/>
          <w:szCs w:val="30"/>
        </w:rPr>
      </w:pPr>
      <w:r w:rsidRPr="00757BFF">
        <w:rPr>
          <w:rFonts w:ascii="仿宋" w:eastAsia="仿宋" w:hAnsi="仿宋" w:hint="eastAsia"/>
          <w:sz w:val="30"/>
          <w:szCs w:val="30"/>
        </w:rPr>
        <w:t>2020年医院本年收入</w:t>
      </w:r>
      <w:r w:rsidR="007764FF">
        <w:rPr>
          <w:rFonts w:ascii="仿宋" w:eastAsia="仿宋" w:hAnsi="仿宋" w:hint="eastAsia"/>
          <w:sz w:val="30"/>
          <w:szCs w:val="30"/>
        </w:rPr>
        <w:t>合计44021.91万元，</w:t>
      </w:r>
      <w:r w:rsidR="009406B7">
        <w:rPr>
          <w:rFonts w:ascii="仿宋" w:eastAsia="仿宋" w:hAnsi="仿宋" w:hint="eastAsia"/>
          <w:sz w:val="30"/>
          <w:szCs w:val="30"/>
        </w:rPr>
        <w:t>其中：一般公共预算财政拨款收入1948.65万元，占4.43%，政府性基金预算财政拨款收入2500万元，占5.68%，事业收入</w:t>
      </w:r>
      <w:r w:rsidR="005A4D70">
        <w:rPr>
          <w:rFonts w:ascii="仿宋" w:eastAsia="仿宋" w:hAnsi="仿宋" w:hint="eastAsia"/>
          <w:sz w:val="30"/>
          <w:szCs w:val="30"/>
        </w:rPr>
        <w:t>39021.02</w:t>
      </w:r>
      <w:r w:rsidR="009406B7">
        <w:rPr>
          <w:rFonts w:ascii="仿宋" w:eastAsia="仿宋" w:hAnsi="仿宋" w:hint="eastAsia"/>
          <w:sz w:val="30"/>
          <w:szCs w:val="30"/>
        </w:rPr>
        <w:t>万元，占</w:t>
      </w:r>
      <w:r w:rsidR="007F427E">
        <w:rPr>
          <w:rFonts w:ascii="仿宋" w:eastAsia="仿宋" w:hAnsi="仿宋" w:hint="eastAsia"/>
          <w:sz w:val="30"/>
          <w:szCs w:val="30"/>
        </w:rPr>
        <w:t>88.64</w:t>
      </w:r>
      <w:r w:rsidR="009406B7">
        <w:rPr>
          <w:rFonts w:ascii="仿宋" w:eastAsia="仿宋" w:hAnsi="仿宋" w:hint="eastAsia"/>
          <w:sz w:val="30"/>
          <w:szCs w:val="30"/>
        </w:rPr>
        <w:t>%</w:t>
      </w:r>
      <w:r w:rsidR="005A4D70">
        <w:rPr>
          <w:rFonts w:ascii="仿宋" w:eastAsia="仿宋" w:hAnsi="仿宋" w:hint="eastAsia"/>
          <w:sz w:val="30"/>
          <w:szCs w:val="30"/>
        </w:rPr>
        <w:t>，经营收入77.99</w:t>
      </w:r>
      <w:r w:rsidR="007F427E">
        <w:rPr>
          <w:rFonts w:ascii="仿宋" w:eastAsia="仿宋" w:hAnsi="仿宋" w:hint="eastAsia"/>
          <w:sz w:val="30"/>
          <w:szCs w:val="30"/>
        </w:rPr>
        <w:t>万元，占 0.18%，</w:t>
      </w:r>
      <w:r w:rsidR="00A406FF">
        <w:rPr>
          <w:rFonts w:ascii="仿宋" w:eastAsia="仿宋" w:hAnsi="仿宋" w:hint="eastAsia"/>
          <w:sz w:val="30"/>
          <w:szCs w:val="30"/>
        </w:rPr>
        <w:t>其他收入474.25万</w:t>
      </w:r>
      <w:r w:rsidR="00A406FF">
        <w:rPr>
          <w:rFonts w:ascii="仿宋" w:eastAsia="仿宋" w:hAnsi="仿宋" w:hint="eastAsia"/>
          <w:sz w:val="30"/>
          <w:szCs w:val="30"/>
        </w:rPr>
        <w:lastRenderedPageBreak/>
        <w:t>元，占</w:t>
      </w:r>
      <w:r w:rsidR="00B902D0">
        <w:rPr>
          <w:rFonts w:ascii="仿宋" w:eastAsia="仿宋" w:hAnsi="仿宋" w:hint="eastAsia"/>
          <w:sz w:val="30"/>
          <w:szCs w:val="30"/>
        </w:rPr>
        <w:t>1.07%。</w:t>
      </w:r>
    </w:p>
    <w:p w:rsidR="00C15A52" w:rsidRDefault="0068310F" w:rsidP="0068310F">
      <w:pPr>
        <w:rPr>
          <w:noProof/>
        </w:rPr>
      </w:pPr>
      <w:r w:rsidRPr="00E649DC">
        <w:rPr>
          <w:rFonts w:hint="eastAsia"/>
          <w:noProof/>
          <w:color w:val="FF0000"/>
        </w:rPr>
        <w:drawing>
          <wp:inline distT="0" distB="0" distL="0" distR="0" wp14:anchorId="1FB115F0" wp14:editId="67A34B96">
            <wp:extent cx="5369442" cy="3253563"/>
            <wp:effectExtent l="0" t="0" r="317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5A52" w:rsidRDefault="00C15A52" w:rsidP="00381EE2">
      <w:pPr>
        <w:snapToGrid w:val="0"/>
        <w:spacing w:line="520" w:lineRule="exact"/>
        <w:rPr>
          <w:rFonts w:ascii="仿宋" w:eastAsia="仿宋" w:hAnsi="仿宋"/>
          <w:sz w:val="30"/>
          <w:szCs w:val="30"/>
        </w:rPr>
      </w:pPr>
    </w:p>
    <w:p w:rsidR="00C05007" w:rsidRPr="00C05007" w:rsidRDefault="006E116F" w:rsidP="00C05007">
      <w:pPr>
        <w:snapToGrid w:val="0"/>
        <w:spacing w:line="520" w:lineRule="exact"/>
        <w:ind w:firstLineChars="200" w:firstLine="602"/>
        <w:rPr>
          <w:rFonts w:ascii="仿宋" w:eastAsia="仿宋" w:hAnsi="仿宋"/>
          <w:b/>
          <w:sz w:val="30"/>
          <w:szCs w:val="30"/>
        </w:rPr>
      </w:pPr>
      <w:r w:rsidRPr="00C05007">
        <w:rPr>
          <w:rFonts w:ascii="仿宋" w:eastAsia="仿宋" w:hAnsi="仿宋" w:hint="eastAsia"/>
          <w:b/>
          <w:sz w:val="30"/>
          <w:szCs w:val="30"/>
        </w:rPr>
        <w:t>3</w:t>
      </w:r>
      <w:r w:rsidR="000F3EE5" w:rsidRPr="00C05007">
        <w:rPr>
          <w:rFonts w:ascii="仿宋" w:eastAsia="仿宋" w:hAnsi="仿宋" w:hint="eastAsia"/>
          <w:b/>
          <w:sz w:val="30"/>
          <w:szCs w:val="30"/>
        </w:rPr>
        <w:t>.</w:t>
      </w:r>
      <w:r w:rsidR="00C05007" w:rsidRPr="00C05007">
        <w:rPr>
          <w:rFonts w:ascii="仿宋" w:eastAsia="仿宋" w:hAnsi="仿宋" w:hint="eastAsia"/>
          <w:b/>
          <w:sz w:val="30"/>
          <w:szCs w:val="30"/>
        </w:rPr>
        <w:t>支出决算情况说明</w:t>
      </w:r>
    </w:p>
    <w:p w:rsidR="008A7BFC" w:rsidRDefault="000F3EE5" w:rsidP="002030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2020年医院本年支出合计</w:t>
      </w:r>
      <w:r w:rsidR="00F210FF">
        <w:rPr>
          <w:rFonts w:ascii="仿宋" w:eastAsia="仿宋" w:hAnsi="仿宋" w:hint="eastAsia"/>
          <w:sz w:val="30"/>
          <w:szCs w:val="30"/>
        </w:rPr>
        <w:t>38663.31万元，</w:t>
      </w:r>
      <w:r w:rsidR="00FB2ED3">
        <w:rPr>
          <w:rFonts w:ascii="仿宋" w:eastAsia="仿宋" w:hAnsi="仿宋" w:hint="eastAsia"/>
          <w:sz w:val="30"/>
          <w:szCs w:val="30"/>
        </w:rPr>
        <w:t>其中：基本支出</w:t>
      </w:r>
      <w:r w:rsidR="00AD00F1">
        <w:rPr>
          <w:rFonts w:ascii="仿宋" w:eastAsia="仿宋" w:hAnsi="仿宋" w:hint="eastAsia"/>
          <w:sz w:val="30"/>
          <w:szCs w:val="30"/>
        </w:rPr>
        <w:t>37384.13</w:t>
      </w:r>
      <w:r w:rsidR="00FB2ED3">
        <w:rPr>
          <w:rFonts w:ascii="仿宋" w:eastAsia="仿宋" w:hAnsi="仿宋" w:hint="eastAsia"/>
          <w:sz w:val="30"/>
          <w:szCs w:val="30"/>
        </w:rPr>
        <w:t>万元</w:t>
      </w:r>
      <w:r w:rsidR="00702382">
        <w:rPr>
          <w:rFonts w:ascii="仿宋" w:eastAsia="仿宋" w:hAnsi="仿宋" w:hint="eastAsia"/>
          <w:sz w:val="30"/>
          <w:szCs w:val="30"/>
        </w:rPr>
        <w:t>，占96.</w:t>
      </w:r>
      <w:r w:rsidR="00DC0306">
        <w:rPr>
          <w:rFonts w:ascii="仿宋" w:eastAsia="仿宋" w:hAnsi="仿宋" w:hint="eastAsia"/>
          <w:sz w:val="30"/>
          <w:szCs w:val="30"/>
        </w:rPr>
        <w:t>69</w:t>
      </w:r>
      <w:r w:rsidR="00702382">
        <w:rPr>
          <w:rFonts w:ascii="仿宋" w:eastAsia="仿宋" w:hAnsi="仿宋" w:hint="eastAsia"/>
          <w:sz w:val="30"/>
          <w:szCs w:val="30"/>
        </w:rPr>
        <w:t>%</w:t>
      </w:r>
      <w:r w:rsidR="005E196C">
        <w:rPr>
          <w:rFonts w:ascii="仿宋" w:eastAsia="仿宋" w:hAnsi="仿宋" w:hint="eastAsia"/>
          <w:sz w:val="30"/>
          <w:szCs w:val="30"/>
        </w:rPr>
        <w:t>，项目支出</w:t>
      </w:r>
      <w:r w:rsidR="00AD00F1">
        <w:rPr>
          <w:rFonts w:ascii="仿宋" w:eastAsia="仿宋" w:hAnsi="仿宋" w:hint="eastAsia"/>
          <w:sz w:val="30"/>
          <w:szCs w:val="30"/>
        </w:rPr>
        <w:t>1201.2</w:t>
      </w:r>
      <w:r w:rsidR="005E196C">
        <w:rPr>
          <w:rFonts w:ascii="仿宋" w:eastAsia="仿宋" w:hAnsi="仿宋" w:hint="eastAsia"/>
          <w:sz w:val="30"/>
          <w:szCs w:val="30"/>
        </w:rPr>
        <w:t>万元，占</w:t>
      </w:r>
      <w:r w:rsidR="00DC0306">
        <w:rPr>
          <w:rFonts w:ascii="仿宋" w:eastAsia="仿宋" w:hAnsi="仿宋" w:hint="eastAsia"/>
          <w:sz w:val="30"/>
          <w:szCs w:val="30"/>
        </w:rPr>
        <w:t>3.11</w:t>
      </w:r>
      <w:r w:rsidR="005E196C">
        <w:rPr>
          <w:rFonts w:ascii="仿宋" w:eastAsia="仿宋" w:hAnsi="仿宋" w:hint="eastAsia"/>
          <w:sz w:val="30"/>
          <w:szCs w:val="30"/>
        </w:rPr>
        <w:t>%，经营支出77.99万元，占0.2%。</w:t>
      </w:r>
    </w:p>
    <w:p w:rsidR="00EA79AC" w:rsidRPr="00A55884" w:rsidRDefault="008A7BFC" w:rsidP="00A55884">
      <w:pPr>
        <w:pStyle w:val="a7"/>
      </w:pPr>
      <w:r>
        <w:rPr>
          <w:rFonts w:hint="eastAsia"/>
          <w:noProof/>
        </w:rPr>
        <w:drawing>
          <wp:inline distT="0" distB="0" distL="0" distR="0" wp14:anchorId="311E5D2E" wp14:editId="74E973D7">
            <wp:extent cx="5274310" cy="3076575"/>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60D7" w:rsidRPr="000C0AE7" w:rsidRDefault="00F73AB2" w:rsidP="000C0AE7">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4</w:t>
      </w:r>
      <w:r w:rsidR="00014983" w:rsidRPr="000C0AE7">
        <w:rPr>
          <w:rFonts w:ascii="仿宋" w:eastAsia="仿宋" w:hAnsi="仿宋" w:hint="eastAsia"/>
          <w:b/>
          <w:sz w:val="30"/>
          <w:szCs w:val="30"/>
        </w:rPr>
        <w:t>、财政拨款收入</w:t>
      </w:r>
      <w:r w:rsidR="00E13066">
        <w:rPr>
          <w:rFonts w:ascii="仿宋" w:eastAsia="仿宋" w:hAnsi="仿宋" w:hint="eastAsia"/>
          <w:b/>
          <w:sz w:val="30"/>
          <w:szCs w:val="30"/>
        </w:rPr>
        <w:t>支出</w:t>
      </w:r>
      <w:r w:rsidR="00D560D7" w:rsidRPr="000C0AE7">
        <w:rPr>
          <w:rFonts w:ascii="仿宋" w:eastAsia="仿宋" w:hAnsi="仿宋" w:hint="eastAsia"/>
          <w:b/>
          <w:sz w:val="30"/>
          <w:szCs w:val="30"/>
        </w:rPr>
        <w:t>决算总体情况说明</w:t>
      </w:r>
    </w:p>
    <w:p w:rsidR="00EA79AC" w:rsidRDefault="006E2903" w:rsidP="00A62958">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2020年财政拨款收入4448.65万元，支出</w:t>
      </w:r>
      <w:r w:rsidR="00B41581">
        <w:rPr>
          <w:rFonts w:ascii="仿宋" w:eastAsia="仿宋" w:hAnsi="仿宋" w:hint="eastAsia"/>
          <w:sz w:val="30"/>
          <w:szCs w:val="30"/>
        </w:rPr>
        <w:t>2688.35</w:t>
      </w:r>
      <w:r>
        <w:rPr>
          <w:rFonts w:ascii="仿宋" w:eastAsia="仿宋" w:hAnsi="仿宋" w:hint="eastAsia"/>
          <w:sz w:val="30"/>
          <w:szCs w:val="30"/>
        </w:rPr>
        <w:t>万元</w:t>
      </w:r>
      <w:r w:rsidR="00B41581">
        <w:rPr>
          <w:rFonts w:ascii="仿宋" w:eastAsia="仿宋" w:hAnsi="仿宋" w:hint="eastAsia"/>
          <w:sz w:val="30"/>
          <w:szCs w:val="30"/>
        </w:rPr>
        <w:t>，较2019年财政拨款收入3956.67万元，增加了491.98</w:t>
      </w:r>
      <w:r w:rsidR="00A5604E">
        <w:rPr>
          <w:rFonts w:ascii="仿宋" w:eastAsia="仿宋" w:hAnsi="仿宋" w:hint="eastAsia"/>
          <w:sz w:val="30"/>
          <w:szCs w:val="30"/>
        </w:rPr>
        <w:t>万元，增长</w:t>
      </w:r>
      <w:r w:rsidR="00890C4E">
        <w:rPr>
          <w:rFonts w:ascii="仿宋" w:eastAsia="仿宋" w:hAnsi="仿宋" w:hint="eastAsia"/>
          <w:sz w:val="30"/>
          <w:szCs w:val="30"/>
        </w:rPr>
        <w:t>比例为</w:t>
      </w:r>
      <w:r w:rsidR="00B41581">
        <w:rPr>
          <w:rFonts w:ascii="仿宋" w:eastAsia="仿宋" w:hAnsi="仿宋" w:hint="eastAsia"/>
          <w:sz w:val="30"/>
          <w:szCs w:val="30"/>
        </w:rPr>
        <w:t>12.43%</w:t>
      </w:r>
      <w:r w:rsidR="00890C4E">
        <w:rPr>
          <w:rFonts w:ascii="仿宋" w:eastAsia="仿宋" w:hAnsi="仿宋" w:hint="eastAsia"/>
          <w:sz w:val="30"/>
          <w:szCs w:val="30"/>
        </w:rPr>
        <w:t>，</w:t>
      </w:r>
      <w:r w:rsidR="005B56A4">
        <w:rPr>
          <w:rFonts w:ascii="仿宋" w:eastAsia="仿宋" w:hAnsi="仿宋" w:hint="eastAsia"/>
          <w:sz w:val="30"/>
          <w:szCs w:val="30"/>
        </w:rPr>
        <w:t>原因为新冠疫情影响财政增加了疫情防控补助</w:t>
      </w:r>
      <w:r w:rsidR="00A224B2">
        <w:rPr>
          <w:rFonts w:ascii="仿宋" w:eastAsia="仿宋" w:hAnsi="仿宋" w:hint="eastAsia"/>
          <w:sz w:val="30"/>
          <w:szCs w:val="30"/>
        </w:rPr>
        <w:t>及一期项目专项债券资金的下达</w:t>
      </w:r>
      <w:r w:rsidR="005B56A4">
        <w:rPr>
          <w:rFonts w:ascii="仿宋" w:eastAsia="仿宋" w:hAnsi="仿宋" w:hint="eastAsia"/>
          <w:sz w:val="30"/>
          <w:szCs w:val="30"/>
        </w:rPr>
        <w:t>等。</w:t>
      </w:r>
      <w:r w:rsidR="000859E5">
        <w:rPr>
          <w:rFonts w:ascii="仿宋" w:eastAsia="仿宋" w:hAnsi="仿宋" w:hint="eastAsia"/>
          <w:sz w:val="30"/>
          <w:szCs w:val="30"/>
        </w:rPr>
        <w:t>较2019年财政拨款支出3956.67万元，减少了1268.32万元，原因为一期住院综合楼项目</w:t>
      </w:r>
      <w:r w:rsidR="004C3E23">
        <w:rPr>
          <w:rFonts w:ascii="仿宋" w:eastAsia="仿宋" w:hAnsi="仿宋" w:hint="eastAsia"/>
          <w:sz w:val="30"/>
          <w:szCs w:val="30"/>
        </w:rPr>
        <w:t>债券资金</w:t>
      </w:r>
      <w:r w:rsidR="000859E5">
        <w:rPr>
          <w:rFonts w:ascii="仿宋" w:eastAsia="仿宋" w:hAnsi="仿宋" w:hint="eastAsia"/>
          <w:sz w:val="30"/>
          <w:szCs w:val="30"/>
        </w:rPr>
        <w:t>支付进度未达到，产妇单间工程未验收完工进行结算，老年学科建设正在规划实施方案阶段</w:t>
      </w:r>
      <w:r w:rsidR="00831A9D">
        <w:rPr>
          <w:rFonts w:ascii="仿宋" w:eastAsia="仿宋" w:hAnsi="仿宋" w:hint="eastAsia"/>
          <w:sz w:val="30"/>
          <w:szCs w:val="30"/>
        </w:rPr>
        <w:t>。</w:t>
      </w:r>
    </w:p>
    <w:p w:rsidR="00EA79AC" w:rsidRDefault="00EA79AC" w:rsidP="00EA79AC">
      <w:pPr>
        <w:snapToGrid w:val="0"/>
        <w:spacing w:line="520" w:lineRule="exact"/>
        <w:rPr>
          <w:rFonts w:ascii="仿宋" w:eastAsia="仿宋" w:hAnsi="仿宋"/>
          <w:sz w:val="30"/>
          <w:szCs w:val="30"/>
        </w:rPr>
      </w:pPr>
    </w:p>
    <w:p w:rsidR="00EA79AC" w:rsidRDefault="00EA79AC" w:rsidP="00EA79AC">
      <w:pPr>
        <w:pStyle w:val="a7"/>
      </w:pPr>
      <w:r>
        <w:rPr>
          <w:rFonts w:hint="eastAsia"/>
          <w:noProof/>
        </w:rPr>
        <w:drawing>
          <wp:inline distT="0" distB="0" distL="0" distR="0" wp14:anchorId="7F927764" wp14:editId="30FB3E80">
            <wp:extent cx="5274310" cy="3076575"/>
            <wp:effectExtent l="0" t="0" r="25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9AC" w:rsidRDefault="00EA79AC" w:rsidP="00BE657C">
      <w:pPr>
        <w:snapToGrid w:val="0"/>
        <w:spacing w:line="520" w:lineRule="exact"/>
        <w:rPr>
          <w:rFonts w:ascii="仿宋" w:eastAsia="仿宋" w:hAnsi="仿宋"/>
          <w:sz w:val="30"/>
          <w:szCs w:val="30"/>
        </w:rPr>
      </w:pPr>
    </w:p>
    <w:p w:rsidR="00014983" w:rsidRDefault="00F312D4" w:rsidP="000C0AE7">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5</w:t>
      </w:r>
      <w:r w:rsidR="007D70EF" w:rsidRPr="000C0AE7">
        <w:rPr>
          <w:rFonts w:ascii="仿宋" w:eastAsia="仿宋" w:hAnsi="仿宋" w:hint="eastAsia"/>
          <w:b/>
          <w:sz w:val="30"/>
          <w:szCs w:val="30"/>
        </w:rPr>
        <w:t>、</w:t>
      </w:r>
      <w:r w:rsidR="00014983" w:rsidRPr="000C0AE7">
        <w:rPr>
          <w:rFonts w:ascii="仿宋" w:eastAsia="仿宋" w:hAnsi="仿宋" w:hint="eastAsia"/>
          <w:b/>
          <w:sz w:val="30"/>
          <w:szCs w:val="30"/>
        </w:rPr>
        <w:t>一般公共预算财政拨款支出</w:t>
      </w:r>
      <w:r w:rsidR="00621217">
        <w:rPr>
          <w:rFonts w:ascii="仿宋" w:eastAsia="仿宋" w:hAnsi="仿宋" w:hint="eastAsia"/>
          <w:b/>
          <w:sz w:val="30"/>
          <w:szCs w:val="30"/>
        </w:rPr>
        <w:t>决算</w:t>
      </w:r>
      <w:r w:rsidR="00C92710">
        <w:rPr>
          <w:rFonts w:ascii="仿宋" w:eastAsia="仿宋" w:hAnsi="仿宋" w:hint="eastAsia"/>
          <w:b/>
          <w:sz w:val="30"/>
          <w:szCs w:val="30"/>
        </w:rPr>
        <w:t>情况说明</w:t>
      </w:r>
    </w:p>
    <w:p w:rsidR="00C92710" w:rsidRPr="00DE3E2D" w:rsidRDefault="00C92710" w:rsidP="00DE3E2D">
      <w:pPr>
        <w:snapToGrid w:val="0"/>
        <w:spacing w:line="520" w:lineRule="exact"/>
        <w:ind w:firstLineChars="200" w:firstLine="600"/>
        <w:rPr>
          <w:rFonts w:ascii="仿宋" w:eastAsia="仿宋" w:hAnsi="仿宋"/>
          <w:sz w:val="30"/>
          <w:szCs w:val="30"/>
        </w:rPr>
      </w:pPr>
      <w:r w:rsidRPr="00DE3E2D">
        <w:rPr>
          <w:rFonts w:ascii="仿宋" w:eastAsia="仿宋" w:hAnsi="仿宋" w:hint="eastAsia"/>
          <w:sz w:val="30"/>
          <w:szCs w:val="30"/>
        </w:rPr>
        <w:t>（1）一般公共预算财政拨款支出决算总体情况</w:t>
      </w:r>
    </w:p>
    <w:p w:rsidR="00F312D4" w:rsidRDefault="007D70EF" w:rsidP="00154484">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2020年一般公共预算财政拨款支出1597.16万元，</w:t>
      </w:r>
      <w:r w:rsidR="00184FF4">
        <w:rPr>
          <w:rFonts w:ascii="仿宋" w:eastAsia="仿宋" w:hAnsi="仿宋" w:hint="eastAsia"/>
          <w:sz w:val="30"/>
          <w:szCs w:val="30"/>
        </w:rPr>
        <w:t>占本年支出合计的4.13%，</w:t>
      </w:r>
      <w:r w:rsidR="007110E0">
        <w:rPr>
          <w:rFonts w:ascii="仿宋" w:eastAsia="仿宋" w:hAnsi="仿宋" w:hint="eastAsia"/>
          <w:sz w:val="30"/>
          <w:szCs w:val="30"/>
        </w:rPr>
        <w:t>与2019年1297.29万元相比，一般公共预算财政拨款增加299.87万元，</w:t>
      </w:r>
      <w:r w:rsidR="00FD2301">
        <w:rPr>
          <w:rFonts w:ascii="仿宋" w:eastAsia="仿宋" w:hAnsi="仿宋" w:hint="eastAsia"/>
          <w:sz w:val="30"/>
          <w:szCs w:val="30"/>
        </w:rPr>
        <w:t>增长了23.12%。</w:t>
      </w:r>
      <w:r w:rsidR="00736EBF">
        <w:rPr>
          <w:rFonts w:ascii="仿宋" w:eastAsia="仿宋" w:hAnsi="仿宋" w:hint="eastAsia"/>
          <w:sz w:val="30"/>
          <w:szCs w:val="30"/>
        </w:rPr>
        <w:t>主要变动原因新冠疫情发生财政增加了重大公共卫生及突发公共卫生事件的投</w:t>
      </w:r>
      <w:r w:rsidR="0009323E">
        <w:rPr>
          <w:rFonts w:ascii="仿宋" w:eastAsia="仿宋" w:hAnsi="仿宋" w:hint="eastAsia"/>
          <w:sz w:val="30"/>
          <w:szCs w:val="30"/>
        </w:rPr>
        <w:t>入</w:t>
      </w:r>
      <w:r w:rsidR="00603D60">
        <w:rPr>
          <w:rFonts w:ascii="仿宋" w:eastAsia="仿宋" w:hAnsi="仿宋" w:hint="eastAsia"/>
          <w:sz w:val="30"/>
          <w:szCs w:val="30"/>
        </w:rPr>
        <w:t>支出</w:t>
      </w:r>
      <w:r w:rsidR="00C92E74">
        <w:rPr>
          <w:rFonts w:ascii="仿宋" w:eastAsia="仿宋" w:hAnsi="仿宋" w:hint="eastAsia"/>
          <w:sz w:val="30"/>
          <w:szCs w:val="30"/>
        </w:rPr>
        <w:t>。</w:t>
      </w:r>
    </w:p>
    <w:p w:rsidR="00F312D4" w:rsidRDefault="00154484" w:rsidP="00154484">
      <w:pPr>
        <w:pStyle w:val="a7"/>
      </w:pPr>
      <w:r>
        <w:rPr>
          <w:rFonts w:hint="eastAsia"/>
          <w:noProof/>
        </w:rPr>
        <w:lastRenderedPageBreak/>
        <w:drawing>
          <wp:inline distT="0" distB="0" distL="0" distR="0" wp14:anchorId="42D15888" wp14:editId="743E3A10">
            <wp:extent cx="5274310" cy="3076575"/>
            <wp:effectExtent l="0" t="0" r="254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12D4" w:rsidRDefault="00DE3E2D"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（2）一般公共预算财政拨款支出决算结构情况</w:t>
      </w:r>
    </w:p>
    <w:p w:rsidR="003A16F9" w:rsidRDefault="00C10A7C" w:rsidP="003A16F9">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2020年一般公共预算财政拨款支出1597.16万元，主要用于以下方面</w:t>
      </w:r>
      <w:r w:rsidR="00A27338">
        <w:rPr>
          <w:rFonts w:ascii="仿宋" w:eastAsia="仿宋" w:hAnsi="仿宋" w:hint="eastAsia"/>
          <w:sz w:val="30"/>
          <w:szCs w:val="30"/>
        </w:rPr>
        <w:t>：一般公共服务支出30万元，占1.8</w:t>
      </w:r>
      <w:r w:rsidR="0093245B">
        <w:rPr>
          <w:rFonts w:ascii="仿宋" w:eastAsia="仿宋" w:hAnsi="仿宋" w:hint="eastAsia"/>
          <w:sz w:val="30"/>
          <w:szCs w:val="30"/>
        </w:rPr>
        <w:t>8</w:t>
      </w:r>
      <w:r w:rsidR="00A27338">
        <w:rPr>
          <w:rFonts w:ascii="仿宋" w:eastAsia="仿宋" w:hAnsi="仿宋" w:hint="eastAsia"/>
          <w:sz w:val="30"/>
          <w:szCs w:val="30"/>
        </w:rPr>
        <w:t>%；</w:t>
      </w:r>
      <w:r w:rsidR="00596AB3">
        <w:rPr>
          <w:rFonts w:ascii="仿宋" w:eastAsia="仿宋" w:hAnsi="仿宋" w:hint="eastAsia"/>
          <w:sz w:val="30"/>
          <w:szCs w:val="30"/>
        </w:rPr>
        <w:t>社会保障和就业支出0.99万元，占0.06%</w:t>
      </w:r>
      <w:r w:rsidR="003B0C8C">
        <w:rPr>
          <w:rFonts w:ascii="仿宋" w:eastAsia="仿宋" w:hAnsi="仿宋" w:hint="eastAsia"/>
          <w:sz w:val="30"/>
          <w:szCs w:val="30"/>
        </w:rPr>
        <w:t>；卫生健康支出1566.17万元，占98.06%</w:t>
      </w:r>
      <w:r w:rsidR="0093245B">
        <w:rPr>
          <w:rFonts w:ascii="仿宋" w:eastAsia="仿宋" w:hAnsi="仿宋" w:hint="eastAsia"/>
          <w:sz w:val="30"/>
          <w:szCs w:val="30"/>
        </w:rPr>
        <w:t>。</w:t>
      </w:r>
    </w:p>
    <w:p w:rsidR="003A16F9" w:rsidRDefault="003A16F9" w:rsidP="003A16F9">
      <w:pPr>
        <w:pStyle w:val="a7"/>
      </w:pPr>
      <w:r>
        <w:rPr>
          <w:rFonts w:hint="eastAsia"/>
          <w:noProof/>
        </w:rPr>
        <w:drawing>
          <wp:inline distT="0" distB="0" distL="0" distR="0" wp14:anchorId="6A224ACA" wp14:editId="409C1C6C">
            <wp:extent cx="5274310" cy="3076575"/>
            <wp:effectExtent l="0" t="0" r="25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16F9" w:rsidRDefault="00B247B6"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（3）一般公共预算财政拨款支出决算具体情况</w:t>
      </w:r>
    </w:p>
    <w:p w:rsidR="00B247B6" w:rsidRDefault="0013766C"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2020年一般公共预算支出决算数为1597.16万元，</w:t>
      </w:r>
      <w:r w:rsidR="00E552ED">
        <w:rPr>
          <w:rFonts w:ascii="仿宋" w:eastAsia="仿宋" w:hAnsi="仿宋" w:hint="eastAsia"/>
          <w:sz w:val="30"/>
          <w:szCs w:val="30"/>
        </w:rPr>
        <w:t>完成预</w:t>
      </w:r>
      <w:r w:rsidR="00E552ED">
        <w:rPr>
          <w:rFonts w:ascii="仿宋" w:eastAsia="仿宋" w:hAnsi="仿宋" w:hint="eastAsia"/>
          <w:sz w:val="30"/>
          <w:szCs w:val="30"/>
        </w:rPr>
        <w:lastRenderedPageBreak/>
        <w:t>算</w:t>
      </w:r>
      <w:r w:rsidR="00B90D41">
        <w:rPr>
          <w:rFonts w:ascii="仿宋" w:eastAsia="仿宋" w:hAnsi="仿宋" w:hint="eastAsia"/>
          <w:sz w:val="30"/>
          <w:szCs w:val="30"/>
        </w:rPr>
        <w:t>81.96%</w:t>
      </w:r>
      <w:r w:rsidR="004B3B26">
        <w:rPr>
          <w:rFonts w:ascii="仿宋" w:eastAsia="仿宋" w:hAnsi="仿宋" w:hint="eastAsia"/>
          <w:sz w:val="30"/>
          <w:szCs w:val="30"/>
        </w:rPr>
        <w:t>。其中：</w:t>
      </w:r>
    </w:p>
    <w:p w:rsidR="004B3B26" w:rsidRPr="006704F6" w:rsidRDefault="006704F6" w:rsidP="006704F6">
      <w:pPr>
        <w:pStyle w:val="a6"/>
        <w:numPr>
          <w:ilvl w:val="0"/>
          <w:numId w:val="6"/>
        </w:numPr>
        <w:snapToGrid w:val="0"/>
        <w:spacing w:line="520" w:lineRule="exact"/>
        <w:ind w:firstLineChars="0"/>
        <w:rPr>
          <w:rFonts w:ascii="仿宋" w:eastAsia="仿宋" w:hAnsi="仿宋"/>
          <w:sz w:val="30"/>
          <w:szCs w:val="30"/>
        </w:rPr>
      </w:pPr>
      <w:r w:rsidRPr="006704F6">
        <w:rPr>
          <w:rFonts w:ascii="仿宋" w:eastAsia="仿宋" w:hAnsi="仿宋" w:hint="eastAsia"/>
          <w:sz w:val="30"/>
          <w:szCs w:val="30"/>
        </w:rPr>
        <w:t>一般公共服务支出：支出决算为30万元，完成预算100%。</w:t>
      </w:r>
    </w:p>
    <w:p w:rsidR="006704F6" w:rsidRDefault="006704F6" w:rsidP="006704F6">
      <w:pPr>
        <w:pStyle w:val="a6"/>
        <w:numPr>
          <w:ilvl w:val="0"/>
          <w:numId w:val="6"/>
        </w:numPr>
        <w:snapToGrid w:val="0"/>
        <w:spacing w:line="520" w:lineRule="exact"/>
        <w:ind w:firstLineChars="0"/>
        <w:rPr>
          <w:rFonts w:ascii="仿宋" w:eastAsia="仿宋" w:hAnsi="仿宋"/>
          <w:sz w:val="30"/>
          <w:szCs w:val="30"/>
        </w:rPr>
      </w:pPr>
      <w:r>
        <w:rPr>
          <w:rFonts w:ascii="仿宋" w:eastAsia="仿宋" w:hAnsi="仿宋" w:hint="eastAsia"/>
          <w:sz w:val="30"/>
          <w:szCs w:val="30"/>
        </w:rPr>
        <w:t>社会保障和就业支出：支出决算为0.99万元，完成预算100%</w:t>
      </w:r>
      <w:r w:rsidR="00B46390">
        <w:rPr>
          <w:rFonts w:ascii="仿宋" w:eastAsia="仿宋" w:hAnsi="仿宋" w:hint="eastAsia"/>
          <w:sz w:val="30"/>
          <w:szCs w:val="30"/>
        </w:rPr>
        <w:t>。</w:t>
      </w:r>
    </w:p>
    <w:p w:rsidR="00F312D4" w:rsidRPr="001E6460" w:rsidRDefault="00B46390" w:rsidP="001E6460">
      <w:pPr>
        <w:pStyle w:val="a6"/>
        <w:numPr>
          <w:ilvl w:val="0"/>
          <w:numId w:val="6"/>
        </w:numPr>
        <w:snapToGrid w:val="0"/>
        <w:spacing w:line="520" w:lineRule="exact"/>
        <w:ind w:firstLineChars="0"/>
        <w:rPr>
          <w:rFonts w:ascii="仿宋" w:eastAsia="仿宋" w:hAnsi="仿宋"/>
          <w:sz w:val="30"/>
          <w:szCs w:val="30"/>
        </w:rPr>
      </w:pPr>
      <w:r w:rsidRPr="001E6460">
        <w:rPr>
          <w:rFonts w:ascii="仿宋" w:eastAsia="仿宋" w:hAnsi="仿宋" w:hint="eastAsia"/>
          <w:sz w:val="30"/>
          <w:szCs w:val="30"/>
        </w:rPr>
        <w:t>卫生健康支出：支出决算为1566.17万元，完成</w:t>
      </w:r>
      <w:r w:rsidR="00200501" w:rsidRPr="001E6460">
        <w:rPr>
          <w:rFonts w:ascii="仿宋" w:eastAsia="仿宋" w:hAnsi="仿宋" w:hint="eastAsia"/>
          <w:sz w:val="30"/>
          <w:szCs w:val="30"/>
        </w:rPr>
        <w:t>预算</w:t>
      </w:r>
      <w:r w:rsidRPr="001E6460">
        <w:rPr>
          <w:rFonts w:ascii="仿宋" w:eastAsia="仿宋" w:hAnsi="仿宋" w:hint="eastAsia"/>
          <w:sz w:val="30"/>
          <w:szCs w:val="30"/>
        </w:rPr>
        <w:t>81.67%，</w:t>
      </w:r>
      <w:r w:rsidR="00C614A8" w:rsidRPr="001E6460">
        <w:rPr>
          <w:rFonts w:ascii="仿宋" w:eastAsia="仿宋" w:hAnsi="仿宋" w:hint="eastAsia"/>
          <w:sz w:val="30"/>
          <w:szCs w:val="30"/>
        </w:rPr>
        <w:t>决算数小于预算</w:t>
      </w:r>
      <w:proofErr w:type="gramStart"/>
      <w:r w:rsidR="00C614A8" w:rsidRPr="001E6460">
        <w:rPr>
          <w:rFonts w:ascii="仿宋" w:eastAsia="仿宋" w:hAnsi="仿宋" w:hint="eastAsia"/>
          <w:sz w:val="30"/>
          <w:szCs w:val="30"/>
        </w:rPr>
        <w:t>数主要</w:t>
      </w:r>
      <w:proofErr w:type="gramEnd"/>
      <w:r w:rsidR="00C614A8" w:rsidRPr="001E6460">
        <w:rPr>
          <w:rFonts w:ascii="仿宋" w:eastAsia="仿宋" w:hAnsi="仿宋" w:hint="eastAsia"/>
          <w:sz w:val="30"/>
          <w:szCs w:val="30"/>
        </w:rPr>
        <w:t>原因是</w:t>
      </w:r>
      <w:r w:rsidR="00F13CBA" w:rsidRPr="001E6460">
        <w:rPr>
          <w:rFonts w:ascii="仿宋" w:eastAsia="仿宋" w:hAnsi="仿宋" w:hint="eastAsia"/>
          <w:sz w:val="30"/>
          <w:szCs w:val="30"/>
        </w:rPr>
        <w:t>产妇单间工程未验收完工进行结算，老年学科建设正在规划实施方案阶段。</w:t>
      </w:r>
    </w:p>
    <w:p w:rsidR="001E6460" w:rsidRPr="00F63C29" w:rsidRDefault="00F63C29" w:rsidP="00F63C29">
      <w:pPr>
        <w:snapToGrid w:val="0"/>
        <w:spacing w:line="520" w:lineRule="exact"/>
        <w:ind w:firstLineChars="150" w:firstLine="452"/>
        <w:rPr>
          <w:rFonts w:ascii="仿宋" w:eastAsia="仿宋" w:hAnsi="仿宋"/>
          <w:b/>
          <w:sz w:val="30"/>
          <w:szCs w:val="30"/>
        </w:rPr>
      </w:pPr>
      <w:r w:rsidRPr="00F63C29">
        <w:rPr>
          <w:rFonts w:ascii="仿宋" w:eastAsia="仿宋" w:hAnsi="仿宋" w:hint="eastAsia"/>
          <w:b/>
          <w:sz w:val="30"/>
          <w:szCs w:val="30"/>
        </w:rPr>
        <w:t>6</w:t>
      </w:r>
      <w:r w:rsidR="00782FF0">
        <w:rPr>
          <w:rFonts w:ascii="仿宋" w:eastAsia="仿宋" w:hAnsi="仿宋" w:hint="eastAsia"/>
          <w:b/>
          <w:sz w:val="30"/>
          <w:szCs w:val="30"/>
        </w:rPr>
        <w:t>、</w:t>
      </w:r>
      <w:r w:rsidRPr="00F63C29">
        <w:rPr>
          <w:rFonts w:ascii="仿宋" w:eastAsia="仿宋" w:hAnsi="仿宋" w:hint="eastAsia"/>
          <w:b/>
          <w:sz w:val="30"/>
          <w:szCs w:val="30"/>
        </w:rPr>
        <w:t>一般公共预算财政拨款基本支出情况说明</w:t>
      </w:r>
    </w:p>
    <w:p w:rsidR="00F63C29" w:rsidRDefault="00810A60" w:rsidP="003D7AD7">
      <w:pPr>
        <w:pStyle w:val="a6"/>
        <w:snapToGrid w:val="0"/>
        <w:spacing w:line="520" w:lineRule="exact"/>
        <w:ind w:left="958" w:firstLineChars="0" w:firstLine="0"/>
        <w:rPr>
          <w:rFonts w:ascii="仿宋" w:eastAsia="仿宋" w:hAnsi="仿宋"/>
          <w:sz w:val="30"/>
          <w:szCs w:val="30"/>
        </w:rPr>
      </w:pPr>
      <w:r>
        <w:rPr>
          <w:rFonts w:ascii="仿宋" w:eastAsia="仿宋" w:hAnsi="仿宋" w:hint="eastAsia"/>
          <w:sz w:val="30"/>
          <w:szCs w:val="30"/>
        </w:rPr>
        <w:t>2020年一般公共预算财政拨款基本支出1487.15万元，其中：</w:t>
      </w:r>
    </w:p>
    <w:p w:rsidR="00810A60" w:rsidRDefault="00810A60" w:rsidP="003D7AD7">
      <w:pPr>
        <w:pStyle w:val="a6"/>
        <w:snapToGrid w:val="0"/>
        <w:spacing w:line="520" w:lineRule="exact"/>
        <w:ind w:left="958" w:firstLineChars="0" w:firstLine="0"/>
        <w:rPr>
          <w:rFonts w:ascii="仿宋" w:eastAsia="仿宋" w:hAnsi="仿宋"/>
          <w:sz w:val="30"/>
          <w:szCs w:val="30"/>
        </w:rPr>
      </w:pPr>
      <w:r>
        <w:rPr>
          <w:rFonts w:ascii="仿宋" w:eastAsia="仿宋" w:hAnsi="仿宋" w:hint="eastAsia"/>
          <w:sz w:val="30"/>
          <w:szCs w:val="30"/>
        </w:rPr>
        <w:t>人员经费680.81万元，主要包括：基本工资680.81万元。</w:t>
      </w:r>
    </w:p>
    <w:p w:rsidR="00810A60" w:rsidRDefault="00810A60" w:rsidP="003D7AD7">
      <w:pPr>
        <w:pStyle w:val="a6"/>
        <w:snapToGrid w:val="0"/>
        <w:spacing w:line="520" w:lineRule="exact"/>
        <w:ind w:left="958" w:firstLineChars="0" w:firstLine="0"/>
        <w:rPr>
          <w:rFonts w:ascii="仿宋" w:eastAsia="仿宋" w:hAnsi="仿宋"/>
          <w:sz w:val="30"/>
          <w:szCs w:val="30"/>
        </w:rPr>
      </w:pPr>
      <w:r>
        <w:rPr>
          <w:rFonts w:ascii="仿宋" w:eastAsia="仿宋" w:hAnsi="仿宋" w:hint="eastAsia"/>
          <w:sz w:val="30"/>
          <w:szCs w:val="30"/>
        </w:rPr>
        <w:t>日常公用经费805.36万元，主要包括：专用材料费767.66万元，其他商品和服务支出37.7万元。</w:t>
      </w:r>
    </w:p>
    <w:p w:rsidR="00F63C29" w:rsidRDefault="00810A60" w:rsidP="003D7AD7">
      <w:pPr>
        <w:pStyle w:val="a6"/>
        <w:snapToGrid w:val="0"/>
        <w:spacing w:line="520" w:lineRule="exact"/>
        <w:ind w:left="958" w:firstLineChars="0" w:firstLine="0"/>
        <w:rPr>
          <w:rFonts w:ascii="仿宋" w:eastAsia="仿宋" w:hAnsi="仿宋"/>
          <w:sz w:val="30"/>
          <w:szCs w:val="30"/>
        </w:rPr>
      </w:pPr>
      <w:r>
        <w:rPr>
          <w:rFonts w:ascii="仿宋" w:eastAsia="仿宋" w:hAnsi="仿宋" w:hint="eastAsia"/>
          <w:sz w:val="30"/>
          <w:szCs w:val="30"/>
        </w:rPr>
        <w:t>对个人和家庭的补助0.98万元，主要包括：生活补助0.98万元。</w:t>
      </w:r>
    </w:p>
    <w:p w:rsidR="003D7AD7" w:rsidRPr="000C0AE7" w:rsidRDefault="003D7AD7" w:rsidP="003D7AD7">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7</w:t>
      </w:r>
      <w:r w:rsidRPr="000C0AE7">
        <w:rPr>
          <w:rFonts w:ascii="仿宋" w:eastAsia="仿宋" w:hAnsi="仿宋" w:hint="eastAsia"/>
          <w:b/>
          <w:sz w:val="30"/>
          <w:szCs w:val="30"/>
        </w:rPr>
        <w:t>、“三公”经费财政拨款支出决算情况说明</w:t>
      </w:r>
    </w:p>
    <w:p w:rsidR="003D7AD7" w:rsidRPr="003D7AD7" w:rsidRDefault="003D7AD7" w:rsidP="003D7AD7">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医院属于财政差额补助事业单位，2020年决算无“三公”经费财政拨款支出。</w:t>
      </w:r>
    </w:p>
    <w:p w:rsidR="004120A9" w:rsidRPr="000C0AE7" w:rsidRDefault="001B70FF" w:rsidP="000C0AE7">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8</w:t>
      </w:r>
      <w:r w:rsidR="004120A9" w:rsidRPr="000C0AE7">
        <w:rPr>
          <w:rFonts w:ascii="仿宋" w:eastAsia="仿宋" w:hAnsi="仿宋" w:hint="eastAsia"/>
          <w:b/>
          <w:sz w:val="30"/>
          <w:szCs w:val="30"/>
        </w:rPr>
        <w:t>、</w:t>
      </w:r>
      <w:r w:rsidR="008332CD" w:rsidRPr="000C0AE7">
        <w:rPr>
          <w:rFonts w:ascii="仿宋" w:eastAsia="仿宋" w:hAnsi="仿宋" w:hint="eastAsia"/>
          <w:b/>
          <w:sz w:val="30"/>
          <w:szCs w:val="30"/>
        </w:rPr>
        <w:t>政府性基金预算财政拨款支出总体情况说明</w:t>
      </w:r>
    </w:p>
    <w:p w:rsidR="008332CD" w:rsidRDefault="005B7A16"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2020年政府性基金预算财政拨款支出1091.20万元，年末结余为1408.80万元，</w:t>
      </w:r>
      <w:r w:rsidR="009561BD">
        <w:rPr>
          <w:rFonts w:ascii="仿宋" w:eastAsia="仿宋" w:hAnsi="仿宋" w:hint="eastAsia"/>
          <w:sz w:val="30"/>
          <w:szCs w:val="30"/>
        </w:rPr>
        <w:t>结余原因为新冠疫情影响住院综合楼工程进度缓慢未能达到支付标准，遂产生结余较大，2021年在疫情防控下加快工程进度以达到资金拨付标准。</w:t>
      </w:r>
    </w:p>
    <w:p w:rsidR="00BD102B" w:rsidRDefault="00BD102B" w:rsidP="00056417">
      <w:pPr>
        <w:snapToGrid w:val="0"/>
        <w:spacing w:line="520" w:lineRule="exact"/>
        <w:ind w:firstLineChars="200" w:firstLine="602"/>
        <w:rPr>
          <w:rFonts w:ascii="仿宋" w:eastAsia="仿宋" w:hAnsi="仿宋"/>
          <w:b/>
          <w:sz w:val="30"/>
          <w:szCs w:val="30"/>
        </w:rPr>
      </w:pPr>
      <w:r w:rsidRPr="00056417">
        <w:rPr>
          <w:rFonts w:ascii="仿宋" w:eastAsia="仿宋" w:hAnsi="仿宋" w:hint="eastAsia"/>
          <w:b/>
          <w:sz w:val="30"/>
          <w:szCs w:val="30"/>
        </w:rPr>
        <w:t>9、国有资本经营预算支出决算情况说明</w:t>
      </w:r>
    </w:p>
    <w:p w:rsidR="00BD102B" w:rsidRPr="00BD102B" w:rsidRDefault="00056417" w:rsidP="00C84E40">
      <w:pPr>
        <w:snapToGrid w:val="0"/>
        <w:spacing w:line="520" w:lineRule="exact"/>
        <w:ind w:firstLineChars="200" w:firstLine="600"/>
        <w:rPr>
          <w:rFonts w:ascii="仿宋" w:eastAsia="仿宋" w:hAnsi="仿宋"/>
          <w:sz w:val="30"/>
          <w:szCs w:val="30"/>
        </w:rPr>
      </w:pPr>
      <w:r w:rsidRPr="00056417">
        <w:rPr>
          <w:rFonts w:ascii="仿宋" w:eastAsia="仿宋" w:hAnsi="仿宋" w:hint="eastAsia"/>
          <w:sz w:val="30"/>
          <w:szCs w:val="30"/>
        </w:rPr>
        <w:t>2020年</w:t>
      </w:r>
      <w:r>
        <w:rPr>
          <w:rFonts w:ascii="仿宋" w:eastAsia="仿宋" w:hAnsi="仿宋" w:hint="eastAsia"/>
          <w:sz w:val="30"/>
          <w:szCs w:val="30"/>
        </w:rPr>
        <w:t>无</w:t>
      </w:r>
      <w:r w:rsidRPr="00056417">
        <w:rPr>
          <w:rFonts w:ascii="仿宋" w:eastAsia="仿宋" w:hAnsi="仿宋" w:hint="eastAsia"/>
          <w:sz w:val="30"/>
          <w:szCs w:val="30"/>
        </w:rPr>
        <w:t>国有资本经营预算拨款支出</w:t>
      </w:r>
      <w:r>
        <w:rPr>
          <w:rFonts w:ascii="仿宋" w:eastAsia="仿宋" w:hAnsi="仿宋" w:hint="eastAsia"/>
          <w:sz w:val="30"/>
          <w:szCs w:val="30"/>
        </w:rPr>
        <w:t>。</w:t>
      </w:r>
    </w:p>
    <w:p w:rsidR="00640169" w:rsidRDefault="00C84E40" w:rsidP="000C0AE7">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lastRenderedPageBreak/>
        <w:t>10</w:t>
      </w:r>
      <w:r w:rsidR="00640F8D" w:rsidRPr="000C0AE7">
        <w:rPr>
          <w:rFonts w:ascii="仿宋" w:eastAsia="仿宋" w:hAnsi="仿宋" w:hint="eastAsia"/>
          <w:b/>
          <w:sz w:val="30"/>
          <w:szCs w:val="30"/>
        </w:rPr>
        <w:t>、其他重要事项的情况说明</w:t>
      </w:r>
    </w:p>
    <w:p w:rsidR="00F84892" w:rsidRPr="00F84892" w:rsidRDefault="00F84892" w:rsidP="00F84892">
      <w:pPr>
        <w:snapToGrid w:val="0"/>
        <w:spacing w:line="520" w:lineRule="exact"/>
        <w:ind w:firstLineChars="200" w:firstLine="600"/>
        <w:rPr>
          <w:rFonts w:ascii="仿宋" w:eastAsia="仿宋" w:hAnsi="仿宋"/>
          <w:sz w:val="30"/>
          <w:szCs w:val="30"/>
        </w:rPr>
      </w:pPr>
      <w:r w:rsidRPr="00F84892">
        <w:rPr>
          <w:rFonts w:ascii="仿宋" w:eastAsia="仿宋" w:hAnsi="仿宋" w:hint="eastAsia"/>
          <w:sz w:val="30"/>
          <w:szCs w:val="30"/>
        </w:rPr>
        <w:t>（1）机关运行经费支出情况</w:t>
      </w:r>
    </w:p>
    <w:p w:rsidR="00F84892" w:rsidRPr="00F84892" w:rsidRDefault="00F84892" w:rsidP="00F84892">
      <w:pPr>
        <w:snapToGrid w:val="0"/>
        <w:spacing w:line="520" w:lineRule="exact"/>
        <w:ind w:firstLineChars="200" w:firstLine="600"/>
        <w:rPr>
          <w:rFonts w:ascii="仿宋" w:eastAsia="仿宋" w:hAnsi="仿宋"/>
          <w:sz w:val="30"/>
          <w:szCs w:val="30"/>
        </w:rPr>
      </w:pPr>
      <w:r w:rsidRPr="00F84892">
        <w:rPr>
          <w:rFonts w:ascii="仿宋" w:eastAsia="仿宋" w:hAnsi="仿宋" w:hint="eastAsia"/>
          <w:sz w:val="30"/>
          <w:szCs w:val="30"/>
        </w:rPr>
        <w:t>医院属于财政差额补助事业单位，</w:t>
      </w:r>
      <w:proofErr w:type="gramStart"/>
      <w:r w:rsidRPr="00F84892">
        <w:rPr>
          <w:rFonts w:ascii="仿宋" w:eastAsia="仿宋" w:hAnsi="仿宋" w:hint="eastAsia"/>
          <w:sz w:val="30"/>
          <w:szCs w:val="30"/>
        </w:rPr>
        <w:t>无机关</w:t>
      </w:r>
      <w:proofErr w:type="gramEnd"/>
      <w:r w:rsidRPr="00F84892">
        <w:rPr>
          <w:rFonts w:ascii="仿宋" w:eastAsia="仿宋" w:hAnsi="仿宋" w:hint="eastAsia"/>
          <w:sz w:val="30"/>
          <w:szCs w:val="30"/>
        </w:rPr>
        <w:t>运行经费支出</w:t>
      </w:r>
      <w:r>
        <w:rPr>
          <w:rFonts w:ascii="仿宋" w:eastAsia="仿宋" w:hAnsi="仿宋" w:hint="eastAsia"/>
          <w:sz w:val="30"/>
          <w:szCs w:val="30"/>
        </w:rPr>
        <w:t>。</w:t>
      </w:r>
    </w:p>
    <w:p w:rsidR="00640F8D" w:rsidRDefault="00887840"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00640F8D">
        <w:rPr>
          <w:rFonts w:ascii="仿宋" w:eastAsia="仿宋" w:hAnsi="仿宋" w:hint="eastAsia"/>
          <w:sz w:val="30"/>
          <w:szCs w:val="30"/>
        </w:rPr>
        <w:t>政府采购支出情况</w:t>
      </w:r>
    </w:p>
    <w:p w:rsidR="00640F8D" w:rsidRDefault="00640F8D"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2020年，医院政府财政支出总额为1779.79万元，</w:t>
      </w:r>
      <w:r w:rsidR="00583496">
        <w:rPr>
          <w:rFonts w:ascii="仿宋" w:eastAsia="仿宋" w:hAnsi="仿宋" w:hint="eastAsia"/>
          <w:sz w:val="30"/>
          <w:szCs w:val="30"/>
        </w:rPr>
        <w:t>其中：政府采购货物支出1761.99万元，政府采购服务支出17.8万元。主要用于医院业务发展，购置医疗设备、办公设备，维修维护服务等。</w:t>
      </w:r>
    </w:p>
    <w:p w:rsidR="0070309B" w:rsidRDefault="00CE1D9A"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0070309B">
        <w:rPr>
          <w:rFonts w:ascii="仿宋" w:eastAsia="仿宋" w:hAnsi="仿宋" w:hint="eastAsia"/>
          <w:sz w:val="30"/>
          <w:szCs w:val="30"/>
        </w:rPr>
        <w:t>国有资产占有使用情况</w:t>
      </w:r>
    </w:p>
    <w:p w:rsidR="0070309B" w:rsidRDefault="0070309B" w:rsidP="00F210FF">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截止2020年12月31日，医院共有车辆7辆，其中救护车7辆，因为新冠疫情原因紧急采购2台救护车。</w:t>
      </w:r>
      <w:r w:rsidR="00C717E0">
        <w:rPr>
          <w:rFonts w:ascii="仿宋" w:eastAsia="仿宋" w:hAnsi="仿宋" w:hint="eastAsia"/>
          <w:sz w:val="30"/>
          <w:szCs w:val="30"/>
        </w:rPr>
        <w:t>单价50万元以上通用设备5台，</w:t>
      </w:r>
      <w:r>
        <w:rPr>
          <w:rFonts w:ascii="仿宋" w:eastAsia="仿宋" w:hAnsi="仿宋" w:hint="eastAsia"/>
          <w:sz w:val="30"/>
          <w:szCs w:val="30"/>
        </w:rPr>
        <w:t>单价100万元以上的专用设备34台。</w:t>
      </w:r>
    </w:p>
    <w:p w:rsidR="004C2076" w:rsidRDefault="004C2076" w:rsidP="004C207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4C2076" w:rsidRDefault="003E79CD" w:rsidP="004C20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根据预算绩效管理要求，我院</w:t>
      </w:r>
      <w:r w:rsidR="004C2076">
        <w:rPr>
          <w:rFonts w:ascii="仿宋_GB2312" w:eastAsia="仿宋_GB2312" w:hAnsi="仿宋_GB2312" w:cs="仿宋_GB2312" w:hint="eastAsia"/>
          <w:sz w:val="32"/>
          <w:szCs w:val="32"/>
        </w:rPr>
        <w:t>在年初预算编制阶段，组织对</w:t>
      </w:r>
      <w:r w:rsidR="00DC1AAB">
        <w:rPr>
          <w:rFonts w:ascii="仿宋_GB2312" w:eastAsia="仿宋_GB2312" w:hAnsi="仿宋_GB2312" w:cs="仿宋_GB2312" w:hint="eastAsia"/>
          <w:sz w:val="32"/>
          <w:szCs w:val="32"/>
        </w:rPr>
        <w:t>人员经费</w:t>
      </w:r>
      <w:r w:rsidR="004C2076">
        <w:rPr>
          <w:rFonts w:ascii="仿宋_GB2312" w:eastAsia="仿宋_GB2312" w:hAnsi="仿宋_GB2312" w:cs="仿宋_GB2312" w:hint="eastAsia"/>
          <w:sz w:val="32"/>
          <w:szCs w:val="32"/>
        </w:rPr>
        <w:t>项目</w:t>
      </w:r>
      <w:r w:rsidR="006D5AE2">
        <w:rPr>
          <w:rFonts w:ascii="仿宋_GB2312" w:eastAsia="仿宋_GB2312" w:hAnsi="仿宋_GB2312" w:cs="仿宋_GB2312" w:hint="eastAsia"/>
          <w:sz w:val="32"/>
          <w:szCs w:val="32"/>
        </w:rPr>
        <w:t>、</w:t>
      </w:r>
      <w:r w:rsidR="003C7F5D">
        <w:rPr>
          <w:rFonts w:ascii="仿宋_GB2312" w:eastAsia="仿宋_GB2312" w:hAnsi="仿宋_GB2312" w:cs="仿宋_GB2312" w:hint="eastAsia"/>
          <w:sz w:val="32"/>
          <w:szCs w:val="32"/>
        </w:rPr>
        <w:t>专用设备、</w:t>
      </w:r>
      <w:r w:rsidR="0021303F">
        <w:rPr>
          <w:rFonts w:ascii="仿宋_GB2312" w:eastAsia="仿宋_GB2312" w:hAnsi="仿宋_GB2312" w:cs="仿宋_GB2312" w:hint="eastAsia"/>
          <w:sz w:val="32"/>
          <w:szCs w:val="32"/>
        </w:rPr>
        <w:t>住院综合楼及附属设施</w:t>
      </w:r>
      <w:r w:rsidR="006D5AE2">
        <w:rPr>
          <w:rFonts w:ascii="仿宋_GB2312" w:eastAsia="仿宋_GB2312" w:hAnsi="仿宋_GB2312" w:cs="仿宋_GB2312" w:hint="eastAsia"/>
          <w:sz w:val="32"/>
          <w:szCs w:val="32"/>
        </w:rPr>
        <w:t>项目</w:t>
      </w:r>
      <w:r w:rsidR="003C7F5D">
        <w:rPr>
          <w:rFonts w:ascii="仿宋_GB2312" w:eastAsia="仿宋_GB2312" w:hAnsi="仿宋_GB2312" w:cs="仿宋_GB2312" w:hint="eastAsia"/>
          <w:sz w:val="32"/>
          <w:szCs w:val="32"/>
        </w:rPr>
        <w:t>等</w:t>
      </w:r>
      <w:r w:rsidR="004C2076">
        <w:rPr>
          <w:rFonts w:ascii="仿宋_GB2312" w:eastAsia="仿宋_GB2312" w:hAnsi="仿宋_GB2312" w:cs="仿宋_GB2312" w:hint="eastAsia"/>
          <w:sz w:val="32"/>
          <w:szCs w:val="32"/>
        </w:rPr>
        <w:t>开展了预算事前绩效评估，对</w:t>
      </w:r>
      <w:r w:rsidR="003C7F5D">
        <w:rPr>
          <w:rFonts w:ascii="仿宋_GB2312" w:eastAsia="仿宋_GB2312" w:hAnsi="仿宋_GB2312" w:cs="仿宋_GB2312" w:hint="eastAsia"/>
          <w:sz w:val="32"/>
          <w:szCs w:val="32"/>
        </w:rPr>
        <w:t>3</w:t>
      </w:r>
      <w:r w:rsidR="004C2076">
        <w:rPr>
          <w:rFonts w:ascii="仿宋_GB2312" w:eastAsia="仿宋_GB2312" w:hAnsi="仿宋_GB2312" w:cs="仿宋_GB2312" w:hint="eastAsia"/>
          <w:sz w:val="32"/>
          <w:szCs w:val="32"/>
        </w:rPr>
        <w:t>个项目编制了绩效目标，预算执行过程中，选取</w:t>
      </w:r>
      <w:r w:rsidR="008E4000">
        <w:rPr>
          <w:rFonts w:ascii="仿宋_GB2312" w:eastAsia="仿宋_GB2312" w:hAnsi="仿宋_GB2312" w:cs="仿宋_GB2312" w:hint="eastAsia"/>
          <w:sz w:val="32"/>
          <w:szCs w:val="32"/>
        </w:rPr>
        <w:t>2</w:t>
      </w:r>
      <w:r w:rsidR="004C2076">
        <w:rPr>
          <w:rFonts w:ascii="仿宋_GB2312" w:eastAsia="仿宋_GB2312" w:hAnsi="仿宋_GB2312" w:cs="仿宋_GB2312" w:hint="eastAsia"/>
          <w:sz w:val="32"/>
          <w:szCs w:val="32"/>
        </w:rPr>
        <w:t>个项目开展绩效监控，年终执行完毕后，对</w:t>
      </w:r>
      <w:r w:rsidR="00DF3DB4">
        <w:rPr>
          <w:rFonts w:ascii="仿宋_GB2312" w:eastAsia="仿宋_GB2312" w:hAnsi="仿宋_GB2312" w:cs="仿宋_GB2312" w:hint="eastAsia"/>
          <w:sz w:val="32"/>
          <w:szCs w:val="32"/>
        </w:rPr>
        <w:t>2</w:t>
      </w:r>
      <w:r w:rsidR="004C2076">
        <w:rPr>
          <w:rFonts w:ascii="仿宋_GB2312" w:eastAsia="仿宋_GB2312" w:hAnsi="仿宋_GB2312" w:cs="仿宋_GB2312" w:hint="eastAsia"/>
          <w:sz w:val="32"/>
          <w:szCs w:val="32"/>
        </w:rPr>
        <w:t>个项目开展了绩效目标完成情况自评。</w:t>
      </w:r>
    </w:p>
    <w:p w:rsidR="004F214F" w:rsidRPr="00071B2C" w:rsidRDefault="004C2076" w:rsidP="004C2043">
      <w:pPr>
        <w:adjustRightInd w:val="0"/>
        <w:snapToGrid w:val="0"/>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00071B2C" w:rsidRPr="00071B2C">
        <w:rPr>
          <w:rFonts w:ascii="仿宋_GB2312" w:eastAsia="仿宋_GB2312" w:hAnsi="仿宋_GB2312" w:cs="仿宋_GB2312" w:hint="eastAsia"/>
          <w:sz w:val="32"/>
          <w:szCs w:val="32"/>
        </w:rPr>
        <w:t>我院严格按照年初预算进行部门整体支出。在支出过程中，严格遵守各种规章制度，严格控制“三公经费”。在专项资金上，做到专款专用，按照项目实施的进度情况进行资金拨付，无截留、无挪用等现象。落实了“先有预算，后有执行”的原则</w:t>
      </w:r>
      <w:r w:rsidR="00071B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本部门还自行组织了</w:t>
      </w:r>
      <w:r w:rsidR="002C3C6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个项目支出绩效评价，从评价情况来看</w:t>
      </w:r>
      <w:r w:rsidR="004F214F" w:rsidRPr="00734FC4">
        <w:rPr>
          <w:rFonts w:eastAsia="方正仿宋_GBK" w:cs="宋体" w:hint="eastAsia"/>
          <w:sz w:val="33"/>
        </w:rPr>
        <w:t>2020</w:t>
      </w:r>
      <w:r w:rsidR="004F214F" w:rsidRPr="00734FC4">
        <w:rPr>
          <w:rFonts w:eastAsia="方正仿宋_GBK" w:cs="宋体" w:hint="eastAsia"/>
          <w:sz w:val="33"/>
        </w:rPr>
        <w:t>年医疗设备购置及维护项目绩效自评结果显示，绩效管理情况较好，年初设定的</w:t>
      </w:r>
      <w:r w:rsidR="004F214F" w:rsidRPr="00734FC4">
        <w:rPr>
          <w:rFonts w:eastAsia="方正仿宋_GBK" w:cs="宋体" w:hint="eastAsia"/>
          <w:sz w:val="33"/>
        </w:rPr>
        <w:lastRenderedPageBreak/>
        <w:t>各项绩效目标大多完成。</w:t>
      </w:r>
    </w:p>
    <w:p w:rsidR="004C2076" w:rsidRPr="00670976" w:rsidRDefault="004C2076" w:rsidP="00670976">
      <w:pPr>
        <w:adjustRightInd w:val="0"/>
        <w:snapToGrid w:val="0"/>
        <w:spacing w:line="520" w:lineRule="exact"/>
        <w:ind w:firstLineChars="200" w:firstLine="640"/>
        <w:rPr>
          <w:rFonts w:eastAsia="方正仿宋_GBK" w:cs="宋体"/>
          <w:sz w:val="33"/>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sidR="00B4690C">
        <w:rPr>
          <w:rFonts w:ascii="仿宋_GB2312" w:eastAsia="仿宋_GB2312" w:hAnsi="仿宋_GB2312" w:cs="仿宋_GB2312" w:hint="eastAsia"/>
          <w:sz w:val="32"/>
          <w:szCs w:val="32"/>
        </w:rPr>
        <w:t>人员经费</w:t>
      </w:r>
      <w:r>
        <w:rPr>
          <w:rFonts w:ascii="仿宋_GB2312" w:eastAsia="仿宋_GB2312" w:hAnsi="仿宋_GB2312" w:cs="仿宋_GB2312"/>
          <w:sz w:val="32"/>
          <w:szCs w:val="32"/>
        </w:rPr>
        <w:t>”</w:t>
      </w:r>
      <w:r w:rsidR="00801E43">
        <w:rPr>
          <w:rFonts w:ascii="仿宋_GB2312" w:eastAsia="仿宋_GB2312" w:hAnsi="仿宋_GB2312" w:cs="仿宋_GB2312" w:hint="eastAsia"/>
          <w:sz w:val="32"/>
          <w:szCs w:val="32"/>
        </w:rPr>
        <w:t>“</w:t>
      </w:r>
      <w:r w:rsidR="00B4690C">
        <w:rPr>
          <w:rFonts w:ascii="仿宋_GB2312" w:eastAsia="仿宋_GB2312" w:hAnsi="仿宋_GB2312" w:cs="仿宋_GB2312" w:hint="eastAsia"/>
          <w:sz w:val="32"/>
          <w:szCs w:val="32"/>
        </w:rPr>
        <w:t>专用设备购置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B4690C">
        <w:rPr>
          <w:rFonts w:ascii="仿宋_GB2312" w:eastAsia="仿宋_GB2312" w:hAnsi="仿宋_GB2312" w:cs="仿宋_GB2312" w:hint="eastAsia"/>
          <w:sz w:val="32"/>
          <w:szCs w:val="32"/>
        </w:rPr>
        <w:t>住院综合楼及附属设施</w:t>
      </w:r>
      <w:r>
        <w:rPr>
          <w:rFonts w:ascii="仿宋_GB2312" w:eastAsia="仿宋_GB2312" w:hAnsi="仿宋_GB2312" w:cs="仿宋_GB2312" w:hint="eastAsia"/>
          <w:sz w:val="32"/>
          <w:szCs w:val="32"/>
        </w:rPr>
        <w:t>”等</w:t>
      </w:r>
      <w:r w:rsidR="00B4690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个项目绩效目标实际完成情况。（</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B4690C">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项目绩效目标完成情况综述。项目全年预算数</w:t>
      </w:r>
      <w:r w:rsidR="001919AF">
        <w:rPr>
          <w:rFonts w:ascii="仿宋_GB2312" w:eastAsia="仿宋_GB2312" w:hAnsi="仿宋_GB2312" w:cs="仿宋_GB2312" w:hint="eastAsia"/>
          <w:sz w:val="32"/>
          <w:szCs w:val="32"/>
        </w:rPr>
        <w:t>680.81</w:t>
      </w:r>
      <w:r>
        <w:rPr>
          <w:rFonts w:ascii="仿宋_GB2312" w:eastAsia="仿宋_GB2312" w:hAnsi="仿宋_GB2312" w:cs="仿宋_GB2312" w:hint="eastAsia"/>
          <w:sz w:val="32"/>
          <w:szCs w:val="32"/>
        </w:rPr>
        <w:t>万元，执行数为</w:t>
      </w:r>
      <w:r w:rsidR="001919AF">
        <w:rPr>
          <w:rFonts w:ascii="仿宋_GB2312" w:eastAsia="仿宋_GB2312" w:hAnsi="仿宋_GB2312" w:cs="仿宋_GB2312" w:hint="eastAsia"/>
          <w:sz w:val="32"/>
          <w:szCs w:val="32"/>
        </w:rPr>
        <w:t>680.81</w:t>
      </w:r>
      <w:r>
        <w:rPr>
          <w:rFonts w:ascii="仿宋_GB2312" w:eastAsia="仿宋_GB2312" w:hAnsi="仿宋_GB2312" w:cs="仿宋_GB2312" w:hint="eastAsia"/>
          <w:sz w:val="32"/>
          <w:szCs w:val="32"/>
        </w:rPr>
        <w:t>万元，完成预算的</w:t>
      </w:r>
      <w:r w:rsidR="001919AF">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w:t>
      </w:r>
      <w:r w:rsidR="001919AF" w:rsidRPr="001919AF">
        <w:rPr>
          <w:rFonts w:ascii="仿宋_GB2312" w:eastAsia="仿宋_GB2312" w:hAnsi="仿宋_GB2312" w:cs="仿宋_GB2312" w:hint="eastAsia"/>
          <w:sz w:val="32"/>
          <w:szCs w:val="32"/>
        </w:rPr>
        <w:t>人员基本工资、绩效及社会保障费</w:t>
      </w:r>
      <w:r w:rsidR="001919A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sidR="00670976">
        <w:rPr>
          <w:rFonts w:ascii="仿宋_GB2312" w:eastAsia="仿宋_GB2312" w:hAnsi="仿宋_GB2312" w:cs="仿宋_GB2312" w:hint="eastAsia"/>
          <w:sz w:val="32"/>
          <w:szCs w:val="32"/>
        </w:rPr>
        <w:t>）</w:t>
      </w:r>
      <w:r w:rsidR="00FF2EB1">
        <w:rPr>
          <w:rFonts w:ascii="仿宋_GB2312" w:eastAsia="仿宋_GB2312" w:hAnsi="仿宋_GB2312" w:cs="仿宋_GB2312" w:hint="eastAsia"/>
          <w:sz w:val="32"/>
          <w:szCs w:val="32"/>
        </w:rPr>
        <w:t>专用设备购置</w:t>
      </w:r>
      <w:r>
        <w:rPr>
          <w:rFonts w:ascii="仿宋_GB2312" w:eastAsia="仿宋_GB2312" w:hAnsi="仿宋_GB2312" w:cs="仿宋_GB2312" w:hint="eastAsia"/>
          <w:sz w:val="32"/>
          <w:szCs w:val="32"/>
        </w:rPr>
        <w:t>项目绩效目标完成情况综述。项目全年预算数</w:t>
      </w:r>
      <w:r w:rsidR="00C53DF5">
        <w:rPr>
          <w:rFonts w:ascii="仿宋_GB2312" w:eastAsia="仿宋_GB2312" w:hAnsi="仿宋_GB2312" w:cs="仿宋_GB2312" w:hint="eastAsia"/>
          <w:sz w:val="32"/>
          <w:szCs w:val="32"/>
        </w:rPr>
        <w:t>25091.15</w:t>
      </w:r>
      <w:r>
        <w:rPr>
          <w:rFonts w:ascii="仿宋_GB2312" w:eastAsia="仿宋_GB2312" w:hAnsi="仿宋_GB2312" w:cs="仿宋_GB2312" w:hint="eastAsia"/>
          <w:sz w:val="32"/>
          <w:szCs w:val="32"/>
        </w:rPr>
        <w:t>万元，执行数为</w:t>
      </w:r>
      <w:r w:rsidR="00C53DF5">
        <w:rPr>
          <w:rFonts w:ascii="仿宋_GB2312" w:eastAsia="仿宋_GB2312" w:hAnsi="仿宋_GB2312" w:cs="仿宋_GB2312" w:hint="eastAsia"/>
          <w:sz w:val="32"/>
          <w:szCs w:val="32"/>
        </w:rPr>
        <w:t>3885.15</w:t>
      </w:r>
      <w:r>
        <w:rPr>
          <w:rFonts w:ascii="仿宋_GB2312" w:eastAsia="仿宋_GB2312" w:hAnsi="仿宋_GB2312" w:cs="仿宋_GB2312" w:hint="eastAsia"/>
          <w:sz w:val="32"/>
          <w:szCs w:val="32"/>
        </w:rPr>
        <w:t>万元，完成预算的</w:t>
      </w:r>
      <w:r w:rsidR="00C53DF5">
        <w:rPr>
          <w:rFonts w:ascii="仿宋_GB2312" w:eastAsia="仿宋_GB2312" w:hAnsi="仿宋_GB2312" w:cs="仿宋_GB2312" w:hint="eastAsia"/>
          <w:sz w:val="32"/>
          <w:szCs w:val="32"/>
        </w:rPr>
        <w:t>15.48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w:t>
      </w:r>
      <w:r w:rsidR="00C53DF5">
        <w:rPr>
          <w:rFonts w:ascii="仿宋_GB2312" w:eastAsia="仿宋_GB2312" w:hAnsi="仿宋_GB2312" w:cs="仿宋_GB2312" w:hint="eastAsia"/>
          <w:sz w:val="32"/>
          <w:szCs w:val="32"/>
        </w:rPr>
        <w:t>医疗运转，提高医疗服务质量。</w:t>
      </w:r>
      <w:r>
        <w:rPr>
          <w:rFonts w:ascii="仿宋_GB2312" w:eastAsia="仿宋_GB2312" w:hAnsi="仿宋_GB2312" w:cs="仿宋_GB2312" w:hint="eastAsia"/>
          <w:sz w:val="32"/>
          <w:szCs w:val="32"/>
        </w:rPr>
        <w:t>发现的主要问题：</w:t>
      </w:r>
      <w:r w:rsidR="00A86341">
        <w:rPr>
          <w:rFonts w:eastAsia="方正仿宋_GBK" w:cs="宋体" w:hint="eastAsia"/>
          <w:sz w:val="33"/>
        </w:rPr>
        <w:t>初预算过大，申报目标不合理</w:t>
      </w:r>
      <w:r w:rsidR="00A86341" w:rsidRPr="00734FC4">
        <w:rPr>
          <w:rFonts w:eastAsia="方正仿宋_GBK" w:cs="宋体" w:hint="eastAsia"/>
          <w:sz w:val="33"/>
        </w:rPr>
        <w:t>。</w:t>
      </w:r>
      <w:r>
        <w:rPr>
          <w:rFonts w:ascii="仿宋_GB2312" w:eastAsia="仿宋_GB2312" w:hAnsi="仿宋_GB2312" w:cs="仿宋_GB2312" w:hint="eastAsia"/>
          <w:sz w:val="32"/>
          <w:szCs w:val="32"/>
        </w:rPr>
        <w:t>下一步改进措施：</w:t>
      </w:r>
      <w:r w:rsidR="00117FB9">
        <w:rPr>
          <w:rFonts w:ascii="仿宋_GB2312" w:eastAsia="仿宋_GB2312" w:hAnsi="仿宋_GB2312" w:cs="仿宋_GB2312" w:hint="eastAsia"/>
          <w:sz w:val="32"/>
          <w:szCs w:val="32"/>
        </w:rPr>
        <w:t>进行全面预算管理，预算管理由粗放型转变为精细化管理。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86584A">
        <w:rPr>
          <w:rFonts w:ascii="仿宋_GB2312" w:eastAsia="仿宋_GB2312" w:hAnsi="仿宋_GB2312" w:cs="仿宋_GB2312" w:hint="eastAsia"/>
          <w:sz w:val="32"/>
          <w:szCs w:val="32"/>
        </w:rPr>
        <w:t>住院综合楼及附属设施</w:t>
      </w:r>
      <w:r>
        <w:rPr>
          <w:rFonts w:ascii="仿宋_GB2312" w:eastAsia="仿宋_GB2312" w:hAnsi="仿宋_GB2312" w:cs="仿宋_GB2312" w:hint="eastAsia"/>
          <w:sz w:val="32"/>
          <w:szCs w:val="32"/>
        </w:rPr>
        <w:t>项目绩效目标完成情况综述。项目全年预算数</w:t>
      </w:r>
      <w:r w:rsidR="0086584A">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万元，执行数为</w:t>
      </w:r>
      <w:r w:rsidR="0086584A">
        <w:rPr>
          <w:rFonts w:ascii="仿宋_GB2312" w:eastAsia="仿宋_GB2312" w:hAnsi="仿宋_GB2312" w:cs="仿宋_GB2312" w:hint="eastAsia"/>
          <w:sz w:val="32"/>
          <w:szCs w:val="32"/>
        </w:rPr>
        <w:t>1091.2</w:t>
      </w:r>
      <w:r>
        <w:rPr>
          <w:rFonts w:ascii="仿宋_GB2312" w:eastAsia="仿宋_GB2312" w:hAnsi="仿宋_GB2312" w:cs="仿宋_GB2312" w:hint="eastAsia"/>
          <w:sz w:val="32"/>
          <w:szCs w:val="32"/>
        </w:rPr>
        <w:t>万元，完成预算的</w:t>
      </w:r>
      <w:r w:rsidR="0086584A">
        <w:rPr>
          <w:rFonts w:ascii="仿宋_GB2312" w:eastAsia="仿宋_GB2312" w:hAnsi="仿宋_GB2312" w:cs="仿宋_GB2312" w:hint="eastAsia"/>
          <w:sz w:val="32"/>
          <w:szCs w:val="32"/>
        </w:rPr>
        <w:t>43.65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sidR="0086584A">
        <w:rPr>
          <w:rFonts w:ascii="仿宋_GB2312" w:eastAsia="仿宋_GB2312" w:hAnsi="仿宋_GB2312" w:cs="仿宋_GB2312" w:hint="eastAsia"/>
          <w:sz w:val="32"/>
          <w:szCs w:val="32"/>
        </w:rPr>
        <w:t>使医院就医环境得到了极大改善，有利于保障邻水县的医疗卫生服务，满足人民群众的就医需求，提高人民群众的生命质量。</w:t>
      </w:r>
      <w:r>
        <w:rPr>
          <w:rFonts w:ascii="仿宋_GB2312" w:eastAsia="仿宋_GB2312" w:hAnsi="仿宋_GB2312" w:cs="仿宋_GB2312" w:hint="eastAsia"/>
          <w:sz w:val="32"/>
          <w:szCs w:val="32"/>
        </w:rPr>
        <w:t>发现的主要问题：</w:t>
      </w:r>
      <w:r w:rsidR="00B17319">
        <w:rPr>
          <w:rFonts w:ascii="仿宋_GB2312" w:eastAsia="仿宋_GB2312" w:hAnsi="仿宋_GB2312" w:cs="仿宋_GB2312" w:hint="eastAsia"/>
          <w:sz w:val="32"/>
          <w:szCs w:val="32"/>
        </w:rPr>
        <w:t>因疫情影响项目实施进度较为缓慢</w:t>
      </w:r>
      <w:r>
        <w:rPr>
          <w:rFonts w:ascii="仿宋_GB2312" w:eastAsia="仿宋_GB2312" w:hAnsi="仿宋_GB2312" w:cs="仿宋_GB2312" w:hint="eastAsia"/>
          <w:sz w:val="32"/>
          <w:szCs w:val="32"/>
        </w:rPr>
        <w:t>。下一步改进措施：</w:t>
      </w:r>
      <w:r w:rsidR="00B17319">
        <w:rPr>
          <w:rFonts w:ascii="仿宋_GB2312" w:eastAsia="仿宋_GB2312" w:hAnsi="仿宋_GB2312" w:cs="仿宋_GB2312" w:hint="eastAsia"/>
          <w:sz w:val="32"/>
          <w:szCs w:val="32"/>
        </w:rPr>
        <w:t>在做好疫情防控措施下逐步跟进项</w:t>
      </w:r>
      <w:r w:rsidR="00B45386">
        <w:rPr>
          <w:rFonts w:ascii="仿宋_GB2312" w:eastAsia="仿宋_GB2312" w:hAnsi="仿宋_GB2312" w:cs="仿宋_GB2312" w:hint="eastAsia"/>
          <w:sz w:val="32"/>
          <w:szCs w:val="32"/>
        </w:rPr>
        <w:t>目实施进度，促进项目资金严格</w:t>
      </w:r>
      <w:r w:rsidR="001C1C21">
        <w:rPr>
          <w:rFonts w:ascii="仿宋_GB2312" w:eastAsia="仿宋_GB2312" w:hAnsi="仿宋_GB2312" w:cs="仿宋_GB2312" w:hint="eastAsia"/>
          <w:sz w:val="32"/>
          <w:szCs w:val="32"/>
        </w:rPr>
        <w:t>执行按</w:t>
      </w:r>
      <w:r w:rsidR="00B17319">
        <w:rPr>
          <w:rFonts w:ascii="仿宋_GB2312" w:eastAsia="仿宋_GB2312" w:hAnsi="仿宋_GB2312" w:cs="仿宋_GB2312" w:hint="eastAsia"/>
          <w:sz w:val="32"/>
          <w:szCs w:val="32"/>
        </w:rPr>
        <w:t>进度拨付。</w:t>
      </w:r>
    </w:p>
    <w:p w:rsidR="004C2076" w:rsidRPr="00180973" w:rsidRDefault="004C2076" w:rsidP="004C2043">
      <w:pPr>
        <w:spacing w:line="520" w:lineRule="exact"/>
        <w:rPr>
          <w:rFonts w:ascii="仿宋_GB2312" w:eastAsia="仿宋_GB2312" w:hAnsi="仿宋_GB2312" w:cs="仿宋_GB2312"/>
          <w:sz w:val="32"/>
          <w:szCs w:val="32"/>
        </w:rPr>
      </w:pPr>
    </w:p>
    <w:p w:rsidR="004C2076" w:rsidRDefault="004C2076" w:rsidP="004C2076">
      <w:pPr>
        <w:spacing w:line="580" w:lineRule="exact"/>
        <w:ind w:firstLineChars="200" w:firstLine="640"/>
        <w:rPr>
          <w:rFonts w:ascii="仿宋_GB2312" w:eastAsia="仿宋_GB2312" w:hAnsi="仿宋_GB2312" w:cs="仿宋_GB2312"/>
          <w:sz w:val="32"/>
          <w:szCs w:val="32"/>
        </w:rPr>
      </w:pPr>
    </w:p>
    <w:p w:rsidR="004C2043" w:rsidRDefault="004C2043" w:rsidP="004C2076">
      <w:pPr>
        <w:spacing w:line="580" w:lineRule="exact"/>
        <w:ind w:firstLineChars="200" w:firstLine="640"/>
        <w:rPr>
          <w:rFonts w:ascii="仿宋_GB2312" w:eastAsia="仿宋_GB2312" w:hAnsi="仿宋_GB2312" w:cs="仿宋_GB2312"/>
          <w:sz w:val="32"/>
          <w:szCs w:val="32"/>
        </w:rPr>
      </w:pPr>
    </w:p>
    <w:p w:rsidR="004C2043" w:rsidRDefault="004C2043" w:rsidP="004C2076">
      <w:pPr>
        <w:spacing w:line="580" w:lineRule="exact"/>
        <w:ind w:firstLineChars="200" w:firstLine="640"/>
        <w:rPr>
          <w:rFonts w:ascii="仿宋_GB2312" w:eastAsia="仿宋_GB2312" w:hAnsi="仿宋_GB2312" w:cs="仿宋_GB2312"/>
          <w:sz w:val="32"/>
          <w:szCs w:val="32"/>
        </w:rPr>
      </w:pPr>
    </w:p>
    <w:p w:rsidR="00F61C1C" w:rsidRPr="00B17319" w:rsidRDefault="00F61C1C" w:rsidP="004C2076">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4C2076" w:rsidTr="00061D4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lastRenderedPageBreak/>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4C2076" w:rsidTr="00061D4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752E4" w:rsidP="0063509F">
            <w:pPr>
              <w:widowControl/>
              <w:jc w:val="center"/>
              <w:textAlignment w:val="center"/>
              <w:rPr>
                <w:rFonts w:ascii="宋体" w:cs="宋体"/>
                <w:color w:val="000000"/>
                <w:sz w:val="24"/>
              </w:rPr>
            </w:pPr>
            <w:r>
              <w:rPr>
                <w:rFonts w:ascii="宋体" w:cs="宋体" w:hint="eastAsia"/>
                <w:color w:val="000000"/>
                <w:sz w:val="24"/>
              </w:rPr>
              <w:t>人员经费、</w:t>
            </w:r>
            <w:r w:rsidR="0063509F">
              <w:rPr>
                <w:rFonts w:ascii="宋体" w:cs="宋体" w:hint="eastAsia"/>
                <w:color w:val="000000"/>
                <w:sz w:val="24"/>
              </w:rPr>
              <w:t>支出</w:t>
            </w:r>
            <w:r>
              <w:rPr>
                <w:rFonts w:ascii="宋体" w:cs="宋体" w:hint="eastAsia"/>
                <w:color w:val="000000"/>
                <w:sz w:val="24"/>
              </w:rPr>
              <w:t>等</w:t>
            </w:r>
            <w:r w:rsidR="0063509F">
              <w:rPr>
                <w:rFonts w:ascii="宋体" w:cs="宋体" w:hint="eastAsia"/>
                <w:color w:val="000000"/>
                <w:sz w:val="24"/>
              </w:rPr>
              <w:t>项目</w:t>
            </w:r>
          </w:p>
        </w:tc>
      </w:tr>
      <w:tr w:rsidR="004C2076" w:rsidTr="00061D4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034475" w:rsidP="00061D4A">
            <w:pPr>
              <w:widowControl/>
              <w:jc w:val="center"/>
              <w:textAlignment w:val="center"/>
              <w:rPr>
                <w:rFonts w:ascii="宋体" w:cs="宋体"/>
                <w:color w:val="000000"/>
                <w:sz w:val="24"/>
              </w:rPr>
            </w:pPr>
            <w:r>
              <w:rPr>
                <w:rFonts w:ascii="宋体" w:cs="宋体" w:hint="eastAsia"/>
                <w:color w:val="000000"/>
                <w:sz w:val="24"/>
              </w:rPr>
              <w:t>邻水县人民医院</w:t>
            </w:r>
          </w:p>
        </w:tc>
      </w:tr>
      <w:tr w:rsidR="004C2076" w:rsidTr="00061D4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378" w:rsidRDefault="003F1A51" w:rsidP="00512378">
            <w:pPr>
              <w:widowControl/>
              <w:jc w:val="center"/>
              <w:textAlignment w:val="center"/>
              <w:rPr>
                <w:rFonts w:ascii="宋体" w:cs="宋体"/>
                <w:color w:val="000000"/>
                <w:sz w:val="24"/>
              </w:rPr>
            </w:pPr>
            <w:r>
              <w:rPr>
                <w:rFonts w:ascii="宋体" w:cs="宋体" w:hint="eastAsia"/>
                <w:color w:val="000000"/>
                <w:sz w:val="24"/>
              </w:rPr>
              <w:t>4</w:t>
            </w:r>
            <w:r w:rsidR="004F3828">
              <w:rPr>
                <w:rFonts w:ascii="宋体" w:cs="宋体" w:hint="eastAsia"/>
                <w:color w:val="000000"/>
                <w:sz w:val="24"/>
              </w:rPr>
              <w:t>6401.62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4E28" w:rsidP="00AB4E28">
            <w:pPr>
              <w:widowControl/>
              <w:jc w:val="center"/>
              <w:textAlignment w:val="center"/>
              <w:rPr>
                <w:rFonts w:ascii="宋体" w:cs="宋体"/>
                <w:color w:val="000000"/>
                <w:sz w:val="24"/>
              </w:rPr>
            </w:pPr>
            <w:r>
              <w:rPr>
                <w:rFonts w:ascii="宋体" w:cs="宋体" w:hint="eastAsia"/>
                <w:color w:val="000000"/>
                <w:sz w:val="24"/>
              </w:rPr>
              <w:t>3</w:t>
            </w:r>
            <w:r w:rsidR="004E4773">
              <w:rPr>
                <w:rFonts w:ascii="宋体" w:cs="宋体" w:hint="eastAsia"/>
                <w:color w:val="000000"/>
                <w:sz w:val="24"/>
              </w:rPr>
              <w:t>8663.31</w:t>
            </w:r>
          </w:p>
        </w:tc>
      </w:tr>
      <w:tr w:rsidR="004C2076" w:rsidTr="00061D4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654E54" w:rsidP="00061D4A">
            <w:pPr>
              <w:widowControl/>
              <w:jc w:val="center"/>
              <w:textAlignment w:val="center"/>
              <w:rPr>
                <w:rFonts w:ascii="宋体" w:cs="宋体"/>
                <w:color w:val="000000"/>
                <w:sz w:val="24"/>
              </w:rPr>
            </w:pPr>
            <w:r>
              <w:rPr>
                <w:rFonts w:ascii="宋体" w:cs="宋体" w:hint="eastAsia"/>
                <w:color w:val="000000"/>
                <w:sz w:val="24"/>
              </w:rPr>
              <w:t>4448.65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77115" w:rsidP="00CE4E9A">
            <w:pPr>
              <w:widowControl/>
              <w:jc w:val="center"/>
              <w:textAlignment w:val="center"/>
              <w:rPr>
                <w:rFonts w:ascii="宋体" w:cs="宋体"/>
                <w:color w:val="000000"/>
                <w:sz w:val="24"/>
              </w:rPr>
            </w:pPr>
            <w:r>
              <w:rPr>
                <w:rFonts w:ascii="宋体" w:cs="宋体" w:hint="eastAsia"/>
                <w:color w:val="000000"/>
                <w:sz w:val="24"/>
              </w:rPr>
              <w:t>2688.3</w:t>
            </w:r>
            <w:r w:rsidR="00CE4E9A">
              <w:rPr>
                <w:rFonts w:ascii="宋体" w:cs="宋体" w:hint="eastAsia"/>
                <w:color w:val="000000"/>
                <w:sz w:val="24"/>
              </w:rPr>
              <w:t>6</w:t>
            </w:r>
          </w:p>
        </w:tc>
      </w:tr>
      <w:tr w:rsidR="004C2076" w:rsidTr="00061D4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828" w:rsidRDefault="004F3828" w:rsidP="004F3828">
            <w:pPr>
              <w:widowControl/>
              <w:jc w:val="center"/>
              <w:textAlignment w:val="center"/>
              <w:rPr>
                <w:rFonts w:ascii="宋体" w:cs="宋体"/>
                <w:color w:val="000000"/>
                <w:sz w:val="24"/>
              </w:rPr>
            </w:pPr>
            <w:r>
              <w:rPr>
                <w:rFonts w:ascii="宋体" w:cs="宋体" w:hint="eastAsia"/>
                <w:color w:val="000000"/>
                <w:sz w:val="24"/>
              </w:rPr>
              <w:t>46000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E4B94" w:rsidP="00A31A60">
            <w:pPr>
              <w:jc w:val="center"/>
              <w:rPr>
                <w:rFonts w:ascii="宋体" w:cs="宋体"/>
                <w:color w:val="000000"/>
                <w:sz w:val="24"/>
              </w:rPr>
            </w:pPr>
            <w:r>
              <w:rPr>
                <w:rFonts w:ascii="宋体" w:cs="宋体" w:hint="eastAsia"/>
                <w:color w:val="000000"/>
                <w:sz w:val="24"/>
              </w:rPr>
              <w:t>35974.9</w:t>
            </w:r>
            <w:r w:rsidR="00A31A60">
              <w:rPr>
                <w:rFonts w:ascii="宋体" w:cs="宋体" w:hint="eastAsia"/>
                <w:color w:val="000000"/>
                <w:sz w:val="24"/>
              </w:rPr>
              <w:t>5</w:t>
            </w:r>
          </w:p>
        </w:tc>
      </w:tr>
      <w:tr w:rsidR="004C2076" w:rsidTr="00061D4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4C2076" w:rsidTr="00061D4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C45253" w:rsidP="00061D4A">
            <w:pPr>
              <w:widowControl/>
              <w:jc w:val="center"/>
              <w:textAlignment w:val="center"/>
              <w:rPr>
                <w:rFonts w:ascii="宋体" w:cs="宋体"/>
                <w:color w:val="000000"/>
                <w:sz w:val="24"/>
              </w:rPr>
            </w:pPr>
            <w:r>
              <w:rPr>
                <w:rFonts w:ascii="宋体" w:cs="宋体" w:hint="eastAsia"/>
                <w:color w:val="000000"/>
                <w:sz w:val="24"/>
              </w:rPr>
              <w:t>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C45253" w:rsidP="00061D4A">
            <w:pPr>
              <w:widowControl/>
              <w:jc w:val="center"/>
              <w:textAlignment w:val="center"/>
              <w:rPr>
                <w:rFonts w:ascii="宋体" w:cs="宋体"/>
                <w:color w:val="000000"/>
                <w:sz w:val="24"/>
              </w:rPr>
            </w:pPr>
            <w:r>
              <w:rPr>
                <w:rFonts w:ascii="宋体" w:cs="宋体" w:hint="eastAsia"/>
                <w:color w:val="000000"/>
                <w:sz w:val="24"/>
              </w:rPr>
              <w:t>81.96%</w:t>
            </w:r>
          </w:p>
        </w:tc>
      </w:tr>
      <w:tr w:rsidR="004C2076" w:rsidTr="00061D4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4C2076" w:rsidTr="00061D4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752E4" w:rsidP="00061D4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人员经费支付率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100%</w:t>
            </w:r>
          </w:p>
        </w:tc>
      </w:tr>
      <w:tr w:rsidR="004C2076" w:rsidTr="00061D4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为职工提供有利保障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AB6970" w:rsidP="00061D4A">
            <w:pPr>
              <w:widowControl/>
              <w:jc w:val="center"/>
              <w:textAlignment w:val="center"/>
              <w:rPr>
                <w:rFonts w:ascii="宋体" w:cs="宋体"/>
                <w:color w:val="000000"/>
                <w:sz w:val="24"/>
              </w:rPr>
            </w:pPr>
            <w:r>
              <w:rPr>
                <w:rFonts w:ascii="宋体" w:cs="宋体" w:hint="eastAsia"/>
                <w:color w:val="000000"/>
                <w:sz w:val="24"/>
              </w:rPr>
              <w:t>100%</w:t>
            </w:r>
          </w:p>
        </w:tc>
      </w:tr>
      <w:tr w:rsidR="004C2076" w:rsidTr="00061D4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116A57" w:rsidP="00061D4A">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116A57" w:rsidP="00061D4A">
            <w:pPr>
              <w:widowControl/>
              <w:jc w:val="center"/>
              <w:textAlignment w:val="center"/>
              <w:rPr>
                <w:rFonts w:ascii="宋体" w:cs="宋体"/>
                <w:color w:val="000000"/>
                <w:sz w:val="24"/>
              </w:rPr>
            </w:pPr>
            <w:r>
              <w:rPr>
                <w:rFonts w:ascii="宋体" w:cs="宋体" w:hint="eastAsia"/>
                <w:color w:val="000000"/>
                <w:sz w:val="24"/>
              </w:rPr>
              <w:t>资金及时拨付及支付率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Pr="00116A57" w:rsidRDefault="00116A57" w:rsidP="00061D4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116A57" w:rsidP="00061D4A">
            <w:pPr>
              <w:widowControl/>
              <w:jc w:val="center"/>
              <w:textAlignment w:val="center"/>
              <w:rPr>
                <w:rFonts w:ascii="宋体" w:cs="宋体"/>
                <w:color w:val="000000"/>
                <w:sz w:val="24"/>
              </w:rPr>
            </w:pPr>
            <w:r>
              <w:rPr>
                <w:rFonts w:ascii="宋体" w:cs="宋体" w:hint="eastAsia"/>
                <w:color w:val="000000"/>
                <w:sz w:val="24"/>
              </w:rPr>
              <w:t>100%</w:t>
            </w:r>
          </w:p>
        </w:tc>
      </w:tr>
      <w:tr w:rsidR="004C2076" w:rsidTr="00061D4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116A57" w:rsidP="00061D4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116A57" w:rsidP="00061D4A">
            <w:pPr>
              <w:widowControl/>
              <w:jc w:val="center"/>
              <w:textAlignment w:val="center"/>
              <w:rPr>
                <w:rFonts w:ascii="宋体" w:cs="宋体"/>
                <w:color w:val="000000"/>
                <w:sz w:val="24"/>
              </w:rPr>
            </w:pPr>
            <w:r>
              <w:rPr>
                <w:rFonts w:ascii="宋体" w:cs="宋体" w:hint="eastAsia"/>
                <w:color w:val="000000"/>
                <w:sz w:val="24"/>
              </w:rPr>
              <w:t>预算控制，设备购置严格执行招投标流程，严格控制人员经费，不造成耗材浪费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Pr="00116A57" w:rsidRDefault="00116A57" w:rsidP="00061D4A">
            <w:pPr>
              <w:widowControl/>
              <w:jc w:val="center"/>
              <w:textAlignment w:val="center"/>
              <w:rPr>
                <w:rFonts w:ascii="宋体" w:cs="宋体"/>
                <w:color w:val="000000"/>
                <w:sz w:val="24"/>
              </w:rPr>
            </w:pPr>
            <w:r>
              <w:rPr>
                <w:rFonts w:ascii="宋体" w:cs="宋体" w:hint="eastAsia"/>
                <w:color w:val="000000"/>
                <w:sz w:val="24"/>
              </w:rPr>
              <w:t>预算支出不超预算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116A57" w:rsidP="00061D4A">
            <w:pPr>
              <w:widowControl/>
              <w:jc w:val="center"/>
              <w:textAlignment w:val="center"/>
              <w:rPr>
                <w:rFonts w:ascii="宋体" w:cs="宋体"/>
                <w:color w:val="000000"/>
                <w:sz w:val="24"/>
              </w:rPr>
            </w:pPr>
            <w:r>
              <w:rPr>
                <w:rFonts w:ascii="宋体" w:cs="宋体" w:hint="eastAsia"/>
                <w:color w:val="000000"/>
                <w:sz w:val="24"/>
              </w:rPr>
              <w:t>实际支出未超预算</w:t>
            </w:r>
          </w:p>
        </w:tc>
      </w:tr>
      <w:tr w:rsidR="004C2076" w:rsidTr="00061D4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963C94" w:rsidP="00061D4A">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963C94" w:rsidP="00963C94">
            <w:pPr>
              <w:widowControl/>
              <w:textAlignment w:val="center"/>
              <w:rPr>
                <w:rFonts w:ascii="宋体" w:cs="宋体"/>
                <w:color w:val="000000"/>
                <w:sz w:val="24"/>
              </w:rPr>
            </w:pPr>
            <w:r>
              <w:rPr>
                <w:rFonts w:ascii="宋体" w:cs="宋体" w:hint="eastAsia"/>
                <w:color w:val="000000"/>
                <w:sz w:val="24"/>
              </w:rPr>
              <w:t>提高医疗质量及医疗水平，医务人员工作效率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Pr="00963C94" w:rsidRDefault="004C2076" w:rsidP="00963C94">
            <w:pPr>
              <w:widowControl/>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0036F" w:rsidP="00061D4A">
            <w:pPr>
              <w:widowControl/>
              <w:jc w:val="center"/>
              <w:textAlignment w:val="center"/>
              <w:rPr>
                <w:rFonts w:ascii="宋体" w:cs="宋体"/>
                <w:color w:val="000000"/>
                <w:sz w:val="24"/>
              </w:rPr>
            </w:pPr>
            <w:r>
              <w:rPr>
                <w:rFonts w:ascii="宋体" w:cs="宋体" w:hint="eastAsia"/>
                <w:color w:val="000000"/>
                <w:sz w:val="24"/>
              </w:rPr>
              <w:t>设备购置提高了医疗质量及医疗服务水平，进一步提高工作效率</w:t>
            </w:r>
          </w:p>
        </w:tc>
      </w:tr>
      <w:tr w:rsidR="004C2076" w:rsidTr="00061D4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963C94" w:rsidP="00061D4A">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8E20CA" w:rsidP="00061D4A">
            <w:pPr>
              <w:widowControl/>
              <w:jc w:val="center"/>
              <w:textAlignment w:val="center"/>
              <w:rPr>
                <w:rFonts w:ascii="宋体" w:cs="宋体"/>
                <w:color w:val="000000"/>
                <w:sz w:val="24"/>
              </w:rPr>
            </w:pPr>
            <w:r>
              <w:rPr>
                <w:rFonts w:ascii="宋体" w:cs="宋体" w:hint="eastAsia"/>
                <w:color w:val="000000"/>
                <w:sz w:val="24"/>
              </w:rPr>
              <w:t>提高群众就医体验，优化医疗流程，构筑人民群众健康和生命安全的有力保障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Pr="008E20CA" w:rsidRDefault="004C2076" w:rsidP="00061D4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0036F" w:rsidP="00061D4A">
            <w:pPr>
              <w:widowControl/>
              <w:jc w:val="center"/>
              <w:textAlignment w:val="center"/>
              <w:rPr>
                <w:rFonts w:ascii="宋体" w:cs="宋体"/>
                <w:color w:val="000000"/>
                <w:sz w:val="24"/>
              </w:rPr>
            </w:pPr>
            <w:r>
              <w:rPr>
                <w:rFonts w:ascii="宋体" w:cs="宋体" w:hint="eastAsia"/>
                <w:color w:val="000000"/>
                <w:sz w:val="24"/>
              </w:rPr>
              <w:t>提高群众就医体验，优化医疗流程，构筑人民群众健康和生命安全的有力保障</w:t>
            </w:r>
          </w:p>
        </w:tc>
      </w:tr>
      <w:tr w:rsidR="004C2076" w:rsidTr="00061D4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8E20CA" w:rsidP="00061D4A">
            <w:pPr>
              <w:widowControl/>
              <w:jc w:val="center"/>
              <w:textAlignment w:val="center"/>
              <w:rPr>
                <w:rFonts w:ascii="宋体" w:cs="宋体"/>
                <w:color w:val="000000"/>
                <w:sz w:val="24"/>
              </w:rPr>
            </w:pPr>
            <w:r>
              <w:rPr>
                <w:rFonts w:ascii="宋体" w:cs="宋体" w:hint="eastAsia"/>
                <w:color w:val="000000"/>
                <w:sz w:val="24"/>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0036F" w:rsidP="00061D4A">
            <w:pPr>
              <w:widowControl/>
              <w:jc w:val="center"/>
              <w:textAlignment w:val="center"/>
              <w:rPr>
                <w:rFonts w:ascii="宋体" w:cs="宋体"/>
                <w:color w:val="000000"/>
                <w:sz w:val="24"/>
              </w:rPr>
            </w:pPr>
            <w:r>
              <w:rPr>
                <w:rFonts w:ascii="宋体" w:cs="宋体" w:hint="eastAsia"/>
                <w:color w:val="000000"/>
                <w:sz w:val="24"/>
              </w:rPr>
              <w:t>医疗废水及医疗废物的处置为保护生态环境做出贡献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Pr="0030036F" w:rsidRDefault="004C2076" w:rsidP="00061D4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0036F" w:rsidP="00061D4A">
            <w:pPr>
              <w:widowControl/>
              <w:jc w:val="center"/>
              <w:textAlignment w:val="center"/>
              <w:rPr>
                <w:rFonts w:ascii="宋体" w:cs="宋体"/>
                <w:color w:val="000000"/>
                <w:sz w:val="24"/>
              </w:rPr>
            </w:pPr>
            <w:r>
              <w:rPr>
                <w:rFonts w:ascii="宋体" w:cs="宋体" w:hint="eastAsia"/>
                <w:color w:val="000000"/>
                <w:sz w:val="24"/>
              </w:rPr>
              <w:t>加大污水处理投入，污水排放严格执行国家标准。医疗废物专人规范收集，专车运输，特殊处理，避免环境污染</w:t>
            </w:r>
          </w:p>
        </w:tc>
      </w:tr>
      <w:tr w:rsidR="004C2076" w:rsidTr="00061D4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F6980" w:rsidP="00061D4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F6980" w:rsidP="003F6980">
            <w:pPr>
              <w:widowControl/>
              <w:textAlignment w:val="center"/>
              <w:rPr>
                <w:rFonts w:ascii="宋体" w:cs="宋体"/>
                <w:color w:val="000000"/>
                <w:sz w:val="24"/>
              </w:rPr>
            </w:pPr>
            <w:r>
              <w:rPr>
                <w:rFonts w:ascii="宋体" w:cs="宋体" w:hint="eastAsia"/>
                <w:color w:val="000000"/>
                <w:sz w:val="24"/>
              </w:rPr>
              <w:t>调整优化医疗资源布局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Pr="003F6980" w:rsidRDefault="004C2076" w:rsidP="00061D4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F6980" w:rsidP="00061D4A">
            <w:pPr>
              <w:widowControl/>
              <w:jc w:val="center"/>
              <w:textAlignment w:val="center"/>
              <w:rPr>
                <w:rFonts w:ascii="宋体" w:cs="宋体"/>
                <w:color w:val="000000"/>
                <w:sz w:val="24"/>
              </w:rPr>
            </w:pPr>
            <w:r>
              <w:rPr>
                <w:rFonts w:ascii="宋体" w:cs="宋体" w:hint="eastAsia"/>
                <w:color w:val="000000"/>
                <w:sz w:val="24"/>
              </w:rPr>
              <w:t>促进社会公益卫生事业的持续发展，为人民群众的生命健康保驾护航</w:t>
            </w:r>
          </w:p>
        </w:tc>
      </w:tr>
      <w:tr w:rsidR="004C2076" w:rsidTr="00061D4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kern w:val="0"/>
                <w:sz w:val="24"/>
                <w:lang w:bidi="ar"/>
              </w:rPr>
            </w:pPr>
            <w:r>
              <w:rPr>
                <w:rFonts w:ascii="宋体" w:hAnsi="宋体" w:cs="宋体" w:hint="eastAsia"/>
                <w:color w:val="000000"/>
                <w:kern w:val="0"/>
                <w:sz w:val="24"/>
                <w:lang w:bidi="ar"/>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r>
      <w:tr w:rsidR="004C2076" w:rsidTr="00061D4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F6980" w:rsidP="00061D4A">
            <w:pPr>
              <w:widowControl/>
              <w:jc w:val="center"/>
              <w:textAlignment w:val="center"/>
              <w:rPr>
                <w:rFonts w:ascii="宋体" w:cs="宋体"/>
                <w:color w:val="000000"/>
                <w:sz w:val="24"/>
              </w:rPr>
            </w:pPr>
            <w:r>
              <w:rPr>
                <w:rFonts w:asci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F6980" w:rsidP="00061D4A">
            <w:pPr>
              <w:widowControl/>
              <w:jc w:val="center"/>
              <w:textAlignment w:val="center"/>
              <w:rPr>
                <w:rFonts w:ascii="宋体" w:cs="宋体"/>
                <w:color w:val="000000"/>
                <w:sz w:val="24"/>
              </w:rPr>
            </w:pPr>
            <w:r>
              <w:rPr>
                <w:rFonts w:ascii="宋体" w:cs="宋体" w:hint="eastAsia"/>
                <w:color w:val="000000"/>
                <w:sz w:val="24"/>
              </w:rPr>
              <w:t>患者及家属满意度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4C2076" w:rsidP="00061D4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2076" w:rsidRDefault="003F6980" w:rsidP="00061D4A">
            <w:pPr>
              <w:widowControl/>
              <w:jc w:val="center"/>
              <w:textAlignment w:val="center"/>
              <w:rPr>
                <w:rFonts w:ascii="宋体" w:cs="宋体"/>
                <w:color w:val="000000"/>
                <w:sz w:val="24"/>
              </w:rPr>
            </w:pPr>
            <w:r>
              <w:rPr>
                <w:rFonts w:ascii="宋体" w:cs="宋体" w:hint="eastAsia"/>
                <w:color w:val="000000"/>
                <w:sz w:val="24"/>
              </w:rPr>
              <w:t>91.72%</w:t>
            </w:r>
          </w:p>
        </w:tc>
      </w:tr>
    </w:tbl>
    <w:p w:rsidR="00223D3F" w:rsidRDefault="00223D3F" w:rsidP="004523F5">
      <w:pPr>
        <w:spacing w:line="580" w:lineRule="exact"/>
        <w:rPr>
          <w:rFonts w:ascii="仿宋_GB2312" w:eastAsia="仿宋_GB2312" w:hAnsi="仿宋_GB2312" w:cs="仿宋_GB2312"/>
          <w:sz w:val="32"/>
          <w:szCs w:val="32"/>
        </w:rPr>
      </w:pPr>
    </w:p>
    <w:p w:rsidR="004C2076" w:rsidRDefault="004C2076" w:rsidP="004C2076">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4C2076" w:rsidRDefault="004C2076" w:rsidP="004C20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A62F73">
        <w:rPr>
          <w:rFonts w:ascii="仿宋_GB2312" w:eastAsia="仿宋_GB2312" w:hAnsi="仿宋_GB2312" w:cs="仿宋_GB2312" w:hint="eastAsia"/>
          <w:sz w:val="32"/>
          <w:szCs w:val="32"/>
        </w:rPr>
        <w:t>邻水县人民医院</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4C2076" w:rsidRDefault="004C2076" w:rsidP="004C2076">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A62F73">
        <w:rPr>
          <w:rFonts w:ascii="仿宋_GB2312" w:eastAsia="仿宋_GB2312" w:hAnsi="仿宋_GB2312" w:cs="仿宋_GB2312" w:hint="eastAsia"/>
          <w:sz w:val="32"/>
          <w:szCs w:val="32"/>
        </w:rPr>
        <w:t>专用设备购置</w:t>
      </w:r>
      <w:r>
        <w:rPr>
          <w:rFonts w:ascii="仿宋_GB2312" w:eastAsia="仿宋_GB2312" w:hAnsi="仿宋_GB2312" w:cs="仿宋_GB2312" w:hint="eastAsia"/>
          <w:sz w:val="32"/>
          <w:szCs w:val="32"/>
        </w:rPr>
        <w:t>项目开展了绩效评价，《</w:t>
      </w:r>
      <w:r w:rsidR="00A62F73">
        <w:rPr>
          <w:rFonts w:ascii="仿宋_GB2312" w:eastAsia="仿宋_GB2312" w:hAnsi="仿宋_GB2312" w:cs="仿宋_GB2312" w:hint="eastAsia"/>
          <w:sz w:val="32"/>
          <w:szCs w:val="32"/>
        </w:rPr>
        <w:t>专用设备购置</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4C2076" w:rsidRDefault="004C2076" w:rsidP="004C2076">
      <w:pPr>
        <w:widowControl/>
        <w:jc w:val="left"/>
        <w:rPr>
          <w:rFonts w:ascii="仿宋_GB2312" w:eastAsia="仿宋_GB2312"/>
          <w:b/>
          <w:color w:val="000000"/>
          <w:sz w:val="32"/>
          <w:szCs w:val="32"/>
        </w:rPr>
      </w:pPr>
    </w:p>
    <w:p w:rsidR="004C2076" w:rsidRDefault="004C2076" w:rsidP="004C2076">
      <w:pPr>
        <w:numPr>
          <w:ilvl w:val="0"/>
          <w:numId w:val="1"/>
        </w:numPr>
        <w:spacing w:line="600" w:lineRule="exact"/>
        <w:ind w:firstLineChars="150" w:firstLine="660"/>
        <w:jc w:val="center"/>
        <w:outlineLvl w:val="0"/>
        <w:rPr>
          <w:rStyle w:val="1Char"/>
          <w:rFonts w:ascii="黑体" w:eastAsia="黑体" w:hAnsi="黑体"/>
          <w:b w:val="0"/>
        </w:rPr>
      </w:pPr>
      <w:bookmarkStart w:id="1" w:name="_Toc15396613"/>
      <w:bookmarkStart w:id="2"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1"/>
      <w:bookmarkEnd w:id="2"/>
    </w:p>
    <w:p w:rsidR="004C2076" w:rsidRDefault="004C2076" w:rsidP="004C2076">
      <w:pPr>
        <w:spacing w:line="600" w:lineRule="exact"/>
        <w:jc w:val="left"/>
        <w:rPr>
          <w:rFonts w:ascii="宋体"/>
          <w:b/>
          <w:color w:val="000000"/>
          <w:sz w:val="44"/>
          <w:szCs w:val="44"/>
        </w:rPr>
      </w:pP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5F73BB"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4C2076" w:rsidRDefault="004C2076" w:rsidP="004C2076">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4C2076" w:rsidRDefault="004C2076" w:rsidP="004C2076">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w:t>
      </w:r>
      <w:r w:rsidR="005F73BB">
        <w:rPr>
          <w:rFonts w:ascii="仿宋_GB2312" w:eastAsia="仿宋_GB2312" w:hint="eastAsia"/>
          <w:color w:val="000000"/>
          <w:sz w:val="32"/>
          <w:szCs w:val="32"/>
        </w:rPr>
        <w:t>201</w:t>
      </w:r>
      <w:r>
        <w:rPr>
          <w:rFonts w:ascii="仿宋_GB2312" w:eastAsia="仿宋_GB2312" w:hint="eastAsia"/>
          <w:color w:val="000000"/>
          <w:sz w:val="32"/>
          <w:szCs w:val="32"/>
        </w:rPr>
        <w:t>（类）</w:t>
      </w:r>
      <w:r w:rsidR="005F73BB">
        <w:rPr>
          <w:rFonts w:ascii="仿宋_GB2312" w:eastAsia="仿宋_GB2312" w:hint="eastAsia"/>
          <w:color w:val="000000"/>
          <w:sz w:val="32"/>
          <w:szCs w:val="32"/>
        </w:rPr>
        <w:t>02</w:t>
      </w:r>
      <w:r>
        <w:rPr>
          <w:rFonts w:ascii="仿宋_GB2312" w:eastAsia="仿宋_GB2312" w:hint="eastAsia"/>
          <w:color w:val="000000"/>
          <w:sz w:val="32"/>
          <w:szCs w:val="32"/>
        </w:rPr>
        <w:t>（款）</w:t>
      </w:r>
      <w:r w:rsidR="005F73BB">
        <w:rPr>
          <w:rFonts w:ascii="仿宋_GB2312" w:eastAsia="仿宋_GB2312" w:hint="eastAsia"/>
          <w:color w:val="000000"/>
          <w:sz w:val="32"/>
          <w:szCs w:val="32"/>
        </w:rPr>
        <w:t>05</w:t>
      </w:r>
      <w:r>
        <w:rPr>
          <w:rFonts w:ascii="仿宋_GB2312" w:eastAsia="仿宋_GB2312" w:hint="eastAsia"/>
          <w:color w:val="000000"/>
          <w:sz w:val="32"/>
          <w:szCs w:val="32"/>
        </w:rPr>
        <w:t>（项）：指</w:t>
      </w:r>
      <w:r w:rsidR="005F73BB">
        <w:rPr>
          <w:rFonts w:ascii="仿宋_GB2312" w:eastAsia="仿宋_GB2312" w:hint="eastAsia"/>
          <w:color w:val="000000"/>
          <w:sz w:val="32"/>
          <w:szCs w:val="32"/>
        </w:rPr>
        <w:t>反映各级政府办公厅（室）及相关机构的支出</w:t>
      </w:r>
      <w:r>
        <w:rPr>
          <w:rFonts w:ascii="仿宋_GB2312" w:eastAsia="仿宋_GB2312" w:hint="eastAsia"/>
          <w:color w:val="000000"/>
          <w:sz w:val="32"/>
          <w:szCs w:val="32"/>
        </w:rPr>
        <w:t>。</w:t>
      </w:r>
    </w:p>
    <w:p w:rsidR="004C2076" w:rsidRDefault="00233B8C"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4C2076">
        <w:rPr>
          <w:rFonts w:ascii="仿宋_GB2312" w:eastAsia="仿宋_GB2312"/>
          <w:color w:val="000000"/>
          <w:sz w:val="32"/>
          <w:szCs w:val="32"/>
        </w:rPr>
        <w:t>.</w:t>
      </w:r>
      <w:r w:rsidR="004C2076">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004C2076">
        <w:rPr>
          <w:rFonts w:ascii="仿宋_GB2312" w:eastAsia="仿宋_GB2312" w:hint="eastAsia"/>
          <w:color w:val="000000"/>
          <w:sz w:val="32"/>
          <w:szCs w:val="32"/>
        </w:rPr>
        <w:t>（类）</w:t>
      </w:r>
      <w:r>
        <w:rPr>
          <w:rFonts w:ascii="仿宋_GB2312" w:eastAsia="仿宋_GB2312" w:hint="eastAsia"/>
          <w:color w:val="000000"/>
          <w:sz w:val="32"/>
          <w:szCs w:val="32"/>
        </w:rPr>
        <w:t>05</w:t>
      </w:r>
      <w:r w:rsidR="004C2076">
        <w:rPr>
          <w:rFonts w:ascii="仿宋_GB2312" w:eastAsia="仿宋_GB2312" w:hint="eastAsia"/>
          <w:color w:val="000000"/>
          <w:sz w:val="32"/>
          <w:szCs w:val="32"/>
        </w:rPr>
        <w:t>（款）</w:t>
      </w:r>
      <w:r>
        <w:rPr>
          <w:rFonts w:ascii="仿宋_GB2312" w:eastAsia="仿宋_GB2312" w:hint="eastAsia"/>
          <w:color w:val="000000"/>
          <w:sz w:val="32"/>
          <w:szCs w:val="32"/>
        </w:rPr>
        <w:t>02</w:t>
      </w:r>
      <w:r w:rsidR="004C2076">
        <w:rPr>
          <w:rFonts w:ascii="仿宋_GB2312" w:eastAsia="仿宋_GB2312" w:hint="eastAsia"/>
          <w:color w:val="000000"/>
          <w:sz w:val="32"/>
          <w:szCs w:val="32"/>
        </w:rPr>
        <w:t>（项）：指</w:t>
      </w:r>
      <w:r>
        <w:rPr>
          <w:rFonts w:ascii="仿宋_GB2312" w:eastAsia="仿宋_GB2312" w:hint="eastAsia"/>
          <w:color w:val="000000"/>
          <w:sz w:val="32"/>
          <w:szCs w:val="32"/>
        </w:rPr>
        <w:t>反映事业单位开支的离退休经费</w:t>
      </w:r>
      <w:r w:rsidR="004C2076">
        <w:rPr>
          <w:rFonts w:ascii="仿宋_GB2312" w:eastAsia="仿宋_GB2312" w:hint="eastAsia"/>
          <w:color w:val="000000"/>
          <w:sz w:val="32"/>
          <w:szCs w:val="32"/>
        </w:rPr>
        <w:t>。</w:t>
      </w:r>
    </w:p>
    <w:p w:rsidR="00233B8C" w:rsidRDefault="00233B8C"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233B8C">
        <w:rPr>
          <w:rFonts w:ascii="仿宋_GB2312" w:eastAsia="仿宋_GB2312" w:hint="eastAsia"/>
          <w:color w:val="000000"/>
          <w:sz w:val="32"/>
          <w:szCs w:val="32"/>
        </w:rPr>
        <w:t xml:space="preserve"> </w:t>
      </w:r>
      <w:r>
        <w:rPr>
          <w:rFonts w:ascii="仿宋_GB2312" w:eastAsia="仿宋_GB2312" w:hint="eastAsia"/>
          <w:color w:val="000000"/>
          <w:sz w:val="32"/>
          <w:szCs w:val="32"/>
        </w:rPr>
        <w:t>社会保障和就业208（类）08（款）99（项）：</w:t>
      </w:r>
      <w:r w:rsidR="00B63137">
        <w:rPr>
          <w:rFonts w:ascii="仿宋_GB2312" w:eastAsia="仿宋_GB2312" w:hint="eastAsia"/>
          <w:color w:val="000000"/>
          <w:sz w:val="32"/>
          <w:szCs w:val="32"/>
        </w:rPr>
        <w:t>指反映除上述项目以外其他用于优抚方面的支出，包括向优抚对</w:t>
      </w:r>
      <w:r w:rsidR="00B63137">
        <w:rPr>
          <w:rFonts w:ascii="仿宋_GB2312" w:eastAsia="仿宋_GB2312" w:hint="eastAsia"/>
          <w:color w:val="000000"/>
          <w:sz w:val="32"/>
          <w:szCs w:val="32"/>
        </w:rPr>
        <w:lastRenderedPageBreak/>
        <w:t>象发放的价格临时补贴等支出。</w:t>
      </w:r>
    </w:p>
    <w:p w:rsidR="004C2076" w:rsidRDefault="009E3505"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4C2076">
        <w:rPr>
          <w:rFonts w:ascii="仿宋_GB2312" w:eastAsia="仿宋_GB2312"/>
          <w:color w:val="000000"/>
          <w:sz w:val="32"/>
          <w:szCs w:val="32"/>
        </w:rPr>
        <w:t>.</w:t>
      </w:r>
      <w:r w:rsidR="006A156B">
        <w:rPr>
          <w:rFonts w:ascii="仿宋_GB2312" w:eastAsia="仿宋_GB2312" w:hint="eastAsia"/>
          <w:color w:val="000000"/>
          <w:sz w:val="32"/>
          <w:szCs w:val="32"/>
        </w:rPr>
        <w:t>卫生健康210</w:t>
      </w:r>
      <w:r w:rsidR="004C2076">
        <w:rPr>
          <w:rFonts w:ascii="仿宋_GB2312" w:eastAsia="仿宋_GB2312" w:hint="eastAsia"/>
          <w:color w:val="000000"/>
          <w:sz w:val="32"/>
          <w:szCs w:val="32"/>
        </w:rPr>
        <w:t>（类）</w:t>
      </w:r>
      <w:r w:rsidR="006A156B">
        <w:rPr>
          <w:rFonts w:ascii="仿宋_GB2312" w:eastAsia="仿宋_GB2312" w:hint="eastAsia"/>
          <w:color w:val="000000"/>
          <w:sz w:val="32"/>
          <w:szCs w:val="32"/>
        </w:rPr>
        <w:t>02</w:t>
      </w:r>
      <w:r w:rsidR="004C2076">
        <w:rPr>
          <w:rFonts w:ascii="仿宋_GB2312" w:eastAsia="仿宋_GB2312" w:hint="eastAsia"/>
          <w:color w:val="000000"/>
          <w:sz w:val="32"/>
          <w:szCs w:val="32"/>
        </w:rPr>
        <w:t>（款）</w:t>
      </w:r>
      <w:r w:rsidR="006A156B">
        <w:rPr>
          <w:rFonts w:ascii="仿宋_GB2312" w:eastAsia="仿宋_GB2312" w:hint="eastAsia"/>
          <w:color w:val="000000"/>
          <w:sz w:val="32"/>
          <w:szCs w:val="32"/>
        </w:rPr>
        <w:t>01</w:t>
      </w:r>
      <w:r w:rsidR="004C2076">
        <w:rPr>
          <w:rFonts w:ascii="仿宋_GB2312" w:eastAsia="仿宋_GB2312" w:hint="eastAsia"/>
          <w:color w:val="000000"/>
          <w:sz w:val="32"/>
          <w:szCs w:val="32"/>
        </w:rPr>
        <w:t>（项）：指</w:t>
      </w:r>
      <w:r w:rsidR="006A156B">
        <w:rPr>
          <w:rFonts w:ascii="仿宋_GB2312" w:eastAsia="仿宋_GB2312" w:hint="eastAsia"/>
          <w:color w:val="000000"/>
          <w:sz w:val="32"/>
          <w:szCs w:val="32"/>
        </w:rPr>
        <w:t>反映卫生健康、中医部门所属的城市综合性医院、独立门诊、教学医院、疗养院和县医院的支出</w:t>
      </w:r>
      <w:r w:rsidR="004C2076">
        <w:rPr>
          <w:rFonts w:ascii="仿宋_GB2312" w:eastAsia="仿宋_GB2312" w:hint="eastAsia"/>
          <w:color w:val="000000"/>
          <w:sz w:val="32"/>
          <w:szCs w:val="32"/>
        </w:rPr>
        <w:t>。</w:t>
      </w:r>
    </w:p>
    <w:p w:rsidR="004C2076" w:rsidRDefault="004C2076" w:rsidP="004C2076">
      <w:pPr>
        <w:ind w:firstLineChars="200" w:firstLine="640"/>
        <w:rPr>
          <w:rFonts w:ascii="仿宋_GB2312" w:eastAsia="仿宋_GB2312"/>
          <w:color w:val="000000"/>
          <w:sz w:val="32"/>
          <w:szCs w:val="32"/>
        </w:rPr>
      </w:pPr>
      <w:r>
        <w:rPr>
          <w:rFonts w:ascii="仿宋_GB2312" w:eastAsia="仿宋_GB2312"/>
          <w:color w:val="000000"/>
          <w:sz w:val="32"/>
          <w:szCs w:val="32"/>
        </w:rPr>
        <w:t>1</w:t>
      </w:r>
      <w:r w:rsidR="007C294D">
        <w:rPr>
          <w:rFonts w:ascii="仿宋_GB2312" w:eastAsia="仿宋_GB2312" w:hint="eastAsia"/>
          <w:color w:val="000000"/>
          <w:sz w:val="32"/>
          <w:szCs w:val="32"/>
        </w:rPr>
        <w:t>3</w:t>
      </w:r>
      <w:r>
        <w:rPr>
          <w:rFonts w:ascii="仿宋_GB2312" w:eastAsia="仿宋_GB2312"/>
          <w:color w:val="000000"/>
          <w:sz w:val="32"/>
          <w:szCs w:val="32"/>
        </w:rPr>
        <w:t>.</w:t>
      </w:r>
      <w:r w:rsidR="005564B1" w:rsidRPr="005564B1">
        <w:rPr>
          <w:rFonts w:ascii="仿宋_GB2312" w:eastAsia="仿宋_GB2312" w:hint="eastAsia"/>
          <w:color w:val="000000"/>
          <w:sz w:val="32"/>
          <w:szCs w:val="32"/>
        </w:rPr>
        <w:t xml:space="preserve"> </w:t>
      </w:r>
      <w:r w:rsidR="005564B1">
        <w:rPr>
          <w:rFonts w:ascii="仿宋_GB2312" w:eastAsia="仿宋_GB2312" w:hint="eastAsia"/>
          <w:color w:val="000000"/>
          <w:sz w:val="32"/>
          <w:szCs w:val="32"/>
        </w:rPr>
        <w:t>卫生健康210（类）02（款）99（项）：反映除上述项目以外的其他用于公立医院方面的支出。</w:t>
      </w:r>
    </w:p>
    <w:p w:rsidR="00F738B0" w:rsidRDefault="00F738B0"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D50799">
        <w:rPr>
          <w:rFonts w:ascii="仿宋_GB2312" w:eastAsia="仿宋_GB2312" w:hint="eastAsia"/>
          <w:color w:val="000000"/>
          <w:sz w:val="32"/>
          <w:szCs w:val="32"/>
        </w:rPr>
        <w:t>公共卫生210（类）04（款）08（项）：反映基本公共卫生服务支出。</w:t>
      </w:r>
    </w:p>
    <w:p w:rsidR="00782231" w:rsidRDefault="00782231"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Pr="00782231">
        <w:rPr>
          <w:rFonts w:ascii="仿宋_GB2312" w:eastAsia="仿宋_GB2312" w:hint="eastAsia"/>
          <w:color w:val="000000"/>
          <w:sz w:val="32"/>
          <w:szCs w:val="32"/>
        </w:rPr>
        <w:t xml:space="preserve"> </w:t>
      </w:r>
      <w:r>
        <w:rPr>
          <w:rFonts w:ascii="仿宋_GB2312" w:eastAsia="仿宋_GB2312" w:hint="eastAsia"/>
          <w:color w:val="000000"/>
          <w:sz w:val="32"/>
          <w:szCs w:val="32"/>
        </w:rPr>
        <w:t>公共卫生210（类）04（款）09（项）：反映重大疾病、重大传染病预防控制等重大公共卫生服务项目支出。</w:t>
      </w:r>
    </w:p>
    <w:p w:rsidR="00F41084" w:rsidRDefault="00F41084"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Pr="00F41084">
        <w:rPr>
          <w:rFonts w:ascii="仿宋_GB2312" w:eastAsia="仿宋_GB2312" w:hint="eastAsia"/>
          <w:color w:val="000000"/>
          <w:sz w:val="32"/>
          <w:szCs w:val="32"/>
        </w:rPr>
        <w:t xml:space="preserve"> </w:t>
      </w:r>
      <w:r>
        <w:rPr>
          <w:rFonts w:ascii="仿宋_GB2312" w:eastAsia="仿宋_GB2312" w:hint="eastAsia"/>
          <w:color w:val="000000"/>
          <w:sz w:val="32"/>
          <w:szCs w:val="32"/>
        </w:rPr>
        <w:t>公共卫生210（类）04（款）10（项）：反映用于突发公共卫生事件应急处理的支出。</w:t>
      </w:r>
    </w:p>
    <w:p w:rsidR="00281A53" w:rsidRDefault="00281A53"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Pr="00281A53">
        <w:rPr>
          <w:rFonts w:ascii="仿宋_GB2312" w:eastAsia="仿宋_GB2312" w:hint="eastAsia"/>
          <w:color w:val="000000"/>
          <w:sz w:val="32"/>
          <w:szCs w:val="32"/>
        </w:rPr>
        <w:t xml:space="preserve"> </w:t>
      </w:r>
      <w:r>
        <w:rPr>
          <w:rFonts w:ascii="仿宋_GB2312" w:eastAsia="仿宋_GB2312" w:hint="eastAsia"/>
          <w:color w:val="000000"/>
          <w:sz w:val="32"/>
          <w:szCs w:val="32"/>
        </w:rPr>
        <w:t>公共卫生210（类）04（款）99（项）：其他公共卫生支出反映除上述项目以外的其他用于公共卫生方面的支出。</w:t>
      </w:r>
    </w:p>
    <w:p w:rsidR="00435E02" w:rsidRPr="00F738B0" w:rsidRDefault="00435E02"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sidR="00A67B22">
        <w:rPr>
          <w:rFonts w:ascii="仿宋_GB2312" w:eastAsia="仿宋_GB2312" w:hint="eastAsia"/>
          <w:color w:val="000000"/>
          <w:sz w:val="32"/>
          <w:szCs w:val="32"/>
        </w:rPr>
        <w:t>其他支出229（类）04（款）02（项）：其他地方自行试点项目收益专项债券收入安排的支出。</w:t>
      </w:r>
    </w:p>
    <w:p w:rsidR="004C2076" w:rsidRDefault="004C2076" w:rsidP="004C2076">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2020</w:t>
      </w:r>
      <w:r>
        <w:rPr>
          <w:rFonts w:ascii="仿宋" w:eastAsia="仿宋" w:hAnsi="仿宋" w:hint="eastAsia"/>
          <w:b/>
          <w:color w:val="000000"/>
          <w:sz w:val="32"/>
          <w:szCs w:val="32"/>
        </w:rPr>
        <w:t>年政府收支分类科目》增减内容。）</w:t>
      </w:r>
    </w:p>
    <w:p w:rsidR="004C2076" w:rsidRDefault="00B8139C"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004C2076">
        <w:rPr>
          <w:rFonts w:ascii="仿宋_GB2312" w:eastAsia="仿宋_GB2312"/>
          <w:color w:val="000000"/>
          <w:sz w:val="32"/>
          <w:szCs w:val="32"/>
        </w:rPr>
        <w:t>.</w:t>
      </w:r>
      <w:r w:rsidR="004C2076">
        <w:rPr>
          <w:rFonts w:ascii="仿宋_GB2312" w:eastAsia="仿宋_GB2312" w:hint="eastAsia"/>
          <w:color w:val="000000"/>
          <w:sz w:val="32"/>
          <w:szCs w:val="32"/>
        </w:rPr>
        <w:t>基本支出：指为保障机构正常运转、完成日常工作任务而发生的人员支出和公用支出。</w:t>
      </w:r>
    </w:p>
    <w:p w:rsidR="004C2076" w:rsidRDefault="00B8139C"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sidR="004C2076">
        <w:rPr>
          <w:rFonts w:ascii="仿宋_GB2312" w:eastAsia="仿宋_GB2312"/>
          <w:color w:val="000000"/>
          <w:sz w:val="32"/>
          <w:szCs w:val="32"/>
        </w:rPr>
        <w:t>.</w:t>
      </w:r>
      <w:r w:rsidR="004C2076">
        <w:rPr>
          <w:rFonts w:ascii="仿宋_GB2312" w:eastAsia="仿宋_GB2312" w:hint="eastAsia"/>
          <w:color w:val="000000"/>
          <w:sz w:val="32"/>
          <w:szCs w:val="32"/>
        </w:rPr>
        <w:t>项目支出：指在基本支出之外为完成特定行政任务</w:t>
      </w:r>
      <w:r w:rsidR="004C2076">
        <w:rPr>
          <w:rFonts w:ascii="仿宋_GB2312" w:eastAsia="仿宋_GB2312" w:hint="eastAsia"/>
          <w:color w:val="000000"/>
          <w:sz w:val="32"/>
          <w:szCs w:val="32"/>
        </w:rPr>
        <w:lastRenderedPageBreak/>
        <w:t>和事业发展目标所发生的支出。</w:t>
      </w:r>
      <w:r w:rsidR="004C2076">
        <w:rPr>
          <w:rFonts w:ascii="仿宋_GB2312" w:eastAsia="仿宋_GB2312"/>
          <w:color w:val="000000"/>
          <w:sz w:val="32"/>
          <w:szCs w:val="32"/>
        </w:rPr>
        <w:t xml:space="preserve"> </w:t>
      </w:r>
    </w:p>
    <w:p w:rsidR="004C2076" w:rsidRDefault="00B8139C" w:rsidP="004C2076">
      <w:pPr>
        <w:ind w:firstLineChars="200" w:firstLine="640"/>
        <w:rPr>
          <w:rFonts w:ascii="仿宋_GB2312" w:eastAsia="仿宋_GB2312"/>
          <w:color w:val="000000"/>
          <w:sz w:val="32"/>
          <w:szCs w:val="32"/>
        </w:rPr>
      </w:pPr>
      <w:r>
        <w:rPr>
          <w:rFonts w:ascii="仿宋_GB2312" w:eastAsia="仿宋_GB2312" w:hint="eastAsia"/>
          <w:color w:val="000000"/>
          <w:sz w:val="32"/>
          <w:szCs w:val="32"/>
        </w:rPr>
        <w:t>21</w:t>
      </w:r>
      <w:r w:rsidR="004C2076">
        <w:rPr>
          <w:rFonts w:ascii="仿宋_GB2312" w:eastAsia="仿宋_GB2312"/>
          <w:color w:val="000000"/>
          <w:sz w:val="32"/>
          <w:szCs w:val="32"/>
        </w:rPr>
        <w:t>.</w:t>
      </w:r>
      <w:r w:rsidR="004C2076">
        <w:rPr>
          <w:rFonts w:ascii="仿宋_GB2312" w:eastAsia="仿宋_GB2312" w:hint="eastAsia"/>
          <w:color w:val="000000"/>
          <w:sz w:val="32"/>
          <w:szCs w:val="32"/>
        </w:rPr>
        <w:t>经营支出：指事业单位在专业业务活动及其辅助活动之外开展非独立核算经营活动发生的支出。</w:t>
      </w:r>
    </w:p>
    <w:p w:rsidR="004C2076" w:rsidRDefault="00B8139C" w:rsidP="004C207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4C2076">
        <w:rPr>
          <w:rFonts w:ascii="仿宋_GB2312" w:eastAsia="仿宋_GB2312"/>
          <w:sz w:val="32"/>
          <w:szCs w:val="32"/>
        </w:rPr>
        <w:t>.</w:t>
      </w:r>
      <w:r w:rsidR="004C2076">
        <w:rPr>
          <w:rFonts w:ascii="仿宋_GB2312" w:eastAsia="仿宋_GB2312" w:hint="eastAsia"/>
          <w:sz w:val="32"/>
          <w:szCs w:val="32"/>
        </w:rPr>
        <w:t>“三公”经费：指部门用财政拨款安排的因公出国（境）费、公务用车购置及运行费和公务接待费。其中，因公出国（境）</w:t>
      </w:r>
      <w:proofErr w:type="gramStart"/>
      <w:r w:rsidR="004C2076">
        <w:rPr>
          <w:rFonts w:ascii="仿宋_GB2312" w:eastAsia="仿宋_GB2312" w:hint="eastAsia"/>
          <w:sz w:val="32"/>
          <w:szCs w:val="32"/>
        </w:rPr>
        <w:t>费反映</w:t>
      </w:r>
      <w:proofErr w:type="gramEnd"/>
      <w:r w:rsidR="004C2076">
        <w:rPr>
          <w:rFonts w:ascii="仿宋_GB2312" w:eastAsia="仿宋_GB2312" w:hint="eastAsia"/>
          <w:sz w:val="32"/>
          <w:szCs w:val="32"/>
        </w:rPr>
        <w:t>单位公务出国（境）的国际旅费、国外城市间交通费、住宿费、伙食费、培训费、公杂费等支出；公务用车购置及运行</w:t>
      </w:r>
      <w:proofErr w:type="gramStart"/>
      <w:r w:rsidR="004C2076">
        <w:rPr>
          <w:rFonts w:ascii="仿宋_GB2312" w:eastAsia="仿宋_GB2312" w:hint="eastAsia"/>
          <w:sz w:val="32"/>
          <w:szCs w:val="32"/>
        </w:rPr>
        <w:t>费反映</w:t>
      </w:r>
      <w:proofErr w:type="gramEnd"/>
      <w:r w:rsidR="004C2076">
        <w:rPr>
          <w:rFonts w:ascii="仿宋_GB2312" w:eastAsia="仿宋_GB2312" w:hint="eastAsia"/>
          <w:sz w:val="32"/>
          <w:szCs w:val="32"/>
        </w:rPr>
        <w:t>单位公务用车车辆购置支出（</w:t>
      </w:r>
      <w:proofErr w:type="gramStart"/>
      <w:r w:rsidR="004C2076">
        <w:rPr>
          <w:rFonts w:ascii="仿宋_GB2312" w:eastAsia="仿宋_GB2312" w:hint="eastAsia"/>
          <w:sz w:val="32"/>
          <w:szCs w:val="32"/>
        </w:rPr>
        <w:t>含车辆</w:t>
      </w:r>
      <w:proofErr w:type="gramEnd"/>
      <w:r w:rsidR="004C2076">
        <w:rPr>
          <w:rFonts w:ascii="仿宋_GB2312" w:eastAsia="仿宋_GB2312" w:hint="eastAsia"/>
          <w:sz w:val="32"/>
          <w:szCs w:val="32"/>
        </w:rPr>
        <w:t>购置税）及租用费、燃料费、维修费、过路过桥费、保险费等支出；公务接待</w:t>
      </w:r>
      <w:proofErr w:type="gramStart"/>
      <w:r w:rsidR="004C2076">
        <w:rPr>
          <w:rFonts w:ascii="仿宋_GB2312" w:eastAsia="仿宋_GB2312" w:hint="eastAsia"/>
          <w:sz w:val="32"/>
          <w:szCs w:val="32"/>
        </w:rPr>
        <w:t>费反映</w:t>
      </w:r>
      <w:proofErr w:type="gramEnd"/>
      <w:r w:rsidR="004C2076">
        <w:rPr>
          <w:rFonts w:ascii="仿宋_GB2312" w:eastAsia="仿宋_GB2312" w:hint="eastAsia"/>
          <w:sz w:val="32"/>
          <w:szCs w:val="32"/>
        </w:rPr>
        <w:t>单位按规定开支的各类公务接待（含外宾接待）支出。</w:t>
      </w:r>
    </w:p>
    <w:p w:rsidR="004C2076" w:rsidRPr="000D5F9E" w:rsidRDefault="00B8139C" w:rsidP="000D5F9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23</w:t>
      </w:r>
      <w:bookmarkStart w:id="3" w:name="_GoBack"/>
      <w:bookmarkEnd w:id="3"/>
      <w:r w:rsidR="004C2076">
        <w:rPr>
          <w:rFonts w:ascii="仿宋_GB2312" w:eastAsia="仿宋_GB2312"/>
          <w:sz w:val="32"/>
          <w:szCs w:val="32"/>
        </w:rPr>
        <w:t>.</w:t>
      </w:r>
      <w:r w:rsidR="004C2076">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2076" w:rsidRDefault="004C2076" w:rsidP="004C2076">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C2076" w:rsidRDefault="004C2076" w:rsidP="004C2076">
      <w:pPr>
        <w:spacing w:line="600" w:lineRule="exact"/>
        <w:jc w:val="center"/>
        <w:outlineLvl w:val="0"/>
        <w:rPr>
          <w:rStyle w:val="1Char"/>
          <w:rFonts w:ascii="黑体" w:eastAsia="黑体" w:hAnsi="黑体"/>
          <w:b w:val="0"/>
        </w:rPr>
      </w:pPr>
      <w:bookmarkStart w:id="4" w:name="_Toc15377226"/>
      <w:r>
        <w:rPr>
          <w:rFonts w:ascii="宋体"/>
          <w:b/>
          <w:color w:val="000000"/>
          <w:sz w:val="44"/>
          <w:szCs w:val="44"/>
        </w:rPr>
        <w:br w:type="page"/>
      </w:r>
      <w:bookmarkStart w:id="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
    </w:p>
    <w:p w:rsidR="004C2076" w:rsidRDefault="004C2076" w:rsidP="004C2076">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4C2076" w:rsidRDefault="004C2076" w:rsidP="004C2076">
      <w:pPr>
        <w:spacing w:line="580" w:lineRule="exact"/>
        <w:jc w:val="center"/>
        <w:rPr>
          <w:rFonts w:ascii="方正小标宋简体" w:eastAsia="方正小标宋简体" w:hAnsi="方正小标宋简体" w:cs="方正小标宋简体"/>
          <w:sz w:val="44"/>
          <w:szCs w:val="44"/>
        </w:rPr>
      </w:pPr>
    </w:p>
    <w:p w:rsidR="004C2076" w:rsidRPr="00E1117A" w:rsidRDefault="001D54E2" w:rsidP="00E1117A">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邻水县人民医院</w:t>
      </w:r>
      <w:r w:rsidR="004C2076">
        <w:rPr>
          <w:rFonts w:ascii="方正小标宋简体" w:eastAsia="方正小标宋简体" w:hAnsi="宋体"/>
          <w:color w:val="000000"/>
          <w:kern w:val="0"/>
          <w:sz w:val="40"/>
          <w:szCs w:val="44"/>
        </w:rPr>
        <w:t>2020</w:t>
      </w:r>
      <w:r w:rsidR="004C2076">
        <w:rPr>
          <w:rFonts w:ascii="方正小标宋简体" w:eastAsia="方正小标宋简体" w:hAnsi="宋体" w:hint="eastAsia"/>
          <w:color w:val="000000"/>
          <w:kern w:val="0"/>
          <w:sz w:val="40"/>
          <w:szCs w:val="44"/>
        </w:rPr>
        <w:t>年部门</w:t>
      </w:r>
      <w:r w:rsidR="004C2076">
        <w:rPr>
          <w:rFonts w:ascii="方正小标宋简体" w:eastAsia="方正小标宋简体" w:hAnsi="宋体" w:hint="eastAsia"/>
          <w:color w:val="000000"/>
          <w:kern w:val="0"/>
          <w:sz w:val="40"/>
          <w:szCs w:val="44"/>
          <w:lang w:val="zh-CN"/>
        </w:rPr>
        <w:t>整体支出绩效评价报告</w:t>
      </w:r>
    </w:p>
    <w:p w:rsidR="004C2076" w:rsidRDefault="004C2076" w:rsidP="004C2076">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CE0144" w:rsidRDefault="00CE0144" w:rsidP="00CE0144">
      <w:pPr>
        <w:spacing w:line="590" w:lineRule="exact"/>
        <w:ind w:firstLineChars="200" w:firstLine="660"/>
        <w:jc w:val="left"/>
        <w:rPr>
          <w:rFonts w:eastAsia="方正仿宋_GBK"/>
          <w:sz w:val="33"/>
          <w:szCs w:val="33"/>
        </w:rPr>
      </w:pPr>
      <w:r>
        <w:rPr>
          <w:rFonts w:eastAsia="方正仿宋_GBK" w:hint="eastAsia"/>
          <w:sz w:val="33"/>
          <w:szCs w:val="33"/>
        </w:rPr>
        <w:t>邻水县人民医院位于邻水县鼎屏镇人民路北段</w:t>
      </w:r>
      <w:r>
        <w:rPr>
          <w:rFonts w:eastAsia="方正仿宋_GBK" w:hint="eastAsia"/>
          <w:sz w:val="33"/>
          <w:szCs w:val="33"/>
        </w:rPr>
        <w:t>487</w:t>
      </w:r>
      <w:r>
        <w:rPr>
          <w:rFonts w:eastAsia="方正仿宋_GBK" w:hint="eastAsia"/>
          <w:sz w:val="33"/>
          <w:szCs w:val="33"/>
        </w:rPr>
        <w:t>号，始建于</w:t>
      </w:r>
      <w:r>
        <w:rPr>
          <w:rFonts w:eastAsia="方正仿宋_GBK" w:hint="eastAsia"/>
          <w:sz w:val="33"/>
          <w:szCs w:val="33"/>
        </w:rPr>
        <w:t>1938</w:t>
      </w:r>
      <w:r>
        <w:rPr>
          <w:rFonts w:eastAsia="方正仿宋_GBK" w:hint="eastAsia"/>
          <w:sz w:val="33"/>
          <w:szCs w:val="33"/>
        </w:rPr>
        <w:t>年</w:t>
      </w:r>
      <w:r>
        <w:rPr>
          <w:rFonts w:eastAsia="方正仿宋_GBK" w:hint="eastAsia"/>
          <w:sz w:val="33"/>
          <w:szCs w:val="33"/>
        </w:rPr>
        <w:t>,</w:t>
      </w:r>
      <w:r>
        <w:rPr>
          <w:rFonts w:eastAsia="方正仿宋_GBK" w:hint="eastAsia"/>
          <w:sz w:val="33"/>
          <w:szCs w:val="33"/>
        </w:rPr>
        <w:t>是一所集医疗、教学、科研、预防保健、急救于一体的国家三级乙等综合医院、爱婴医院；是广安市</w:t>
      </w:r>
      <w:r>
        <w:rPr>
          <w:rFonts w:eastAsia="方正仿宋_GBK" w:hint="eastAsia"/>
          <w:sz w:val="33"/>
          <w:szCs w:val="33"/>
        </w:rPr>
        <w:t>120</w:t>
      </w:r>
      <w:r>
        <w:rPr>
          <w:rFonts w:eastAsia="方正仿宋_GBK" w:hint="eastAsia"/>
          <w:sz w:val="33"/>
          <w:szCs w:val="33"/>
        </w:rPr>
        <w:t>急救中心定点医院，是广安市、邻水县</w:t>
      </w:r>
      <w:proofErr w:type="gramStart"/>
      <w:r>
        <w:rPr>
          <w:rFonts w:eastAsia="方正仿宋_GBK" w:hint="eastAsia"/>
          <w:sz w:val="33"/>
          <w:szCs w:val="33"/>
        </w:rPr>
        <w:t>医</w:t>
      </w:r>
      <w:proofErr w:type="gramEnd"/>
      <w:r>
        <w:rPr>
          <w:rFonts w:eastAsia="方正仿宋_GBK" w:hint="eastAsia"/>
          <w:sz w:val="33"/>
          <w:szCs w:val="33"/>
        </w:rPr>
        <w:t>保、新农合定点医院，是广安市人寿、财险、中国平安、泰康人寿等多家商业保险机构定点医院</w:t>
      </w:r>
      <w:r>
        <w:rPr>
          <w:rFonts w:eastAsia="方正仿宋_GBK" w:hint="eastAsia"/>
          <w:sz w:val="33"/>
          <w:szCs w:val="33"/>
        </w:rPr>
        <w:t>;</w:t>
      </w:r>
      <w:r>
        <w:rPr>
          <w:rFonts w:eastAsia="方正仿宋_GBK" w:hint="eastAsia"/>
          <w:sz w:val="33"/>
          <w:szCs w:val="33"/>
        </w:rPr>
        <w:t>是四川省人民医院集团医院及远程会诊、教学网络医院，是中国人民解放军第三军医大学新桥医院、重庆医科大学附属一院、二院和儿童医院指导医院；是</w:t>
      </w:r>
      <w:proofErr w:type="gramStart"/>
      <w:r>
        <w:rPr>
          <w:rFonts w:eastAsia="方正仿宋_GBK" w:hint="eastAsia"/>
          <w:sz w:val="33"/>
          <w:szCs w:val="33"/>
        </w:rPr>
        <w:t>达州职业</w:t>
      </w:r>
      <w:proofErr w:type="gramEnd"/>
      <w:r>
        <w:rPr>
          <w:rFonts w:eastAsia="方正仿宋_GBK" w:hint="eastAsia"/>
          <w:sz w:val="33"/>
          <w:szCs w:val="33"/>
        </w:rPr>
        <w:t>技术学院、广安职业技术学院、南充卫校教学实习医院；是广安市青年就业创业见习基地。</w:t>
      </w:r>
    </w:p>
    <w:p w:rsidR="00734CCB" w:rsidRPr="00734CCB" w:rsidRDefault="00734CCB" w:rsidP="00734CCB">
      <w:pPr>
        <w:snapToGrid w:val="0"/>
        <w:spacing w:line="520" w:lineRule="exact"/>
        <w:ind w:firstLineChars="200" w:firstLine="600"/>
        <w:rPr>
          <w:rFonts w:ascii="仿宋" w:eastAsia="仿宋" w:hAnsi="仿宋"/>
          <w:sz w:val="30"/>
          <w:szCs w:val="30"/>
        </w:rPr>
      </w:pPr>
      <w:r w:rsidRPr="00E47672">
        <w:rPr>
          <w:rFonts w:ascii="仿宋" w:eastAsia="仿宋" w:hAnsi="仿宋" w:hint="eastAsia"/>
          <w:sz w:val="30"/>
          <w:szCs w:val="30"/>
        </w:rPr>
        <w:t xml:space="preserve">邻水县人民医院属于差额拨款事业单位，分为临床服务（门诊科室和住院科室）、医疗技术、医疗辅助、行政后勤四大类部门，人员编制360人，实有编制人员295人，退休人员231人，经费自理人员698人。 </w:t>
      </w:r>
    </w:p>
    <w:p w:rsidR="004C2076" w:rsidRDefault="004C2076" w:rsidP="00CE0144">
      <w:pPr>
        <w:widowControl/>
        <w:adjustRightInd w:val="0"/>
        <w:snapToGrid w:val="0"/>
        <w:spacing w:line="580" w:lineRule="exact"/>
        <w:ind w:firstLineChars="100" w:firstLine="32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4C2076"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CC4059" w:rsidRPr="00697173" w:rsidRDefault="00377031" w:rsidP="00697173">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2020年财政拨款收入4448.65万元</w:t>
      </w:r>
      <w:r w:rsidR="004E5679">
        <w:rPr>
          <w:rFonts w:ascii="仿宋" w:eastAsia="仿宋" w:hAnsi="仿宋" w:hint="eastAsia"/>
          <w:sz w:val="30"/>
          <w:szCs w:val="30"/>
        </w:rPr>
        <w:t>，一般公共预算财政拨款1948.6</w:t>
      </w:r>
      <w:r w:rsidR="00A34F25">
        <w:rPr>
          <w:rFonts w:ascii="仿宋" w:eastAsia="仿宋" w:hAnsi="仿宋" w:hint="eastAsia"/>
          <w:sz w:val="30"/>
          <w:szCs w:val="30"/>
        </w:rPr>
        <w:t>5</w:t>
      </w:r>
      <w:r w:rsidR="004E5679">
        <w:rPr>
          <w:rFonts w:ascii="仿宋" w:eastAsia="仿宋" w:hAnsi="仿宋" w:hint="eastAsia"/>
          <w:sz w:val="30"/>
          <w:szCs w:val="30"/>
        </w:rPr>
        <w:t>万元，政府性基金预算财政拨款2500万元。</w:t>
      </w:r>
    </w:p>
    <w:p w:rsidR="004C2076"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（二）部门财政资金支出情况。</w:t>
      </w:r>
    </w:p>
    <w:p w:rsidR="00872E89" w:rsidRPr="00872E89" w:rsidRDefault="00872E89" w:rsidP="00780EA5">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2020年一般公共预算财政拨款支出1597.16万元，主要用于以下方面：一般公共服务支出30万元，占1.88%；社会保障和就业支出0.99万元，占0.06%；卫生健康支出1566.17万元，占98.06%。</w:t>
      </w:r>
      <w:r w:rsidR="00780EA5">
        <w:rPr>
          <w:rFonts w:ascii="仿宋" w:eastAsia="仿宋" w:hAnsi="仿宋" w:hint="eastAsia"/>
          <w:sz w:val="30"/>
          <w:szCs w:val="30"/>
        </w:rPr>
        <w:t>政府性基金预算财政拨款支出1091.20万元</w:t>
      </w:r>
    </w:p>
    <w:p w:rsidR="004C2076" w:rsidRDefault="004C2076" w:rsidP="004C2076">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4C2076"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4C2076"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1A6BEA" w:rsidRPr="00BA6A47" w:rsidRDefault="007108E9" w:rsidP="001A6BEA">
      <w:pPr>
        <w:snapToGrid w:val="0"/>
        <w:spacing w:line="520" w:lineRule="exact"/>
        <w:ind w:firstLineChars="200" w:firstLine="600"/>
        <w:rPr>
          <w:rFonts w:ascii="仿宋" w:eastAsia="仿宋" w:hAnsi="仿宋"/>
          <w:sz w:val="30"/>
          <w:szCs w:val="30"/>
        </w:rPr>
      </w:pPr>
      <w:r w:rsidRPr="008D3B3D">
        <w:rPr>
          <w:rFonts w:ascii="仿宋" w:eastAsia="仿宋" w:hAnsi="仿宋" w:hint="eastAsia"/>
          <w:sz w:val="30"/>
          <w:szCs w:val="30"/>
        </w:rPr>
        <w:t>一般公共服务支出：支出决算为30万元，完成预算100%。</w:t>
      </w:r>
      <w:r w:rsidRPr="00BA6A47">
        <w:rPr>
          <w:rFonts w:ascii="仿宋" w:eastAsia="仿宋" w:hAnsi="仿宋" w:hint="eastAsia"/>
          <w:sz w:val="30"/>
          <w:szCs w:val="30"/>
        </w:rPr>
        <w:t>社会保障和就业支出：支出决算为0.99万元，完成预算100%。卫生健康支出：支出决算为1566.17万元，完成预算81.67%，决算数小于预算</w:t>
      </w:r>
      <w:proofErr w:type="gramStart"/>
      <w:r w:rsidRPr="00BA6A47">
        <w:rPr>
          <w:rFonts w:ascii="仿宋" w:eastAsia="仿宋" w:hAnsi="仿宋" w:hint="eastAsia"/>
          <w:sz w:val="30"/>
          <w:szCs w:val="30"/>
        </w:rPr>
        <w:t>数主要</w:t>
      </w:r>
      <w:proofErr w:type="gramEnd"/>
      <w:r w:rsidRPr="00BA6A47">
        <w:rPr>
          <w:rFonts w:ascii="仿宋" w:eastAsia="仿宋" w:hAnsi="仿宋" w:hint="eastAsia"/>
          <w:sz w:val="30"/>
          <w:szCs w:val="30"/>
        </w:rPr>
        <w:t>原因是产妇单间工程未验收完工进行结算，老年学科建设正在规划实施方案阶段。</w:t>
      </w:r>
    </w:p>
    <w:p w:rsidR="004C2076"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D1C1A" w:rsidRPr="000D1C1A" w:rsidRDefault="000D1C1A" w:rsidP="00C3669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C36696">
        <w:rPr>
          <w:rFonts w:ascii="仿宋_GB2312" w:eastAsia="仿宋_GB2312" w:hAnsi="宋体" w:cs="宋体" w:hint="eastAsia"/>
          <w:color w:val="000000"/>
          <w:kern w:val="0"/>
          <w:sz w:val="32"/>
          <w:szCs w:val="32"/>
          <w:shd w:val="clear" w:color="auto" w:fill="FFFFFF"/>
          <w:lang w:val="zh-CN"/>
        </w:rPr>
        <w:t>1.</w:t>
      </w:r>
      <w:r w:rsidRPr="000D1C1A">
        <w:rPr>
          <w:rFonts w:ascii="仿宋_GB2312" w:eastAsia="仿宋_GB2312" w:hAnsi="宋体" w:cs="宋体" w:hint="eastAsia"/>
          <w:color w:val="000000"/>
          <w:kern w:val="0"/>
          <w:sz w:val="32"/>
          <w:szCs w:val="32"/>
          <w:shd w:val="clear" w:color="auto" w:fill="FFFFFF"/>
          <w:lang w:val="zh-CN"/>
        </w:rPr>
        <w:t>预决算公开：2020年按照上级部门要求，医院按规定时间内在邻水县人民政府网站上进行了预决算公开。</w:t>
      </w:r>
    </w:p>
    <w:p w:rsidR="000D1C1A" w:rsidRPr="000D1C1A" w:rsidRDefault="000D1C1A" w:rsidP="000D1C1A">
      <w:pPr>
        <w:ind w:firstLineChars="200" w:firstLine="640"/>
        <w:rPr>
          <w:rFonts w:ascii="仿宋_GB2312" w:eastAsia="仿宋_GB2312" w:hAnsi="宋体" w:cs="宋体"/>
          <w:color w:val="000000"/>
          <w:kern w:val="0"/>
          <w:sz w:val="32"/>
          <w:szCs w:val="32"/>
          <w:shd w:val="clear" w:color="auto" w:fill="FFFFFF"/>
          <w:lang w:val="zh-CN"/>
        </w:rPr>
      </w:pPr>
      <w:r w:rsidRPr="000D1C1A">
        <w:rPr>
          <w:rFonts w:ascii="仿宋_GB2312" w:eastAsia="仿宋_GB2312" w:hAnsi="宋体" w:cs="宋体" w:hint="eastAsia"/>
          <w:color w:val="000000"/>
          <w:kern w:val="0"/>
          <w:sz w:val="32"/>
          <w:szCs w:val="32"/>
          <w:shd w:val="clear" w:color="auto" w:fill="FFFFFF"/>
          <w:lang w:val="zh-CN"/>
        </w:rPr>
        <w:t>2.资产管理：2020年医院组织了财务人员和各科室进行了全面的资产清查，并就清查中发现的问题进行了全面整改，并完善了资产管理制度及财务管理制度，确保各项资产核算准确、账实相符、管理到位。</w:t>
      </w:r>
    </w:p>
    <w:p w:rsidR="004C2076" w:rsidRPr="00907CEC" w:rsidRDefault="000D1C1A" w:rsidP="00907CEC">
      <w:pPr>
        <w:ind w:firstLineChars="200" w:firstLine="640"/>
        <w:rPr>
          <w:rFonts w:ascii="仿宋_GB2312" w:eastAsia="仿宋_GB2312" w:hAnsi="宋体" w:cs="宋体"/>
          <w:color w:val="000000"/>
          <w:kern w:val="0"/>
          <w:sz w:val="32"/>
          <w:szCs w:val="32"/>
          <w:shd w:val="clear" w:color="auto" w:fill="FFFFFF"/>
          <w:lang w:val="zh-CN"/>
        </w:rPr>
      </w:pPr>
      <w:r w:rsidRPr="000D1C1A">
        <w:rPr>
          <w:rFonts w:ascii="仿宋_GB2312" w:eastAsia="仿宋_GB2312" w:hAnsi="宋体" w:cs="宋体" w:hint="eastAsia"/>
          <w:color w:val="000000"/>
          <w:kern w:val="0"/>
          <w:sz w:val="32"/>
          <w:szCs w:val="32"/>
          <w:shd w:val="clear" w:color="auto" w:fill="FFFFFF"/>
          <w:lang w:val="zh-CN"/>
        </w:rPr>
        <w:t>3.“三公经费”控制情况：贯彻落实上级有关精神，严格控制三</w:t>
      </w:r>
      <w:proofErr w:type="gramStart"/>
      <w:r w:rsidRPr="000D1C1A">
        <w:rPr>
          <w:rFonts w:ascii="仿宋_GB2312" w:eastAsia="仿宋_GB2312" w:hAnsi="宋体" w:cs="宋体" w:hint="eastAsia"/>
          <w:color w:val="000000"/>
          <w:kern w:val="0"/>
          <w:sz w:val="32"/>
          <w:szCs w:val="32"/>
          <w:shd w:val="clear" w:color="auto" w:fill="FFFFFF"/>
          <w:lang w:val="zh-CN"/>
        </w:rPr>
        <w:t>公经费</w:t>
      </w:r>
      <w:proofErr w:type="gramEnd"/>
      <w:r w:rsidRPr="000D1C1A">
        <w:rPr>
          <w:rFonts w:ascii="仿宋_GB2312" w:eastAsia="仿宋_GB2312" w:hAnsi="宋体" w:cs="宋体" w:hint="eastAsia"/>
          <w:color w:val="000000"/>
          <w:kern w:val="0"/>
          <w:sz w:val="32"/>
          <w:szCs w:val="32"/>
          <w:shd w:val="clear" w:color="auto" w:fill="FFFFFF"/>
          <w:lang w:val="zh-CN"/>
        </w:rPr>
        <w:t>支出，取得了良好效果。同时，按规定时间</w:t>
      </w:r>
      <w:r w:rsidRPr="000D1C1A">
        <w:rPr>
          <w:rFonts w:ascii="仿宋_GB2312" w:eastAsia="仿宋_GB2312" w:hAnsi="宋体" w:cs="宋体" w:hint="eastAsia"/>
          <w:color w:val="000000"/>
          <w:kern w:val="0"/>
          <w:sz w:val="32"/>
          <w:szCs w:val="32"/>
          <w:shd w:val="clear" w:color="auto" w:fill="FFFFFF"/>
          <w:lang w:val="zh-CN"/>
        </w:rPr>
        <w:lastRenderedPageBreak/>
        <w:t>内在邻水县人民政府网站上进行了公示。</w:t>
      </w:r>
    </w:p>
    <w:p w:rsidR="004C2076" w:rsidRDefault="004C2076" w:rsidP="004C2076">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4C2076"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39023B" w:rsidRDefault="0039023B"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医院以业务建设为中心，医院等级管理和绩效管理为</w:t>
      </w:r>
      <w:r w:rsidR="00263E4C">
        <w:rPr>
          <w:rFonts w:ascii="仿宋_GB2312" w:eastAsia="仿宋_GB2312" w:hAnsi="宋体" w:cs="宋体" w:hint="eastAsia"/>
          <w:color w:val="000000"/>
          <w:kern w:val="0"/>
          <w:sz w:val="32"/>
          <w:szCs w:val="32"/>
          <w:shd w:val="clear" w:color="auto" w:fill="FFFFFF"/>
          <w:lang w:val="zh-CN"/>
        </w:rPr>
        <w:t>抓</w:t>
      </w:r>
      <w:r>
        <w:rPr>
          <w:rFonts w:ascii="仿宋_GB2312" w:eastAsia="仿宋_GB2312" w:hAnsi="宋体" w:cs="宋体" w:hint="eastAsia"/>
          <w:color w:val="000000"/>
          <w:kern w:val="0"/>
          <w:sz w:val="32"/>
          <w:szCs w:val="32"/>
          <w:shd w:val="clear" w:color="auto" w:fill="FFFFFF"/>
          <w:lang w:val="zh-CN"/>
        </w:rPr>
        <w:t>手，推动医疗服务质量不断提升，</w:t>
      </w:r>
      <w:r w:rsidR="00A91061">
        <w:rPr>
          <w:rFonts w:ascii="仿宋_GB2312" w:eastAsia="仿宋_GB2312" w:hAnsi="宋体" w:cs="宋体" w:hint="eastAsia"/>
          <w:color w:val="000000"/>
          <w:kern w:val="0"/>
          <w:sz w:val="32"/>
          <w:szCs w:val="32"/>
          <w:shd w:val="clear" w:color="auto" w:fill="FFFFFF"/>
          <w:lang w:val="zh-CN"/>
        </w:rPr>
        <w:t>公立医院改革、</w:t>
      </w:r>
      <w:proofErr w:type="gramStart"/>
      <w:r w:rsidR="00A91061">
        <w:rPr>
          <w:rFonts w:ascii="仿宋_GB2312" w:eastAsia="仿宋_GB2312" w:hAnsi="宋体" w:cs="宋体" w:hint="eastAsia"/>
          <w:color w:val="000000"/>
          <w:kern w:val="0"/>
          <w:sz w:val="32"/>
          <w:szCs w:val="32"/>
          <w:shd w:val="clear" w:color="auto" w:fill="FFFFFF"/>
          <w:lang w:val="zh-CN"/>
        </w:rPr>
        <w:t>医</w:t>
      </w:r>
      <w:proofErr w:type="gramEnd"/>
      <w:r w:rsidR="00A91061">
        <w:rPr>
          <w:rFonts w:ascii="仿宋_GB2312" w:eastAsia="仿宋_GB2312" w:hAnsi="宋体" w:cs="宋体" w:hint="eastAsia"/>
          <w:color w:val="000000"/>
          <w:kern w:val="0"/>
          <w:sz w:val="32"/>
          <w:szCs w:val="32"/>
          <w:shd w:val="clear" w:color="auto" w:fill="FFFFFF"/>
          <w:lang w:val="zh-CN"/>
        </w:rPr>
        <w:t>联体建设和分级诊疗不断推进，加快推进一期项目</w:t>
      </w:r>
      <w:r w:rsidR="00546F04">
        <w:rPr>
          <w:rFonts w:ascii="仿宋_GB2312" w:eastAsia="仿宋_GB2312" w:hAnsi="宋体" w:cs="宋体" w:hint="eastAsia"/>
          <w:color w:val="000000"/>
          <w:kern w:val="0"/>
          <w:sz w:val="32"/>
          <w:szCs w:val="32"/>
          <w:shd w:val="clear" w:color="auto" w:fill="FFFFFF"/>
          <w:lang w:val="zh-CN"/>
        </w:rPr>
        <w:t>装修</w:t>
      </w:r>
      <w:r w:rsidR="00A91061">
        <w:rPr>
          <w:rFonts w:ascii="仿宋_GB2312" w:eastAsia="仿宋_GB2312" w:hAnsi="宋体" w:cs="宋体" w:hint="eastAsia"/>
          <w:color w:val="000000"/>
          <w:kern w:val="0"/>
          <w:sz w:val="32"/>
          <w:szCs w:val="32"/>
          <w:shd w:val="clear" w:color="auto" w:fill="FFFFFF"/>
          <w:lang w:val="zh-CN"/>
        </w:rPr>
        <w:t>建设，</w:t>
      </w:r>
      <w:r w:rsidR="00546F04">
        <w:rPr>
          <w:rFonts w:ascii="仿宋_GB2312" w:eastAsia="仿宋_GB2312" w:hAnsi="宋体" w:cs="宋体" w:hint="eastAsia"/>
          <w:color w:val="000000"/>
          <w:kern w:val="0"/>
          <w:sz w:val="32"/>
          <w:szCs w:val="32"/>
          <w:shd w:val="clear" w:color="auto" w:fill="FFFFFF"/>
          <w:lang w:val="zh-CN"/>
        </w:rPr>
        <w:t>跟进二期项目的招投标，三期妇产儿科老年病大楼的设计调整。</w:t>
      </w:r>
    </w:p>
    <w:p w:rsidR="00FC3453" w:rsidRPr="00FC3453" w:rsidRDefault="00FC3453" w:rsidP="00FC3453">
      <w:pPr>
        <w:ind w:firstLineChars="200" w:firstLine="640"/>
        <w:rPr>
          <w:rFonts w:ascii="仿宋_GB2312" w:eastAsia="仿宋_GB2312" w:hAnsi="宋体" w:cs="宋体"/>
          <w:color w:val="000000"/>
          <w:kern w:val="0"/>
          <w:sz w:val="32"/>
          <w:szCs w:val="32"/>
          <w:shd w:val="clear" w:color="auto" w:fill="FFFFFF"/>
          <w:lang w:val="zh-CN"/>
        </w:rPr>
      </w:pPr>
      <w:r w:rsidRPr="00FC3453">
        <w:rPr>
          <w:rFonts w:ascii="仿宋_GB2312" w:eastAsia="仿宋_GB2312" w:hAnsi="宋体" w:cs="宋体" w:hint="eastAsia"/>
          <w:color w:val="000000"/>
          <w:kern w:val="0"/>
          <w:sz w:val="32"/>
          <w:szCs w:val="32"/>
          <w:shd w:val="clear" w:color="auto" w:fill="FFFFFF"/>
          <w:lang w:val="zh-CN"/>
        </w:rPr>
        <w:t>2020年，我院将部门整体支出绩效评价作为财政预算资金使用管理的一项重要工作，切实加强预算收支管理，全面梳理内部管理流程，建立健全内部管理制度，有效提升了部门整体支出的管理水平。</w:t>
      </w:r>
    </w:p>
    <w:p w:rsidR="000C65F7" w:rsidRDefault="004C2076" w:rsidP="004C207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0C65F7" w:rsidRDefault="000C65F7" w:rsidP="004C2076">
      <w:pPr>
        <w:widowControl/>
        <w:adjustRightInd w:val="0"/>
        <w:snapToGrid w:val="0"/>
        <w:spacing w:line="580" w:lineRule="exact"/>
        <w:ind w:firstLineChars="200" w:firstLine="640"/>
        <w:contextualSpacing/>
        <w:jc w:val="left"/>
        <w:rPr>
          <w:rFonts w:ascii="仿宋" w:eastAsia="仿宋" w:hAnsi="仿宋"/>
          <w:sz w:val="30"/>
          <w:szCs w:val="30"/>
        </w:rPr>
      </w:pPr>
      <w:r>
        <w:rPr>
          <w:rFonts w:ascii="仿宋_GB2312" w:eastAsia="仿宋_GB2312" w:hAnsi="宋体" w:cs="宋体" w:hint="eastAsia"/>
          <w:color w:val="000000"/>
          <w:kern w:val="0"/>
          <w:sz w:val="32"/>
          <w:szCs w:val="32"/>
          <w:shd w:val="clear" w:color="auto" w:fill="FFFFFF"/>
          <w:lang w:val="zh-CN"/>
        </w:rPr>
        <w:t>1.国家财政基本支出保障水平不足，截止2020年12月末，</w:t>
      </w:r>
      <w:r>
        <w:rPr>
          <w:rFonts w:ascii="仿宋" w:eastAsia="仿宋" w:hAnsi="仿宋" w:hint="eastAsia"/>
          <w:sz w:val="30"/>
          <w:szCs w:val="30"/>
        </w:rPr>
        <w:t>财政拨款收入1948.65万元，占本年收入4.43%。</w:t>
      </w:r>
    </w:p>
    <w:p w:rsidR="000C65F7" w:rsidRDefault="000C65F7" w:rsidP="000C65F7">
      <w:pPr>
        <w:widowControl/>
        <w:adjustRightInd w:val="0"/>
        <w:snapToGrid w:val="0"/>
        <w:spacing w:line="580" w:lineRule="exact"/>
        <w:ind w:firstLineChars="200" w:firstLine="600"/>
        <w:contextualSpacing/>
        <w:jc w:val="left"/>
        <w:rPr>
          <w:rFonts w:ascii="仿宋" w:eastAsia="仿宋" w:hAnsi="仿宋"/>
          <w:sz w:val="30"/>
          <w:szCs w:val="30"/>
        </w:rPr>
      </w:pPr>
      <w:r>
        <w:rPr>
          <w:rFonts w:ascii="仿宋" w:eastAsia="仿宋" w:hAnsi="仿宋" w:hint="eastAsia"/>
          <w:sz w:val="30"/>
          <w:szCs w:val="30"/>
        </w:rPr>
        <w:t>2.政府对医院基本建设资金投入不足，</w:t>
      </w:r>
      <w:r w:rsidR="00D61CD3">
        <w:rPr>
          <w:rFonts w:ascii="仿宋" w:eastAsia="仿宋" w:hAnsi="仿宋" w:hint="eastAsia"/>
          <w:sz w:val="30"/>
          <w:szCs w:val="30"/>
        </w:rPr>
        <w:t>医院一</w:t>
      </w:r>
      <w:r w:rsidR="009313F2">
        <w:rPr>
          <w:rFonts w:ascii="仿宋" w:eastAsia="仿宋" w:hAnsi="仿宋" w:hint="eastAsia"/>
          <w:sz w:val="30"/>
          <w:szCs w:val="30"/>
        </w:rPr>
        <w:t>、</w:t>
      </w:r>
      <w:r w:rsidR="00D61CD3">
        <w:rPr>
          <w:rFonts w:ascii="仿宋" w:eastAsia="仿宋" w:hAnsi="仿宋" w:hint="eastAsia"/>
          <w:sz w:val="30"/>
          <w:szCs w:val="30"/>
        </w:rPr>
        <w:t>二</w:t>
      </w:r>
      <w:r w:rsidR="009313F2">
        <w:rPr>
          <w:rFonts w:ascii="仿宋" w:eastAsia="仿宋" w:hAnsi="仿宋" w:hint="eastAsia"/>
          <w:sz w:val="30"/>
          <w:szCs w:val="30"/>
        </w:rPr>
        <w:t>、</w:t>
      </w:r>
      <w:r w:rsidR="00D61CD3">
        <w:rPr>
          <w:rFonts w:ascii="仿宋" w:eastAsia="仿宋" w:hAnsi="仿宋" w:hint="eastAsia"/>
          <w:sz w:val="30"/>
          <w:szCs w:val="30"/>
        </w:rPr>
        <w:t>三期项目资金需求大，主要依赖地方政府专项债券筹资方式，将显著增加负债规模，财务风险加大。</w:t>
      </w:r>
    </w:p>
    <w:p w:rsidR="00D61CD3" w:rsidRPr="00D61CD3" w:rsidRDefault="003146A1" w:rsidP="000C65F7">
      <w:pPr>
        <w:widowControl/>
        <w:adjustRightInd w:val="0"/>
        <w:snapToGrid w:val="0"/>
        <w:spacing w:line="580" w:lineRule="exact"/>
        <w:ind w:firstLineChars="200" w:firstLine="600"/>
        <w:contextualSpacing/>
        <w:jc w:val="left"/>
        <w:rPr>
          <w:rFonts w:ascii="仿宋" w:eastAsia="仿宋" w:hAnsi="仿宋"/>
          <w:sz w:val="30"/>
          <w:szCs w:val="30"/>
        </w:rPr>
      </w:pPr>
      <w:r>
        <w:rPr>
          <w:rFonts w:ascii="仿宋" w:eastAsia="仿宋" w:hAnsi="仿宋" w:hint="eastAsia"/>
          <w:sz w:val="30"/>
          <w:szCs w:val="30"/>
        </w:rPr>
        <w:t>3.人员增加和人员经费增长的压力增大。</w:t>
      </w:r>
    </w:p>
    <w:p w:rsidR="004C2076" w:rsidRDefault="007F7F40" w:rsidP="000C65F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4.</w:t>
      </w:r>
      <w:r w:rsidR="00225A94">
        <w:rPr>
          <w:rFonts w:ascii="仿宋_GB2312" w:eastAsia="仿宋_GB2312" w:hAnsi="宋体" w:cs="宋体" w:hint="eastAsia"/>
          <w:color w:val="000000"/>
          <w:kern w:val="0"/>
          <w:sz w:val="32"/>
          <w:szCs w:val="32"/>
          <w:shd w:val="clear" w:color="auto" w:fill="FFFFFF"/>
          <w:lang w:val="zh-CN"/>
        </w:rPr>
        <w:t>预算绩效管理工作缺乏专业系统培训，导致对预算绩效管理认识不足</w:t>
      </w:r>
      <w:r w:rsidR="00E30441">
        <w:rPr>
          <w:rFonts w:ascii="仿宋_GB2312" w:eastAsia="仿宋_GB2312" w:hAnsi="宋体" w:cs="宋体" w:hint="eastAsia"/>
          <w:color w:val="000000"/>
          <w:kern w:val="0"/>
          <w:sz w:val="32"/>
          <w:szCs w:val="32"/>
          <w:shd w:val="clear" w:color="auto" w:fill="FFFFFF"/>
          <w:lang w:val="zh-CN"/>
        </w:rPr>
        <w:t>。</w:t>
      </w:r>
    </w:p>
    <w:p w:rsidR="007F7F40" w:rsidRDefault="004C2076" w:rsidP="007503D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7F7F40" w:rsidRDefault="007F7F40" w:rsidP="006530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w:t>
      </w:r>
      <w:r w:rsidR="00653028">
        <w:rPr>
          <w:rFonts w:ascii="仿宋_GB2312" w:eastAsia="仿宋_GB2312" w:hAnsi="宋体" w:cs="宋体" w:hint="eastAsia"/>
          <w:color w:val="000000"/>
          <w:kern w:val="0"/>
          <w:sz w:val="32"/>
          <w:szCs w:val="32"/>
          <w:shd w:val="clear" w:color="auto" w:fill="FFFFFF"/>
          <w:lang w:val="zh-CN"/>
        </w:rPr>
        <w:t>以业务发展为中心，着力创造合理收入，</w:t>
      </w:r>
      <w:r>
        <w:rPr>
          <w:rFonts w:ascii="仿宋_GB2312" w:eastAsia="仿宋_GB2312" w:hAnsi="宋体" w:cs="宋体" w:hint="eastAsia"/>
          <w:color w:val="000000"/>
          <w:kern w:val="0"/>
          <w:sz w:val="32"/>
          <w:szCs w:val="32"/>
          <w:shd w:val="clear" w:color="auto" w:fill="FFFFFF"/>
          <w:lang w:val="zh-CN"/>
        </w:rPr>
        <w:t>优化收入结构。</w:t>
      </w:r>
    </w:p>
    <w:p w:rsidR="007F7F40" w:rsidRDefault="006E1E4F" w:rsidP="007503D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2.</w:t>
      </w:r>
      <w:r w:rsidR="007F7F40">
        <w:rPr>
          <w:rFonts w:ascii="仿宋_GB2312" w:eastAsia="仿宋_GB2312" w:hAnsi="宋体" w:cs="宋体" w:hint="eastAsia"/>
          <w:color w:val="000000"/>
          <w:kern w:val="0"/>
          <w:sz w:val="32"/>
          <w:szCs w:val="32"/>
          <w:shd w:val="clear" w:color="auto" w:fill="FFFFFF"/>
          <w:lang w:val="zh-CN"/>
        </w:rPr>
        <w:t>加强</w:t>
      </w:r>
      <w:proofErr w:type="gramStart"/>
      <w:r w:rsidR="007F7F40">
        <w:rPr>
          <w:rFonts w:ascii="仿宋_GB2312" w:eastAsia="仿宋_GB2312" w:hAnsi="宋体" w:cs="宋体" w:hint="eastAsia"/>
          <w:color w:val="000000"/>
          <w:kern w:val="0"/>
          <w:sz w:val="32"/>
          <w:szCs w:val="32"/>
          <w:shd w:val="clear" w:color="auto" w:fill="FFFFFF"/>
          <w:lang w:val="zh-CN"/>
        </w:rPr>
        <w:t>医</w:t>
      </w:r>
      <w:proofErr w:type="gramEnd"/>
      <w:r w:rsidR="007F7F40">
        <w:rPr>
          <w:rFonts w:ascii="仿宋_GB2312" w:eastAsia="仿宋_GB2312" w:hAnsi="宋体" w:cs="宋体" w:hint="eastAsia"/>
          <w:color w:val="000000"/>
          <w:kern w:val="0"/>
          <w:sz w:val="32"/>
          <w:szCs w:val="32"/>
          <w:shd w:val="clear" w:color="auto" w:fill="FFFFFF"/>
          <w:lang w:val="zh-CN"/>
        </w:rPr>
        <w:t>保费用、病人欠费管理，着力控制医疗欠费。</w:t>
      </w:r>
    </w:p>
    <w:p w:rsidR="007F7F40" w:rsidRDefault="006E1E4F" w:rsidP="007503D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3</w:t>
      </w:r>
      <w:r w:rsidR="007F7F40">
        <w:rPr>
          <w:rFonts w:ascii="仿宋_GB2312" w:eastAsia="仿宋_GB2312" w:hAnsi="宋体" w:cs="宋体" w:hint="eastAsia"/>
          <w:color w:val="000000"/>
          <w:kern w:val="0"/>
          <w:sz w:val="32"/>
          <w:szCs w:val="32"/>
          <w:shd w:val="clear" w:color="auto" w:fill="FFFFFF"/>
          <w:lang w:val="zh-CN"/>
        </w:rPr>
        <w:t>.厉行节约勤俭办事，着力降低成本耗费。</w:t>
      </w:r>
    </w:p>
    <w:p w:rsidR="007F7F40" w:rsidRDefault="006E1E4F" w:rsidP="007503D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4</w:t>
      </w:r>
      <w:r w:rsidR="007F7F40">
        <w:rPr>
          <w:rFonts w:ascii="仿宋_GB2312" w:eastAsia="仿宋_GB2312" w:hAnsi="宋体" w:cs="宋体" w:hint="eastAsia"/>
          <w:color w:val="000000"/>
          <w:kern w:val="0"/>
          <w:sz w:val="32"/>
          <w:szCs w:val="32"/>
          <w:shd w:val="clear" w:color="auto" w:fill="FFFFFF"/>
          <w:lang w:val="zh-CN"/>
        </w:rPr>
        <w:t>.努力筹措引进资金，着力保障医院资金需求。</w:t>
      </w:r>
    </w:p>
    <w:p w:rsidR="004C2076" w:rsidRPr="007503DF" w:rsidRDefault="006E1E4F" w:rsidP="007503DF">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5</w:t>
      </w:r>
      <w:r w:rsidR="007F7F40">
        <w:rPr>
          <w:rFonts w:ascii="仿宋_GB2312" w:eastAsia="仿宋_GB2312" w:hAnsi="宋体" w:cs="宋体" w:hint="eastAsia"/>
          <w:color w:val="000000"/>
          <w:kern w:val="0"/>
          <w:sz w:val="32"/>
          <w:szCs w:val="32"/>
          <w:shd w:val="clear" w:color="auto" w:fill="FFFFFF"/>
          <w:lang w:val="zh-CN"/>
        </w:rPr>
        <w:t>.</w:t>
      </w:r>
      <w:r w:rsidR="005F450A">
        <w:rPr>
          <w:rFonts w:ascii="仿宋_GB2312" w:eastAsia="仿宋_GB2312" w:hAnsi="宋体" w:cs="宋体" w:hint="eastAsia"/>
          <w:color w:val="000000"/>
          <w:kern w:val="0"/>
          <w:sz w:val="32"/>
          <w:szCs w:val="32"/>
          <w:shd w:val="clear" w:color="auto" w:fill="FFFFFF"/>
          <w:lang w:val="zh-CN"/>
        </w:rPr>
        <w:t>加大财务人员的专业培训，提高财务人员的业务能力；管理层加强对预算绩效管理工作的重视；工作人员应重视自身工作能力的提高，不断提升自身业务素质。</w:t>
      </w:r>
    </w:p>
    <w:p w:rsidR="004C2076" w:rsidRDefault="004C2076" w:rsidP="004C2076">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4C2076" w:rsidRDefault="004C2076" w:rsidP="004C2076">
      <w:pPr>
        <w:spacing w:line="580" w:lineRule="exact"/>
        <w:ind w:firstLineChars="200" w:firstLine="640"/>
        <w:rPr>
          <w:rFonts w:ascii="仿宋_GB2312" w:eastAsia="仿宋_GB2312" w:hAnsi="仿宋_GB2312" w:cs="仿宋_GB2312"/>
          <w:sz w:val="32"/>
          <w:szCs w:val="32"/>
        </w:rPr>
      </w:pPr>
    </w:p>
    <w:p w:rsidR="004C2076" w:rsidRDefault="000468AC" w:rsidP="009B1968">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邻水县人民医院</w:t>
      </w:r>
      <w:r w:rsidR="00EA2A69">
        <w:rPr>
          <w:rFonts w:ascii="方正小标宋简体" w:eastAsia="方正小标宋简体" w:hAnsi="宋体" w:hint="eastAsia"/>
          <w:color w:val="000000"/>
          <w:kern w:val="0"/>
          <w:sz w:val="44"/>
          <w:szCs w:val="44"/>
        </w:rPr>
        <w:t>专用设备购</w:t>
      </w:r>
      <w:r w:rsidR="006B5C16">
        <w:rPr>
          <w:rFonts w:ascii="方正小标宋简体" w:eastAsia="方正小标宋简体" w:hAnsi="宋体" w:hint="eastAsia"/>
          <w:color w:val="000000"/>
          <w:kern w:val="0"/>
          <w:sz w:val="44"/>
          <w:szCs w:val="44"/>
        </w:rPr>
        <w:t>置</w:t>
      </w:r>
      <w:r w:rsidR="004C2076">
        <w:rPr>
          <w:rFonts w:ascii="方正小标宋简体" w:eastAsia="方正小标宋简体" w:hAnsi="宋体" w:hint="eastAsia"/>
          <w:color w:val="000000"/>
          <w:kern w:val="0"/>
          <w:sz w:val="44"/>
          <w:szCs w:val="44"/>
          <w:lang w:val="zh-CN"/>
        </w:rPr>
        <w:t>项目</w:t>
      </w:r>
      <w:r w:rsidR="004C2076">
        <w:rPr>
          <w:rFonts w:ascii="方正小标宋简体" w:eastAsia="方正小标宋简体" w:hAnsi="宋体"/>
          <w:color w:val="000000"/>
          <w:kern w:val="0"/>
          <w:sz w:val="44"/>
          <w:szCs w:val="44"/>
        </w:rPr>
        <w:t>2020</w:t>
      </w:r>
      <w:r w:rsidR="004C2076">
        <w:rPr>
          <w:rFonts w:ascii="方正小标宋简体" w:eastAsia="方正小标宋简体" w:hAnsi="宋体" w:hint="eastAsia"/>
          <w:color w:val="000000"/>
          <w:kern w:val="0"/>
          <w:sz w:val="44"/>
          <w:szCs w:val="44"/>
        </w:rPr>
        <w:t>年</w:t>
      </w:r>
      <w:r w:rsidR="004C2076">
        <w:rPr>
          <w:rFonts w:ascii="方正小标宋简体" w:eastAsia="方正小标宋简体" w:hAnsi="宋体" w:hint="eastAsia"/>
          <w:color w:val="000000"/>
          <w:kern w:val="0"/>
          <w:sz w:val="44"/>
          <w:szCs w:val="44"/>
          <w:lang w:val="zh-CN"/>
        </w:rPr>
        <w:t>绩效评价报告</w:t>
      </w:r>
    </w:p>
    <w:p w:rsidR="00361723" w:rsidRPr="009B1968" w:rsidRDefault="00361723" w:rsidP="009B1968">
      <w:pPr>
        <w:spacing w:line="600" w:lineRule="exact"/>
        <w:jc w:val="center"/>
        <w:rPr>
          <w:rFonts w:ascii="方正小标宋简体" w:eastAsia="方正小标宋简体" w:hAnsi="宋体"/>
          <w:color w:val="000000"/>
          <w:kern w:val="0"/>
          <w:sz w:val="44"/>
          <w:szCs w:val="44"/>
          <w:lang w:val="zh-CN"/>
        </w:rPr>
      </w:pPr>
    </w:p>
    <w:p w:rsidR="004C2076" w:rsidRDefault="004C2076" w:rsidP="004C2076">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C2076" w:rsidRDefault="004C2076" w:rsidP="004C207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C2076" w:rsidRDefault="004C2076" w:rsidP="004D186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rsidR="00C526DF" w:rsidRPr="00734FC4" w:rsidRDefault="00C526DF" w:rsidP="00C526DF">
      <w:pPr>
        <w:adjustRightInd w:val="0"/>
        <w:snapToGrid w:val="0"/>
        <w:spacing w:line="600" w:lineRule="exact"/>
        <w:ind w:firstLineChars="200" w:firstLine="660"/>
        <w:rPr>
          <w:rFonts w:eastAsia="方正仿宋_GBK" w:cs="宋体"/>
          <w:sz w:val="33"/>
        </w:rPr>
      </w:pPr>
      <w:r>
        <w:rPr>
          <w:rFonts w:eastAsia="方正仿宋_GBK" w:cs="宋体" w:hint="eastAsia"/>
          <w:sz w:val="33"/>
        </w:rPr>
        <w:t>1.</w:t>
      </w:r>
      <w:r w:rsidRPr="00734FC4">
        <w:rPr>
          <w:rFonts w:eastAsia="方正仿宋_GBK" w:cs="宋体" w:hint="eastAsia"/>
          <w:sz w:val="33"/>
        </w:rPr>
        <w:t>邻水县卫</w:t>
      </w:r>
      <w:r w:rsidR="00466EA6">
        <w:rPr>
          <w:rFonts w:eastAsia="方正仿宋_GBK" w:cs="宋体" w:hint="eastAsia"/>
          <w:sz w:val="33"/>
        </w:rPr>
        <w:t>生</w:t>
      </w:r>
      <w:r w:rsidRPr="00734FC4">
        <w:rPr>
          <w:rFonts w:eastAsia="方正仿宋_GBK" w:cs="宋体" w:hint="eastAsia"/>
          <w:sz w:val="33"/>
        </w:rPr>
        <w:t>健</w:t>
      </w:r>
      <w:r w:rsidR="00466EA6">
        <w:rPr>
          <w:rFonts w:eastAsia="方正仿宋_GBK" w:cs="宋体" w:hint="eastAsia"/>
          <w:sz w:val="33"/>
        </w:rPr>
        <w:t>康</w:t>
      </w:r>
      <w:r w:rsidRPr="00734FC4">
        <w:rPr>
          <w:rFonts w:eastAsia="方正仿宋_GBK" w:cs="宋体" w:hint="eastAsia"/>
          <w:sz w:val="33"/>
        </w:rPr>
        <w:t>局在医疗设备的购置及维护项目管理中的职能：医院申报采购计划，局部门负责审核及审批计划，做到监管责任。</w:t>
      </w:r>
    </w:p>
    <w:p w:rsidR="00C526DF" w:rsidRPr="00734FC4" w:rsidRDefault="00C526DF" w:rsidP="00C526DF">
      <w:pPr>
        <w:adjustRightInd w:val="0"/>
        <w:snapToGrid w:val="0"/>
        <w:spacing w:line="600" w:lineRule="exact"/>
        <w:ind w:firstLineChars="200" w:firstLine="660"/>
        <w:rPr>
          <w:rFonts w:eastAsia="方正仿宋_GBK" w:cs="宋体"/>
          <w:sz w:val="33"/>
        </w:rPr>
      </w:pPr>
      <w:r>
        <w:rPr>
          <w:rFonts w:eastAsia="方正仿宋_GBK" w:cs="宋体" w:hint="eastAsia"/>
          <w:sz w:val="33"/>
        </w:rPr>
        <w:t>2.</w:t>
      </w:r>
      <w:r w:rsidRPr="00734FC4">
        <w:rPr>
          <w:rFonts w:eastAsia="方正仿宋_GBK" w:cs="宋体" w:hint="eastAsia"/>
          <w:sz w:val="33"/>
        </w:rPr>
        <w:t>涉及到上级专款采购设备的，根据上级部门下达的项目资金文件及我院制定的具体实施方案进行申报。</w:t>
      </w:r>
    </w:p>
    <w:p w:rsidR="00C36773" w:rsidRPr="002E366B" w:rsidRDefault="00C526DF" w:rsidP="002E366B">
      <w:pPr>
        <w:adjustRightInd w:val="0"/>
        <w:snapToGrid w:val="0"/>
        <w:spacing w:line="600" w:lineRule="exact"/>
        <w:ind w:firstLineChars="200" w:firstLine="660"/>
        <w:rPr>
          <w:rFonts w:eastAsia="方正仿宋_GBK" w:cs="宋体"/>
          <w:sz w:val="33"/>
        </w:rPr>
      </w:pPr>
      <w:r>
        <w:rPr>
          <w:rFonts w:eastAsia="方正仿宋_GBK" w:cs="宋体" w:hint="eastAsia"/>
          <w:sz w:val="33"/>
        </w:rPr>
        <w:t>3.</w:t>
      </w:r>
      <w:r w:rsidRPr="00734FC4">
        <w:rPr>
          <w:rFonts w:eastAsia="方正仿宋_GBK" w:cs="宋体" w:hint="eastAsia"/>
          <w:sz w:val="33"/>
        </w:rPr>
        <w:t>该项目资金来源纳入事业单位经营收入，年初预算金额</w:t>
      </w:r>
      <w:r w:rsidRPr="00734FC4">
        <w:rPr>
          <w:rFonts w:eastAsia="方正仿宋_GBK" w:cs="宋体" w:hint="eastAsia"/>
          <w:sz w:val="33"/>
        </w:rPr>
        <w:t xml:space="preserve"> 25091.15</w:t>
      </w:r>
      <w:r w:rsidRPr="00734FC4">
        <w:rPr>
          <w:rFonts w:eastAsia="方正仿宋_GBK" w:cs="宋体" w:hint="eastAsia"/>
          <w:sz w:val="33"/>
        </w:rPr>
        <w:t>万元，由医院自行承担。</w:t>
      </w:r>
    </w:p>
    <w:p w:rsidR="006934B2" w:rsidRPr="006934B2" w:rsidRDefault="004C2076" w:rsidP="006934B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w:t>
      </w:r>
      <w:r w:rsidR="006934B2">
        <w:rPr>
          <w:rFonts w:ascii="仿宋_GB2312" w:eastAsia="仿宋_GB2312" w:hAnsi="宋体" w:hint="eastAsia"/>
          <w:sz w:val="32"/>
          <w:szCs w:val="32"/>
          <w:lang w:val="zh-CN"/>
        </w:rPr>
        <w:t xml:space="preserve"> </w:t>
      </w:r>
      <w:r w:rsidR="006934B2" w:rsidRPr="00734FC4">
        <w:rPr>
          <w:rFonts w:eastAsia="方正仿宋_GBK" w:cs="宋体" w:hint="eastAsia"/>
          <w:sz w:val="33"/>
        </w:rPr>
        <w:t>资金分配的原则及考虑因素：优先保障固定性的、相对刚必的费用支出项目，尽量压缩变动性的、有控制空</w:t>
      </w:r>
      <w:r w:rsidR="006934B2" w:rsidRPr="00734FC4">
        <w:rPr>
          <w:rFonts w:eastAsia="方正仿宋_GBK" w:cs="宋体" w:hint="eastAsia"/>
          <w:sz w:val="33"/>
        </w:rPr>
        <w:lastRenderedPageBreak/>
        <w:t>间的费用项目，提高预算编制的科学性、严谨性和可控性。</w:t>
      </w:r>
    </w:p>
    <w:p w:rsidR="004C2076" w:rsidRDefault="004C2076" w:rsidP="004C207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1054B3" w:rsidRPr="0041019E" w:rsidRDefault="0041019E" w:rsidP="0041019E">
      <w:pPr>
        <w:adjustRightInd w:val="0"/>
        <w:snapToGrid w:val="0"/>
        <w:spacing w:line="600" w:lineRule="exact"/>
        <w:ind w:firstLineChars="200" w:firstLine="660"/>
        <w:rPr>
          <w:rFonts w:eastAsia="方正仿宋_GBK" w:cs="宋体"/>
          <w:sz w:val="33"/>
        </w:rPr>
      </w:pPr>
      <w:r w:rsidRPr="00734FC4">
        <w:rPr>
          <w:rFonts w:eastAsia="方正仿宋_GBK" w:cs="宋体" w:hint="eastAsia"/>
          <w:sz w:val="33"/>
        </w:rPr>
        <w:t>购置先进的医疗设备仪器能大幅度的提高医院医疗、科研、教学能力，更好地为人民提供优质的就诊服务，保障人民群众身体健康，按照“实用适用、适度超前”的原则，增添先进的医疗仪器设备，为群众提供多样化的医疗服务。</w:t>
      </w:r>
    </w:p>
    <w:p w:rsidR="00C107E7" w:rsidRPr="00C107E7" w:rsidRDefault="004C2076" w:rsidP="00C107E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sidR="00C107E7">
        <w:rPr>
          <w:rFonts w:ascii="仿宋_GB2312" w:eastAsia="仿宋_GB2312" w:hAnsi="宋体" w:hint="eastAsia"/>
          <w:sz w:val="32"/>
          <w:szCs w:val="32"/>
          <w:lang w:val="zh-CN"/>
        </w:rPr>
        <w:t>．</w:t>
      </w:r>
      <w:r w:rsidR="00C107E7" w:rsidRPr="00734FC4">
        <w:rPr>
          <w:rFonts w:eastAsia="方正仿宋_GBK" w:cs="宋体" w:hint="eastAsia"/>
          <w:sz w:val="33"/>
        </w:rPr>
        <w:t>项目严格按照政府采购的要求向有资质的供应商购置价值均衡的设备，按要求是全年计划实施完成。</w:t>
      </w:r>
    </w:p>
    <w:p w:rsidR="00C107E7" w:rsidRPr="00C107E7" w:rsidRDefault="00C107E7" w:rsidP="00C107E7">
      <w:pPr>
        <w:adjustRightInd w:val="0"/>
        <w:snapToGrid w:val="0"/>
        <w:spacing w:line="600" w:lineRule="exact"/>
        <w:ind w:firstLineChars="200" w:firstLine="660"/>
        <w:rPr>
          <w:rFonts w:eastAsia="方正仿宋_GBK" w:cs="宋体"/>
          <w:sz w:val="33"/>
        </w:rPr>
      </w:pPr>
      <w:r>
        <w:rPr>
          <w:rFonts w:eastAsia="方正仿宋_GBK" w:cs="宋体" w:hint="eastAsia"/>
          <w:sz w:val="33"/>
        </w:rPr>
        <w:t>3.</w:t>
      </w:r>
      <w:r w:rsidRPr="00734FC4">
        <w:rPr>
          <w:rFonts w:eastAsia="方正仿宋_GBK" w:cs="宋体" w:hint="eastAsia"/>
          <w:sz w:val="33"/>
        </w:rPr>
        <w:t>该项目资金按相关财务管理制度规定，合理使用项目资金，。故存在年初预算过大，申报内容与实际不相符，申报目标不合理可行。</w:t>
      </w:r>
    </w:p>
    <w:p w:rsidR="004C2076" w:rsidRDefault="004C2076" w:rsidP="004C207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8564E" w:rsidRPr="00734FC4" w:rsidRDefault="0048564E" w:rsidP="0048564E">
      <w:pPr>
        <w:adjustRightInd w:val="0"/>
        <w:snapToGrid w:val="0"/>
        <w:spacing w:line="600" w:lineRule="exact"/>
        <w:ind w:firstLineChars="200" w:firstLine="660"/>
        <w:rPr>
          <w:rFonts w:eastAsia="方正仿宋_GBK" w:cs="宋体"/>
          <w:sz w:val="33"/>
        </w:rPr>
      </w:pPr>
      <w:r w:rsidRPr="00734FC4">
        <w:rPr>
          <w:rFonts w:eastAsia="方正仿宋_GBK" w:cs="宋体" w:hint="eastAsia"/>
          <w:sz w:val="33"/>
        </w:rPr>
        <w:t>说明项目绩效自评采用的组织实施步骤：由分管领导带头，组织财务科与</w:t>
      </w:r>
      <w:proofErr w:type="gramStart"/>
      <w:r w:rsidRPr="00734FC4">
        <w:rPr>
          <w:rFonts w:eastAsia="方正仿宋_GBK" w:cs="宋体" w:hint="eastAsia"/>
          <w:sz w:val="33"/>
        </w:rPr>
        <w:t>采购办</w:t>
      </w:r>
      <w:proofErr w:type="gramEnd"/>
      <w:r w:rsidRPr="00734FC4">
        <w:rPr>
          <w:rFonts w:eastAsia="方正仿宋_GBK" w:cs="宋体" w:hint="eastAsia"/>
          <w:sz w:val="33"/>
        </w:rPr>
        <w:t>共同完成此项自评工作。按照《</w:t>
      </w:r>
      <w:r w:rsidRPr="00734FC4">
        <w:rPr>
          <w:rFonts w:eastAsia="方正仿宋_GBK" w:cs="宋体" w:hint="eastAsia"/>
          <w:sz w:val="33"/>
        </w:rPr>
        <w:t>202</w:t>
      </w:r>
      <w:r w:rsidR="003332FE">
        <w:rPr>
          <w:rFonts w:eastAsia="方正仿宋_GBK" w:cs="宋体" w:hint="eastAsia"/>
          <w:sz w:val="33"/>
        </w:rPr>
        <w:t>0</w:t>
      </w:r>
      <w:r w:rsidRPr="00734FC4">
        <w:rPr>
          <w:rFonts w:eastAsia="方正仿宋_GBK" w:cs="宋体" w:hint="eastAsia"/>
          <w:sz w:val="33"/>
        </w:rPr>
        <w:t>年县级项目支出绩效评价指标体系》标准逐一梳理自评。</w:t>
      </w:r>
    </w:p>
    <w:p w:rsidR="0048564E" w:rsidRPr="0048564E" w:rsidRDefault="0048564E" w:rsidP="0048564E">
      <w:pPr>
        <w:adjustRightInd w:val="0"/>
        <w:snapToGrid w:val="0"/>
        <w:spacing w:line="600" w:lineRule="exact"/>
        <w:ind w:firstLineChars="200" w:firstLine="660"/>
        <w:rPr>
          <w:rFonts w:eastAsia="方正仿宋_GBK" w:cs="宋体"/>
          <w:sz w:val="33"/>
        </w:rPr>
      </w:pPr>
      <w:r w:rsidRPr="00734FC4">
        <w:rPr>
          <w:rFonts w:eastAsia="方正仿宋_GBK" w:cs="宋体" w:hint="eastAsia"/>
          <w:sz w:val="33"/>
        </w:rPr>
        <w:t>方法：由</w:t>
      </w:r>
      <w:proofErr w:type="gramStart"/>
      <w:r w:rsidRPr="00734FC4">
        <w:rPr>
          <w:rFonts w:eastAsia="方正仿宋_GBK" w:cs="宋体" w:hint="eastAsia"/>
          <w:sz w:val="33"/>
        </w:rPr>
        <w:t>采购办</w:t>
      </w:r>
      <w:proofErr w:type="gramEnd"/>
      <w:r w:rsidRPr="00734FC4">
        <w:rPr>
          <w:rFonts w:eastAsia="方正仿宋_GBK" w:cs="宋体" w:hint="eastAsia"/>
          <w:sz w:val="33"/>
        </w:rPr>
        <w:t>负责具体工作：申报，规划、分配，使用，财务科负责审核、执行、完成情况。</w:t>
      </w:r>
    </w:p>
    <w:p w:rsidR="004C2076" w:rsidRDefault="004C2076" w:rsidP="004C2076">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C2076" w:rsidRDefault="004C2076" w:rsidP="004C207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BA47C3" w:rsidRPr="00BA47C3" w:rsidRDefault="00BA47C3" w:rsidP="00BA47C3">
      <w:pPr>
        <w:adjustRightInd w:val="0"/>
        <w:snapToGrid w:val="0"/>
        <w:spacing w:line="600" w:lineRule="exact"/>
        <w:ind w:firstLineChars="200" w:firstLine="660"/>
        <w:rPr>
          <w:rFonts w:eastAsia="方正仿宋_GBK" w:cs="宋体"/>
          <w:sz w:val="33"/>
        </w:rPr>
      </w:pPr>
      <w:r w:rsidRPr="00734FC4">
        <w:rPr>
          <w:rFonts w:eastAsia="方正仿宋_GBK" w:cs="宋体" w:hint="eastAsia"/>
          <w:sz w:val="33"/>
        </w:rPr>
        <w:lastRenderedPageBreak/>
        <w:t>该项目资金申报是严格按照《预算法》规定，结合医院实际情况申报必要的支出项目，压缩变动及有控制性的支出项目，提高节约意识，杜绝虚张浪费，</w:t>
      </w:r>
      <w:proofErr w:type="gramStart"/>
      <w:r w:rsidRPr="00734FC4">
        <w:rPr>
          <w:rFonts w:eastAsia="方正仿宋_GBK" w:cs="宋体" w:hint="eastAsia"/>
          <w:sz w:val="33"/>
        </w:rPr>
        <w:t>结合国</w:t>
      </w:r>
      <w:proofErr w:type="gramEnd"/>
      <w:r w:rsidRPr="00734FC4">
        <w:rPr>
          <w:rFonts w:eastAsia="方正仿宋_GBK" w:cs="宋体" w:hint="eastAsia"/>
          <w:sz w:val="33"/>
        </w:rPr>
        <w:t>资办批复采购项目。由国资办批复申报设备种类，控制数量与规模。</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4C2076" w:rsidRPr="00BA47C3" w:rsidRDefault="00F878C5" w:rsidP="00BA5827">
      <w:pPr>
        <w:ind w:firstLineChars="250" w:firstLine="800"/>
        <w:rPr>
          <w:rFonts w:eastAsia="方正仿宋_GBK" w:cs="宋体"/>
          <w:sz w:val="33"/>
        </w:rPr>
      </w:pPr>
      <w:r>
        <w:rPr>
          <w:rFonts w:ascii="楷体_GB2312" w:eastAsia="楷体_GB2312" w:hAnsi="宋体" w:hint="eastAsia"/>
          <w:sz w:val="32"/>
          <w:szCs w:val="32"/>
          <w:lang w:val="zh-CN"/>
        </w:rPr>
        <w:t>资金计划、到位及使用情况。</w:t>
      </w:r>
      <w:r w:rsidR="00156C1C">
        <w:rPr>
          <w:rFonts w:eastAsia="方正仿宋_GBK" w:cs="宋体" w:hint="eastAsia"/>
          <w:sz w:val="33"/>
        </w:rPr>
        <w:t>资金计划</w:t>
      </w:r>
      <w:r w:rsidR="00BA47C3" w:rsidRPr="00734FC4">
        <w:rPr>
          <w:rFonts w:eastAsia="方正仿宋_GBK" w:cs="宋体" w:hint="eastAsia"/>
          <w:sz w:val="33"/>
        </w:rPr>
        <w:t>由医院自行解决。资金来源由医院开展医疗服务取得收入，维持医院正常动转。项目支出符合预算内支出，附件齐全、合</w:t>
      </w:r>
      <w:proofErr w:type="gramStart"/>
      <w:r w:rsidR="00BA47C3" w:rsidRPr="00734FC4">
        <w:rPr>
          <w:rFonts w:eastAsia="方正仿宋_GBK" w:cs="宋体" w:hint="eastAsia"/>
          <w:sz w:val="33"/>
        </w:rPr>
        <w:t>规</w:t>
      </w:r>
      <w:proofErr w:type="gramEnd"/>
      <w:r w:rsidR="00BA47C3" w:rsidRPr="00734FC4">
        <w:rPr>
          <w:rFonts w:eastAsia="方正仿宋_GBK" w:cs="宋体" w:hint="eastAsia"/>
          <w:sz w:val="33"/>
        </w:rPr>
        <w:t>，按合同支付进度，</w:t>
      </w:r>
      <w:r w:rsidR="00BA47C3" w:rsidRPr="00734FC4">
        <w:rPr>
          <w:rFonts w:eastAsia="方正仿宋_GBK" w:cs="宋体" w:hint="eastAsia"/>
          <w:sz w:val="33"/>
        </w:rPr>
        <w:t>2020</w:t>
      </w:r>
      <w:r w:rsidR="00BA47C3" w:rsidRPr="00734FC4">
        <w:rPr>
          <w:rFonts w:eastAsia="方正仿宋_GBK" w:cs="宋体" w:hint="eastAsia"/>
          <w:sz w:val="33"/>
        </w:rPr>
        <w:t>年末实际支出</w:t>
      </w:r>
      <w:r w:rsidR="00FE65D7">
        <w:rPr>
          <w:rFonts w:eastAsia="方正仿宋_GBK" w:cs="宋体" w:hint="eastAsia"/>
          <w:sz w:val="33"/>
        </w:rPr>
        <w:t xml:space="preserve"> </w:t>
      </w:r>
      <w:r w:rsidR="00BA47C3" w:rsidRPr="00734FC4">
        <w:rPr>
          <w:rFonts w:eastAsia="方正仿宋_GBK" w:cs="宋体" w:hint="eastAsia"/>
          <w:sz w:val="33"/>
        </w:rPr>
        <w:t>3885.15</w:t>
      </w:r>
      <w:r w:rsidR="00BA47C3" w:rsidRPr="00734FC4">
        <w:rPr>
          <w:rFonts w:eastAsia="方正仿宋_GBK" w:cs="宋体" w:hint="eastAsia"/>
          <w:sz w:val="33"/>
        </w:rPr>
        <w:t>万元，完成年初预算的</w:t>
      </w:r>
      <w:r w:rsidR="00BA47C3" w:rsidRPr="00734FC4">
        <w:rPr>
          <w:rFonts w:eastAsia="方正仿宋_GBK" w:cs="宋体" w:hint="eastAsia"/>
          <w:sz w:val="33"/>
        </w:rPr>
        <w:t>15.48%</w:t>
      </w:r>
      <w:r w:rsidR="00BA47C3" w:rsidRPr="00734FC4">
        <w:rPr>
          <w:rFonts w:eastAsia="方正仿宋_GBK" w:cs="宋体" w:hint="eastAsia"/>
          <w:sz w:val="33"/>
        </w:rPr>
        <w:t>。</w:t>
      </w:r>
    </w:p>
    <w:p w:rsidR="004C2076" w:rsidRDefault="004C2076" w:rsidP="004C207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15C62" w:rsidRPr="00315C62" w:rsidRDefault="001D42F1" w:rsidP="00315C6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医院</w:t>
      </w:r>
      <w:r w:rsidR="004C2076">
        <w:rPr>
          <w:rFonts w:ascii="仿宋_GB2312" w:eastAsia="仿宋_GB2312" w:hAnsi="宋体" w:hint="eastAsia"/>
          <w:sz w:val="32"/>
          <w:szCs w:val="32"/>
          <w:lang w:val="zh-CN"/>
        </w:rPr>
        <w:t>财务管理制度健全，严格执行财务管理制度，账务处理及时，会计核算规范。</w:t>
      </w:r>
    </w:p>
    <w:p w:rsidR="004C2076" w:rsidRDefault="004C2076" w:rsidP="004C2076">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315C62" w:rsidRPr="00315C62" w:rsidRDefault="00315C62" w:rsidP="00315C62">
      <w:pPr>
        <w:adjustRightInd w:val="0"/>
        <w:snapToGrid w:val="0"/>
        <w:spacing w:line="600" w:lineRule="exact"/>
        <w:ind w:firstLineChars="200" w:firstLine="663"/>
        <w:rPr>
          <w:rFonts w:ascii="方正楷体_GBK" w:eastAsia="方正楷体_GBK"/>
          <w:b/>
          <w:sz w:val="33"/>
          <w:szCs w:val="33"/>
          <w:lang w:val="zh-CN"/>
        </w:rPr>
      </w:pPr>
      <w:r w:rsidRPr="00315C62">
        <w:rPr>
          <w:rFonts w:ascii="方正楷体_GBK" w:eastAsia="方正楷体_GBK" w:hint="eastAsia"/>
          <w:b/>
          <w:sz w:val="33"/>
          <w:szCs w:val="33"/>
          <w:lang w:val="zh-CN"/>
        </w:rPr>
        <w:t xml:space="preserve"> (</w:t>
      </w:r>
      <w:proofErr w:type="gramStart"/>
      <w:r w:rsidRPr="00315C62">
        <w:rPr>
          <w:rFonts w:ascii="方正楷体_GBK" w:eastAsia="方正楷体_GBK" w:hint="eastAsia"/>
          <w:b/>
          <w:sz w:val="33"/>
          <w:szCs w:val="33"/>
          <w:lang w:val="zh-CN"/>
        </w:rPr>
        <w:t>一</w:t>
      </w:r>
      <w:proofErr w:type="gramEnd"/>
      <w:r w:rsidRPr="00315C62">
        <w:rPr>
          <w:rFonts w:ascii="方正楷体_GBK" w:eastAsia="方正楷体_GBK" w:hint="eastAsia"/>
          <w:b/>
          <w:sz w:val="33"/>
          <w:szCs w:val="33"/>
          <w:lang w:val="zh-CN"/>
        </w:rPr>
        <w:t>)项目组织架构及实施流程</w:t>
      </w:r>
    </w:p>
    <w:p w:rsidR="00315C62" w:rsidRPr="009D7E3F" w:rsidRDefault="00315C62" w:rsidP="008119DF">
      <w:pPr>
        <w:ind w:firstLineChars="200" w:firstLine="660"/>
        <w:rPr>
          <w:rFonts w:eastAsia="方正仿宋_GBK" w:cs="宋体"/>
          <w:sz w:val="33"/>
        </w:rPr>
      </w:pPr>
      <w:r w:rsidRPr="009D7E3F">
        <w:rPr>
          <w:rFonts w:eastAsia="方正仿宋_GBK" w:cs="宋体" w:hint="eastAsia"/>
          <w:sz w:val="33"/>
        </w:rPr>
        <w:t>按照《四川省政府集中采购目录及采购限额标准（</w:t>
      </w:r>
      <w:r w:rsidRPr="009D7E3F">
        <w:rPr>
          <w:rFonts w:eastAsia="方正仿宋_GBK" w:cs="宋体" w:hint="eastAsia"/>
          <w:sz w:val="33"/>
        </w:rPr>
        <w:t>2020</w:t>
      </w:r>
      <w:r w:rsidRPr="009D7E3F">
        <w:rPr>
          <w:rFonts w:eastAsia="方正仿宋_GBK" w:cs="宋体" w:hint="eastAsia"/>
          <w:sz w:val="33"/>
        </w:rPr>
        <w:t>年版）》的通知要求，</w:t>
      </w:r>
      <w:proofErr w:type="gramStart"/>
      <w:r w:rsidRPr="009D7E3F">
        <w:rPr>
          <w:rFonts w:eastAsia="方正仿宋_GBK" w:cs="宋体" w:hint="eastAsia"/>
          <w:sz w:val="33"/>
        </w:rPr>
        <w:t>凡集中</w:t>
      </w:r>
      <w:proofErr w:type="gramEnd"/>
      <w:r w:rsidRPr="009D7E3F">
        <w:rPr>
          <w:rFonts w:eastAsia="方正仿宋_GBK" w:cs="宋体" w:hint="eastAsia"/>
          <w:sz w:val="33"/>
        </w:rPr>
        <w:t>采购目录以内货物类、服务类和工程类以及分散采购限额标准单项或批量</w:t>
      </w:r>
      <w:r w:rsidRPr="009D7E3F">
        <w:rPr>
          <w:rFonts w:eastAsia="方正仿宋_GBK" w:cs="宋体" w:hint="eastAsia"/>
          <w:sz w:val="33"/>
        </w:rPr>
        <w:t>30</w:t>
      </w:r>
      <w:r w:rsidRPr="009D7E3F">
        <w:rPr>
          <w:rFonts w:eastAsia="方正仿宋_GBK" w:cs="宋体" w:hint="eastAsia"/>
          <w:sz w:val="33"/>
        </w:rPr>
        <w:t>万元以上的货物类和服务类项目；</w:t>
      </w:r>
      <w:r w:rsidRPr="009D7E3F">
        <w:rPr>
          <w:rFonts w:eastAsia="方正仿宋_GBK" w:cs="宋体" w:hint="eastAsia"/>
          <w:sz w:val="33"/>
        </w:rPr>
        <w:t>100</w:t>
      </w:r>
      <w:r w:rsidRPr="009D7E3F">
        <w:rPr>
          <w:rFonts w:eastAsia="方正仿宋_GBK" w:cs="宋体" w:hint="eastAsia"/>
          <w:sz w:val="33"/>
        </w:rPr>
        <w:t>万元以上的工程建设项目和</w:t>
      </w:r>
      <w:r w:rsidRPr="009D7E3F">
        <w:rPr>
          <w:rFonts w:eastAsia="方正仿宋_GBK" w:cs="宋体" w:hint="eastAsia"/>
          <w:sz w:val="33"/>
        </w:rPr>
        <w:lastRenderedPageBreak/>
        <w:t>服务项目，属政府集中招标采购范围的，必须委托政府采购中心组织实施。政府采购货物和服务项目，单项或批量采购预算在</w:t>
      </w:r>
      <w:r w:rsidRPr="009D7E3F">
        <w:rPr>
          <w:rFonts w:eastAsia="方正仿宋_GBK" w:cs="宋体" w:hint="eastAsia"/>
          <w:sz w:val="33"/>
        </w:rPr>
        <w:t>400</w:t>
      </w:r>
      <w:r w:rsidRPr="009D7E3F">
        <w:rPr>
          <w:rFonts w:eastAsia="方正仿宋_GBK" w:cs="宋体" w:hint="eastAsia"/>
          <w:sz w:val="33"/>
        </w:rPr>
        <w:t>万元以上的，应当采用公开招标方式采购。集中采购目录以外，单项或批量</w:t>
      </w:r>
      <w:r w:rsidRPr="009D7E3F">
        <w:rPr>
          <w:rFonts w:eastAsia="方正仿宋_GBK" w:cs="宋体" w:hint="eastAsia"/>
          <w:sz w:val="33"/>
        </w:rPr>
        <w:t>30</w:t>
      </w:r>
      <w:r w:rsidRPr="009D7E3F">
        <w:rPr>
          <w:rFonts w:eastAsia="方正仿宋_GBK" w:cs="宋体" w:hint="eastAsia"/>
          <w:sz w:val="33"/>
        </w:rPr>
        <w:t>万元以下的货物类、服务类项目；</w:t>
      </w:r>
      <w:r w:rsidRPr="009D7E3F">
        <w:rPr>
          <w:rFonts w:eastAsia="方正仿宋_GBK" w:cs="宋体" w:hint="eastAsia"/>
          <w:sz w:val="33"/>
        </w:rPr>
        <w:t>100</w:t>
      </w:r>
      <w:r w:rsidRPr="009D7E3F">
        <w:rPr>
          <w:rFonts w:eastAsia="方正仿宋_GBK" w:cs="宋体" w:hint="eastAsia"/>
          <w:sz w:val="33"/>
        </w:rPr>
        <w:t>万元以下的工程类建设项目及服务项目，由院内按内控制度自行组织采购。</w:t>
      </w:r>
    </w:p>
    <w:p w:rsidR="00315C62" w:rsidRPr="009D7E3F" w:rsidRDefault="00315C62" w:rsidP="008119DF">
      <w:pPr>
        <w:ind w:firstLineChars="200" w:firstLine="660"/>
        <w:rPr>
          <w:rFonts w:eastAsia="方正仿宋_GBK" w:cs="宋体"/>
          <w:sz w:val="33"/>
        </w:rPr>
      </w:pPr>
      <w:r w:rsidRPr="009D7E3F">
        <w:rPr>
          <w:rFonts w:eastAsia="方正仿宋_GBK" w:cs="宋体" w:hint="eastAsia"/>
          <w:sz w:val="33"/>
        </w:rPr>
        <w:t>实施流程：项目采购金额大于</w:t>
      </w:r>
      <w:r w:rsidRPr="009D7E3F">
        <w:rPr>
          <w:rFonts w:eastAsia="方正仿宋_GBK" w:cs="宋体" w:hint="eastAsia"/>
          <w:sz w:val="33"/>
        </w:rPr>
        <w:t>30</w:t>
      </w:r>
      <w:r w:rsidRPr="009D7E3F">
        <w:rPr>
          <w:rFonts w:eastAsia="方正仿宋_GBK" w:cs="宋体" w:hint="eastAsia"/>
          <w:sz w:val="33"/>
        </w:rPr>
        <w:t>万的，首先使用科室向项目主管科室提出采购申请经院办公会（党委会）讨论形成意见经党委会讨论通过后，由项目主管科室根据使用科室提出的采购计划和拟定的采购需求，经项目分管领导及院长审批后提交采购办，采购部门根据招标方式、项目主管科室对该项目的技术参数、配置、质量、交货日期（工期）及付款方式等要求，编制招标文件确定招标方式（项目采购金额小于</w:t>
      </w:r>
      <w:r w:rsidRPr="009D7E3F">
        <w:rPr>
          <w:rFonts w:eastAsia="方正仿宋_GBK" w:cs="宋体" w:hint="eastAsia"/>
          <w:sz w:val="33"/>
        </w:rPr>
        <w:t>30</w:t>
      </w:r>
      <w:r w:rsidRPr="009D7E3F">
        <w:rPr>
          <w:rFonts w:eastAsia="方正仿宋_GBK" w:cs="宋体" w:hint="eastAsia"/>
          <w:sz w:val="33"/>
        </w:rPr>
        <w:t>万元经院办公会讨论通过后报院党委）。</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p>
    <w:p w:rsidR="00397342" w:rsidRPr="00B0390F" w:rsidRDefault="00397342" w:rsidP="00B0390F">
      <w:pPr>
        <w:ind w:firstLineChars="200" w:firstLine="660"/>
        <w:rPr>
          <w:rFonts w:eastAsia="方正仿宋_GBK" w:cs="宋体"/>
          <w:sz w:val="33"/>
        </w:rPr>
      </w:pPr>
      <w:r w:rsidRPr="00734FC4">
        <w:rPr>
          <w:rFonts w:eastAsia="方正仿宋_GBK" w:cs="宋体" w:hint="eastAsia"/>
          <w:sz w:val="33"/>
        </w:rPr>
        <w:t>为加强我院政府采购的监督和管理，进一步规范政府采购行为，使政府采购工作在公开、公平、公正、透明的竞争环境中高效支行，提高政府采购资金使用效益</w:t>
      </w:r>
      <w:r w:rsidRPr="00734FC4">
        <w:rPr>
          <w:rFonts w:eastAsia="方正仿宋_GBK" w:cs="宋体" w:hint="eastAsia"/>
          <w:sz w:val="33"/>
        </w:rPr>
        <w:t>,</w:t>
      </w:r>
      <w:r w:rsidRPr="00734FC4">
        <w:rPr>
          <w:rFonts w:eastAsia="方正仿宋_GBK" w:cs="宋体" w:hint="eastAsia"/>
          <w:sz w:val="33"/>
        </w:rPr>
        <w:t>严格按照《中华人民共和国政府采购法》、《政府采购法实施条例》《中华人民共和国招投标法》及中省市政府采购管理工作有关规定实施采购行为。同时结合我院实际还制定了《政府采购内部控制管理制度》，凡是院内所有采购活动都必须</w:t>
      </w:r>
      <w:r w:rsidRPr="00734FC4">
        <w:rPr>
          <w:rFonts w:eastAsia="方正仿宋_GBK" w:cs="宋体" w:hint="eastAsia"/>
          <w:sz w:val="33"/>
        </w:rPr>
        <w:lastRenderedPageBreak/>
        <w:t>严格按照以上管理制度执行。</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p>
    <w:p w:rsidR="006738DA" w:rsidRPr="006738DA" w:rsidRDefault="006738DA" w:rsidP="006738DA">
      <w:pPr>
        <w:adjustRightInd w:val="0"/>
        <w:snapToGrid w:val="0"/>
        <w:spacing w:line="600" w:lineRule="exact"/>
        <w:ind w:firstLineChars="200" w:firstLine="660"/>
        <w:rPr>
          <w:rFonts w:eastAsia="方正仿宋_GBK"/>
          <w:sz w:val="33"/>
          <w:szCs w:val="33"/>
          <w:lang w:val="zh-CN"/>
        </w:rPr>
      </w:pPr>
      <w:r w:rsidRPr="00734FC4">
        <w:rPr>
          <w:rFonts w:eastAsia="方正仿宋_GBK" w:cs="宋体" w:hint="eastAsia"/>
          <w:sz w:val="33"/>
        </w:rPr>
        <w:t>项目主管部门为加强项目管理，要求建立单位项目专管员及政府采购</w:t>
      </w:r>
      <w:proofErr w:type="gramStart"/>
      <w:r w:rsidRPr="00734FC4">
        <w:rPr>
          <w:rFonts w:eastAsia="方正仿宋_GBK" w:cs="宋体" w:hint="eastAsia"/>
          <w:sz w:val="33"/>
        </w:rPr>
        <w:t>专管员工</w:t>
      </w:r>
      <w:proofErr w:type="gramEnd"/>
      <w:r w:rsidRPr="00734FC4">
        <w:rPr>
          <w:rFonts w:eastAsia="方正仿宋_GBK" w:cs="宋体" w:hint="eastAsia"/>
          <w:sz w:val="33"/>
        </w:rPr>
        <w:t>作机制。要求定期进行自查，同时财政、审计、巡察等部门不定期会进行政府采购执行情况专项检查以及项目资金使用情况检查。通过自查与专项检查及时发现不足之处并及时整改，进一步规范了各项目资金使用的行为，提高了项目资金的使用效益</w:t>
      </w:r>
      <w:r w:rsidRPr="00734FC4">
        <w:rPr>
          <w:rFonts w:eastAsia="方正仿宋_GBK" w:hint="eastAsia"/>
          <w:sz w:val="33"/>
          <w:szCs w:val="33"/>
          <w:lang w:val="zh-CN"/>
        </w:rPr>
        <w:t>。</w:t>
      </w:r>
    </w:p>
    <w:p w:rsidR="004C2076" w:rsidRDefault="004C2076" w:rsidP="004C2076">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4C2076" w:rsidRDefault="004C2076" w:rsidP="004C207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3724A7" w:rsidRPr="00734FC4" w:rsidRDefault="003724A7" w:rsidP="003724A7">
      <w:pPr>
        <w:ind w:firstLineChars="200" w:firstLine="660"/>
        <w:rPr>
          <w:rFonts w:eastAsia="方正仿宋_GBK" w:cs="宋体"/>
          <w:sz w:val="33"/>
        </w:rPr>
      </w:pPr>
      <w:r>
        <w:rPr>
          <w:rFonts w:eastAsia="方正仿宋_GBK" w:cs="宋体" w:hint="eastAsia"/>
          <w:sz w:val="33"/>
        </w:rPr>
        <w:t>1.</w:t>
      </w:r>
      <w:r w:rsidRPr="00734FC4">
        <w:rPr>
          <w:rFonts w:eastAsia="方正仿宋_GBK" w:cs="宋体" w:hint="eastAsia"/>
          <w:sz w:val="33"/>
        </w:rPr>
        <w:t>数量指标：全年预算</w:t>
      </w:r>
      <w:r w:rsidRPr="00734FC4">
        <w:rPr>
          <w:rFonts w:eastAsia="方正仿宋_GBK" w:cs="宋体" w:hint="eastAsia"/>
          <w:sz w:val="33"/>
        </w:rPr>
        <w:t>25091.15</w:t>
      </w:r>
      <w:r w:rsidRPr="00734FC4">
        <w:rPr>
          <w:rFonts w:eastAsia="方正仿宋_GBK" w:cs="宋体" w:hint="eastAsia"/>
          <w:sz w:val="33"/>
        </w:rPr>
        <w:t>万元。</w:t>
      </w:r>
    </w:p>
    <w:p w:rsidR="003724A7" w:rsidRPr="00734FC4" w:rsidRDefault="003724A7" w:rsidP="003724A7">
      <w:pPr>
        <w:ind w:firstLineChars="200" w:firstLine="660"/>
        <w:rPr>
          <w:rFonts w:eastAsia="方正仿宋_GBK" w:cs="宋体"/>
          <w:sz w:val="33"/>
        </w:rPr>
      </w:pPr>
      <w:r>
        <w:rPr>
          <w:rFonts w:eastAsia="方正仿宋_GBK" w:cs="宋体" w:hint="eastAsia"/>
          <w:sz w:val="33"/>
        </w:rPr>
        <w:t>2.</w:t>
      </w:r>
      <w:r w:rsidRPr="00734FC4">
        <w:rPr>
          <w:rFonts w:eastAsia="方正仿宋_GBK" w:cs="宋体" w:hint="eastAsia"/>
          <w:sz w:val="33"/>
        </w:rPr>
        <w:t>质量指标：严格按照政府采购的要求向有资质的供应商购置价质均衡的设备。</w:t>
      </w:r>
    </w:p>
    <w:p w:rsidR="003724A7" w:rsidRPr="00734FC4" w:rsidRDefault="003724A7" w:rsidP="003724A7">
      <w:pPr>
        <w:ind w:firstLineChars="200" w:firstLine="660"/>
        <w:rPr>
          <w:rFonts w:eastAsia="方正仿宋_GBK" w:cs="宋体"/>
          <w:sz w:val="33"/>
        </w:rPr>
      </w:pPr>
      <w:r>
        <w:rPr>
          <w:rFonts w:eastAsia="方正仿宋_GBK" w:cs="宋体" w:hint="eastAsia"/>
          <w:sz w:val="33"/>
        </w:rPr>
        <w:t>3.</w:t>
      </w:r>
      <w:r w:rsidRPr="00734FC4">
        <w:rPr>
          <w:rFonts w:eastAsia="方正仿宋_GBK" w:cs="宋体" w:hint="eastAsia"/>
          <w:sz w:val="33"/>
        </w:rPr>
        <w:t>时效指标：一般能使用到折旧年限。</w:t>
      </w:r>
    </w:p>
    <w:p w:rsidR="003724A7" w:rsidRPr="00734FC4" w:rsidRDefault="003724A7" w:rsidP="003724A7">
      <w:pPr>
        <w:ind w:firstLineChars="200" w:firstLine="660"/>
        <w:rPr>
          <w:rFonts w:eastAsia="方正仿宋_GBK" w:cs="宋体"/>
          <w:sz w:val="33"/>
        </w:rPr>
      </w:pPr>
      <w:r>
        <w:rPr>
          <w:rFonts w:eastAsia="方正仿宋_GBK" w:cs="宋体" w:hint="eastAsia"/>
          <w:sz w:val="33"/>
        </w:rPr>
        <w:t>4.</w:t>
      </w:r>
      <w:r w:rsidRPr="00734FC4">
        <w:rPr>
          <w:rFonts w:eastAsia="方正仿宋_GBK" w:cs="宋体" w:hint="eastAsia"/>
          <w:sz w:val="33"/>
        </w:rPr>
        <w:t>成本指标：按照合同价入账。</w:t>
      </w:r>
    </w:p>
    <w:p w:rsidR="003724A7" w:rsidRPr="00734FC4" w:rsidRDefault="003724A7" w:rsidP="003724A7">
      <w:pPr>
        <w:ind w:firstLineChars="200" w:firstLine="660"/>
        <w:rPr>
          <w:rFonts w:eastAsia="方正仿宋_GBK"/>
          <w:sz w:val="33"/>
          <w:szCs w:val="33"/>
          <w:lang w:val="zh-CN"/>
        </w:rPr>
      </w:pPr>
      <w:r w:rsidRPr="00734FC4">
        <w:rPr>
          <w:rFonts w:eastAsia="方正仿宋_GBK" w:cs="宋体" w:hint="eastAsia"/>
          <w:sz w:val="33"/>
        </w:rPr>
        <w:t>分析：除数量指标不合理外，其他指标均正常合理，故与预期目标契合程度、偏离程度相差很大。</w:t>
      </w:r>
    </w:p>
    <w:p w:rsidR="003724A7" w:rsidRPr="003A1BD5" w:rsidRDefault="003724A7" w:rsidP="003724A7">
      <w:pPr>
        <w:adjustRightInd w:val="0"/>
        <w:snapToGrid w:val="0"/>
        <w:spacing w:line="600" w:lineRule="exact"/>
        <w:ind w:firstLineChars="200" w:firstLine="663"/>
        <w:rPr>
          <w:rFonts w:ascii="方正楷体_GBK" w:eastAsia="方正楷体_GBK"/>
          <w:b/>
          <w:sz w:val="33"/>
          <w:szCs w:val="33"/>
          <w:lang w:val="zh-CN"/>
        </w:rPr>
      </w:pPr>
      <w:r w:rsidRPr="003A1BD5">
        <w:rPr>
          <w:rFonts w:ascii="方正楷体_GBK" w:eastAsia="方正楷体_GBK" w:hint="eastAsia"/>
          <w:b/>
          <w:sz w:val="33"/>
          <w:szCs w:val="33"/>
          <w:lang w:val="zh-CN"/>
        </w:rPr>
        <w:t>（二）项目效益情况</w:t>
      </w:r>
    </w:p>
    <w:p w:rsidR="003724A7" w:rsidRPr="00734FC4" w:rsidRDefault="003724A7" w:rsidP="003724A7">
      <w:pPr>
        <w:ind w:firstLineChars="200" w:firstLine="660"/>
        <w:rPr>
          <w:rFonts w:eastAsia="方正仿宋_GBK" w:cs="宋体"/>
          <w:sz w:val="33"/>
        </w:rPr>
      </w:pPr>
      <w:r>
        <w:rPr>
          <w:rFonts w:eastAsia="方正仿宋_GBK" w:cs="宋体" w:hint="eastAsia"/>
          <w:sz w:val="33"/>
        </w:rPr>
        <w:t>1.</w:t>
      </w:r>
      <w:r w:rsidRPr="00734FC4">
        <w:rPr>
          <w:rFonts w:eastAsia="方正仿宋_GBK" w:cs="宋体" w:hint="eastAsia"/>
          <w:sz w:val="33"/>
        </w:rPr>
        <w:t>经济效益：提升医院医疗服务建设，保障人民群众生命健康，医院的不断发展可以促进医疗业务收入的增加。</w:t>
      </w:r>
    </w:p>
    <w:p w:rsidR="003724A7" w:rsidRPr="00734FC4" w:rsidRDefault="003724A7" w:rsidP="003724A7">
      <w:pPr>
        <w:ind w:firstLineChars="200" w:firstLine="660"/>
        <w:rPr>
          <w:rFonts w:eastAsia="方正仿宋_GBK" w:cs="宋体"/>
          <w:sz w:val="33"/>
        </w:rPr>
      </w:pPr>
      <w:r>
        <w:rPr>
          <w:rFonts w:eastAsia="方正仿宋_GBK" w:cs="宋体" w:hint="eastAsia"/>
          <w:sz w:val="33"/>
        </w:rPr>
        <w:t>2.</w:t>
      </w:r>
      <w:r w:rsidRPr="00734FC4">
        <w:rPr>
          <w:rFonts w:eastAsia="方正仿宋_GBK" w:cs="宋体" w:hint="eastAsia"/>
          <w:sz w:val="33"/>
        </w:rPr>
        <w:t>社会效益：为病患提供良好的就医条件，满足广大群众的就医需求，提高人民群众的生命质量。</w:t>
      </w:r>
    </w:p>
    <w:p w:rsidR="003724A7" w:rsidRPr="00734FC4" w:rsidRDefault="003724A7" w:rsidP="003724A7">
      <w:pPr>
        <w:ind w:firstLineChars="200" w:firstLine="660"/>
        <w:rPr>
          <w:rFonts w:eastAsia="方正仿宋_GBK" w:cs="宋体"/>
          <w:sz w:val="33"/>
        </w:rPr>
      </w:pPr>
      <w:r>
        <w:rPr>
          <w:rFonts w:eastAsia="方正仿宋_GBK" w:cs="宋体" w:hint="eastAsia"/>
          <w:sz w:val="33"/>
        </w:rPr>
        <w:lastRenderedPageBreak/>
        <w:t>3.</w:t>
      </w:r>
      <w:r w:rsidRPr="00734FC4">
        <w:rPr>
          <w:rFonts w:eastAsia="方正仿宋_GBK" w:cs="宋体" w:hint="eastAsia"/>
          <w:sz w:val="33"/>
        </w:rPr>
        <w:t>生态效益：医院是委托具有资质的机构进行医疗废物处置，生活垃圾是按照城管局要求处理。</w:t>
      </w:r>
    </w:p>
    <w:p w:rsidR="003724A7" w:rsidRPr="00734FC4" w:rsidRDefault="003724A7" w:rsidP="003724A7">
      <w:pPr>
        <w:ind w:firstLineChars="200" w:firstLine="660"/>
        <w:rPr>
          <w:rFonts w:eastAsia="方正仿宋_GBK" w:cs="宋体"/>
          <w:sz w:val="33"/>
        </w:rPr>
      </w:pPr>
      <w:r>
        <w:rPr>
          <w:rFonts w:eastAsia="方正仿宋_GBK" w:cs="宋体" w:hint="eastAsia"/>
          <w:sz w:val="33"/>
        </w:rPr>
        <w:t>4.</w:t>
      </w:r>
      <w:r w:rsidRPr="00734FC4">
        <w:rPr>
          <w:rFonts w:eastAsia="方正仿宋_GBK" w:cs="宋体" w:hint="eastAsia"/>
          <w:sz w:val="33"/>
        </w:rPr>
        <w:t>可持续影响：医院的发展和不断完善对全县的公共卫生水平起到积极的推动作用。</w:t>
      </w:r>
    </w:p>
    <w:p w:rsidR="003724A7" w:rsidRPr="00734FC4" w:rsidRDefault="003724A7" w:rsidP="003724A7">
      <w:pPr>
        <w:ind w:firstLineChars="200" w:firstLine="660"/>
        <w:rPr>
          <w:rFonts w:eastAsia="方正仿宋_GBK"/>
          <w:sz w:val="33"/>
          <w:szCs w:val="33"/>
          <w:lang w:val="zh-CN"/>
        </w:rPr>
      </w:pPr>
      <w:r>
        <w:rPr>
          <w:rFonts w:eastAsia="方正仿宋_GBK" w:cs="宋体" w:hint="eastAsia"/>
          <w:sz w:val="33"/>
        </w:rPr>
        <w:t>5.</w:t>
      </w:r>
      <w:r w:rsidRPr="00734FC4">
        <w:rPr>
          <w:rFonts w:eastAsia="方正仿宋_GBK" w:cs="宋体" w:hint="eastAsia"/>
          <w:sz w:val="33"/>
        </w:rPr>
        <w:t>服务对象满意度：群众基本满意。</w:t>
      </w:r>
    </w:p>
    <w:p w:rsidR="003724A7" w:rsidRPr="003A1BD5" w:rsidRDefault="003724A7" w:rsidP="003724A7">
      <w:pPr>
        <w:adjustRightInd w:val="0"/>
        <w:snapToGrid w:val="0"/>
        <w:spacing w:line="560" w:lineRule="exact"/>
        <w:ind w:firstLineChars="200" w:firstLine="660"/>
        <w:jc w:val="left"/>
        <w:rPr>
          <w:rFonts w:ascii="方正黑体_GBK" w:eastAsia="方正黑体_GBK"/>
          <w:sz w:val="33"/>
          <w:szCs w:val="33"/>
          <w:lang w:val="zh-CN"/>
        </w:rPr>
      </w:pPr>
      <w:r w:rsidRPr="003A1BD5">
        <w:rPr>
          <w:rFonts w:ascii="方正黑体_GBK" w:eastAsia="方正黑体_GBK" w:hint="eastAsia"/>
          <w:sz w:val="33"/>
          <w:szCs w:val="33"/>
          <w:lang w:val="zh-CN"/>
        </w:rPr>
        <w:t>五、评价结论及建议</w:t>
      </w:r>
    </w:p>
    <w:p w:rsidR="003724A7" w:rsidRPr="003A1BD5" w:rsidRDefault="003724A7" w:rsidP="003724A7">
      <w:pPr>
        <w:adjustRightInd w:val="0"/>
        <w:snapToGrid w:val="0"/>
        <w:spacing w:line="600" w:lineRule="exact"/>
        <w:ind w:firstLineChars="200" w:firstLine="663"/>
        <w:rPr>
          <w:rFonts w:ascii="方正楷体_GBK" w:eastAsia="方正楷体_GBK"/>
          <w:b/>
          <w:sz w:val="33"/>
          <w:szCs w:val="33"/>
          <w:lang w:val="zh-CN"/>
        </w:rPr>
      </w:pPr>
      <w:r w:rsidRPr="003A1BD5">
        <w:rPr>
          <w:rFonts w:ascii="方正楷体_GBK" w:eastAsia="方正楷体_GBK" w:hint="eastAsia"/>
          <w:b/>
          <w:sz w:val="33"/>
          <w:szCs w:val="33"/>
          <w:lang w:val="zh-CN"/>
        </w:rPr>
        <w:t>（一）评价结论</w:t>
      </w:r>
    </w:p>
    <w:p w:rsidR="003724A7" w:rsidRPr="00734FC4" w:rsidRDefault="003724A7" w:rsidP="003724A7">
      <w:pPr>
        <w:adjustRightInd w:val="0"/>
        <w:snapToGrid w:val="0"/>
        <w:spacing w:line="600" w:lineRule="exact"/>
        <w:ind w:firstLineChars="200" w:firstLine="660"/>
        <w:rPr>
          <w:rFonts w:eastAsia="方正仿宋_GBK" w:cs="宋体"/>
          <w:sz w:val="33"/>
        </w:rPr>
      </w:pPr>
      <w:r w:rsidRPr="00734FC4">
        <w:rPr>
          <w:rFonts w:eastAsia="方正仿宋_GBK" w:cs="宋体" w:hint="eastAsia"/>
          <w:sz w:val="33"/>
        </w:rPr>
        <w:t>综上所述，</w:t>
      </w:r>
      <w:r w:rsidRPr="00734FC4">
        <w:rPr>
          <w:rFonts w:eastAsia="方正仿宋_GBK" w:cs="宋体" w:hint="eastAsia"/>
          <w:sz w:val="33"/>
        </w:rPr>
        <w:t>2020</w:t>
      </w:r>
      <w:r w:rsidRPr="00734FC4">
        <w:rPr>
          <w:rFonts w:eastAsia="方正仿宋_GBK" w:cs="宋体" w:hint="eastAsia"/>
          <w:sz w:val="33"/>
        </w:rPr>
        <w:t>年医疗设备购置及维护项目绩效自评结果显示，绩效管理情况较好，年初设定的各项绩效目标大多完成。</w:t>
      </w:r>
    </w:p>
    <w:p w:rsidR="003724A7" w:rsidRPr="003A1BD5" w:rsidRDefault="003724A7" w:rsidP="003724A7">
      <w:pPr>
        <w:adjustRightInd w:val="0"/>
        <w:snapToGrid w:val="0"/>
        <w:spacing w:line="600" w:lineRule="exact"/>
        <w:ind w:firstLineChars="200" w:firstLine="663"/>
        <w:rPr>
          <w:rFonts w:ascii="方正楷体_GBK" w:eastAsia="方正楷体_GBK"/>
          <w:b/>
          <w:sz w:val="33"/>
          <w:szCs w:val="33"/>
          <w:lang w:val="zh-CN"/>
        </w:rPr>
      </w:pPr>
      <w:r w:rsidRPr="003A1BD5">
        <w:rPr>
          <w:rFonts w:ascii="方正楷体_GBK" w:eastAsia="方正楷体_GBK" w:hint="eastAsia"/>
          <w:b/>
          <w:sz w:val="33"/>
          <w:szCs w:val="33"/>
          <w:lang w:val="zh-CN"/>
        </w:rPr>
        <w:t>（二）存在的问题</w:t>
      </w:r>
    </w:p>
    <w:p w:rsidR="003724A7" w:rsidRPr="00734FC4" w:rsidRDefault="003724A7" w:rsidP="003724A7">
      <w:pPr>
        <w:adjustRightInd w:val="0"/>
        <w:snapToGrid w:val="0"/>
        <w:spacing w:line="600" w:lineRule="exact"/>
        <w:ind w:firstLineChars="200" w:firstLine="660"/>
        <w:rPr>
          <w:rFonts w:eastAsia="方正仿宋_GBK"/>
          <w:sz w:val="33"/>
        </w:rPr>
      </w:pPr>
      <w:r w:rsidRPr="00734FC4">
        <w:rPr>
          <w:rFonts w:eastAsia="方正仿宋_GBK" w:hint="eastAsia"/>
          <w:sz w:val="33"/>
        </w:rPr>
        <w:t>1.</w:t>
      </w:r>
      <w:r w:rsidRPr="00734FC4">
        <w:rPr>
          <w:rFonts w:eastAsia="方正仿宋_GBK" w:hint="eastAsia"/>
          <w:sz w:val="33"/>
        </w:rPr>
        <w:t>支付款进度方面，随着医院环境和医疗设备的改善，新技术，新项目不断开展，就诊病人人数日益增长，群众的满意度得到了升华，医院的医疗事业取得了可观的发展，但后续应支付资金缺口压力大，资金的缺口影响了新设备的购置进度。</w:t>
      </w:r>
    </w:p>
    <w:p w:rsidR="003724A7" w:rsidRPr="00734FC4" w:rsidRDefault="003724A7" w:rsidP="003724A7">
      <w:pPr>
        <w:adjustRightInd w:val="0"/>
        <w:snapToGrid w:val="0"/>
        <w:spacing w:line="600" w:lineRule="exact"/>
        <w:ind w:firstLineChars="200" w:firstLine="660"/>
        <w:rPr>
          <w:rFonts w:eastAsia="方正仿宋_GBK"/>
          <w:sz w:val="33"/>
        </w:rPr>
      </w:pPr>
      <w:r w:rsidRPr="00734FC4">
        <w:rPr>
          <w:rFonts w:eastAsia="方正仿宋_GBK" w:hint="eastAsia"/>
          <w:sz w:val="33"/>
        </w:rPr>
        <w:t>2.</w:t>
      </w:r>
      <w:r w:rsidRPr="00734FC4">
        <w:rPr>
          <w:rFonts w:eastAsia="方正仿宋_GBK" w:hint="eastAsia"/>
          <w:sz w:val="33"/>
        </w:rPr>
        <w:t>项目实施进度方面缓慢，由于医疗卫生行业有些设备是急救的，有一些是还未到批复时间，但急救设备又必须采购，所以采购进度较缓慢。</w:t>
      </w:r>
    </w:p>
    <w:p w:rsidR="003724A7" w:rsidRPr="00734FC4" w:rsidRDefault="003724A7" w:rsidP="003724A7">
      <w:pPr>
        <w:adjustRightInd w:val="0"/>
        <w:snapToGrid w:val="0"/>
        <w:spacing w:line="600" w:lineRule="exact"/>
        <w:ind w:firstLineChars="200" w:firstLine="660"/>
        <w:rPr>
          <w:rFonts w:eastAsia="方正仿宋_GBK"/>
          <w:sz w:val="33"/>
        </w:rPr>
      </w:pPr>
      <w:r w:rsidRPr="00734FC4">
        <w:rPr>
          <w:rFonts w:eastAsia="方正仿宋_GBK" w:hint="eastAsia"/>
          <w:sz w:val="33"/>
        </w:rPr>
        <w:t>3.</w:t>
      </w:r>
      <w:r w:rsidRPr="00734FC4">
        <w:rPr>
          <w:rFonts w:eastAsia="方正仿宋_GBK" w:hint="eastAsia"/>
          <w:sz w:val="33"/>
        </w:rPr>
        <w:t>组织管理方面，医院设备采购、使用等管理工作有待完善，相关设备管理制度有待进一步落实。</w:t>
      </w:r>
    </w:p>
    <w:p w:rsidR="003724A7" w:rsidRPr="00734FC4" w:rsidRDefault="003724A7" w:rsidP="003724A7">
      <w:pPr>
        <w:adjustRightInd w:val="0"/>
        <w:snapToGrid w:val="0"/>
        <w:spacing w:line="600" w:lineRule="exact"/>
        <w:ind w:firstLineChars="200" w:firstLine="660"/>
        <w:rPr>
          <w:rFonts w:eastAsia="方正仿宋_GBK"/>
          <w:sz w:val="33"/>
        </w:rPr>
      </w:pPr>
      <w:r w:rsidRPr="00734FC4">
        <w:rPr>
          <w:rFonts w:eastAsia="方正仿宋_GBK" w:hint="eastAsia"/>
          <w:sz w:val="33"/>
        </w:rPr>
        <w:t>4.</w:t>
      </w:r>
      <w:r w:rsidRPr="00734FC4">
        <w:rPr>
          <w:rFonts w:eastAsia="方正仿宋_GBK" w:hint="eastAsia"/>
          <w:sz w:val="33"/>
        </w:rPr>
        <w:t>医院每年购置的设备较多，金额较大，成本较高，医院采购大型设备，增加了医院的资金压力。</w:t>
      </w:r>
    </w:p>
    <w:p w:rsidR="003724A7" w:rsidRPr="00734FC4" w:rsidRDefault="003724A7" w:rsidP="003724A7">
      <w:pPr>
        <w:adjustRightInd w:val="0"/>
        <w:snapToGrid w:val="0"/>
        <w:spacing w:line="600" w:lineRule="exact"/>
        <w:ind w:firstLineChars="200" w:firstLine="660"/>
        <w:rPr>
          <w:rFonts w:eastAsia="方正仿宋_GBK"/>
          <w:sz w:val="33"/>
        </w:rPr>
      </w:pPr>
      <w:r w:rsidRPr="00734FC4">
        <w:rPr>
          <w:rFonts w:eastAsia="方正仿宋_GBK" w:hint="eastAsia"/>
          <w:sz w:val="33"/>
        </w:rPr>
        <w:lastRenderedPageBreak/>
        <w:t>5.</w:t>
      </w:r>
      <w:r w:rsidRPr="00734FC4">
        <w:rPr>
          <w:rFonts w:eastAsia="方正仿宋_GBK" w:hint="eastAsia"/>
          <w:sz w:val="33"/>
        </w:rPr>
        <w:t>从预算到预算批复，时间周期较长，影响预算完成率。</w:t>
      </w:r>
    </w:p>
    <w:p w:rsidR="003724A7" w:rsidRPr="003A1BD5" w:rsidRDefault="003724A7" w:rsidP="003724A7">
      <w:pPr>
        <w:adjustRightInd w:val="0"/>
        <w:snapToGrid w:val="0"/>
        <w:spacing w:line="600" w:lineRule="exact"/>
        <w:ind w:firstLineChars="200" w:firstLine="663"/>
        <w:rPr>
          <w:rFonts w:ascii="方正楷体_GBK" w:eastAsia="方正楷体_GBK"/>
          <w:b/>
          <w:sz w:val="33"/>
          <w:szCs w:val="33"/>
          <w:lang w:val="zh-CN"/>
        </w:rPr>
      </w:pPr>
      <w:r w:rsidRPr="003A1BD5">
        <w:rPr>
          <w:rFonts w:ascii="方正楷体_GBK" w:eastAsia="方正楷体_GBK" w:hint="eastAsia"/>
          <w:b/>
          <w:sz w:val="33"/>
          <w:szCs w:val="33"/>
          <w:lang w:val="zh-CN"/>
        </w:rPr>
        <w:t>（三）相关建议</w:t>
      </w:r>
    </w:p>
    <w:p w:rsidR="003724A7" w:rsidRPr="00734FC4" w:rsidRDefault="003724A7" w:rsidP="003724A7">
      <w:pPr>
        <w:ind w:firstLineChars="200" w:firstLine="660"/>
        <w:rPr>
          <w:rFonts w:eastAsia="方正仿宋_GBK"/>
          <w:sz w:val="33"/>
        </w:rPr>
      </w:pPr>
      <w:r w:rsidRPr="00734FC4">
        <w:rPr>
          <w:rFonts w:eastAsia="方正仿宋_GBK" w:hint="eastAsia"/>
          <w:sz w:val="33"/>
        </w:rPr>
        <w:t>1.</w:t>
      </w:r>
      <w:r w:rsidRPr="00734FC4">
        <w:rPr>
          <w:rFonts w:eastAsia="方正仿宋_GBK" w:hint="eastAsia"/>
          <w:sz w:val="33"/>
        </w:rPr>
        <w:t>以需求为导向，合理安排预算</w:t>
      </w:r>
    </w:p>
    <w:p w:rsidR="003724A7" w:rsidRPr="00734FC4" w:rsidRDefault="003724A7" w:rsidP="003724A7">
      <w:pPr>
        <w:ind w:firstLineChars="200" w:firstLine="660"/>
        <w:rPr>
          <w:rFonts w:eastAsia="方正仿宋_GBK"/>
          <w:sz w:val="33"/>
        </w:rPr>
      </w:pPr>
      <w:r w:rsidRPr="00734FC4">
        <w:rPr>
          <w:rFonts w:eastAsia="方正仿宋_GBK" w:hint="eastAsia"/>
          <w:sz w:val="33"/>
        </w:rPr>
        <w:t>建议在后续类似项目实施前，进一步加强前期调研工作，对各种可能影响项目实施的情况进行预测分析，在立项编制详细预算，请相关专家对设备配置、单价、数量等情况进行评审论证，使预算编制的数量及单价有据可依，提高预算编制的准确性。</w:t>
      </w:r>
    </w:p>
    <w:p w:rsidR="003724A7" w:rsidRPr="00734FC4" w:rsidRDefault="003724A7" w:rsidP="003724A7">
      <w:pPr>
        <w:ind w:firstLineChars="200" w:firstLine="660"/>
        <w:rPr>
          <w:rFonts w:eastAsia="方正仿宋_GBK"/>
          <w:sz w:val="33"/>
        </w:rPr>
      </w:pPr>
      <w:r w:rsidRPr="00734FC4">
        <w:rPr>
          <w:rFonts w:eastAsia="方正仿宋_GBK" w:hint="eastAsia"/>
          <w:sz w:val="33"/>
        </w:rPr>
        <w:t>2.</w:t>
      </w:r>
      <w:r w:rsidRPr="00734FC4">
        <w:rPr>
          <w:rFonts w:eastAsia="方正仿宋_GBK" w:hint="eastAsia"/>
          <w:sz w:val="33"/>
        </w:rPr>
        <w:t>完善项目实施制度，保证项目顺利实施</w:t>
      </w:r>
    </w:p>
    <w:p w:rsidR="003724A7" w:rsidRPr="00734FC4" w:rsidRDefault="003724A7" w:rsidP="003724A7">
      <w:pPr>
        <w:ind w:firstLineChars="200" w:firstLine="660"/>
        <w:rPr>
          <w:rFonts w:eastAsia="方正仿宋_GBK"/>
          <w:sz w:val="33"/>
        </w:rPr>
      </w:pPr>
      <w:r w:rsidRPr="00734FC4">
        <w:rPr>
          <w:rFonts w:eastAsia="方正仿宋_GBK" w:hint="eastAsia"/>
          <w:sz w:val="33"/>
        </w:rPr>
        <w:t>根据医院整体制度建立项目实施过程中的管理制度，对项目实施的流程与监督进行管理。再根据项目实施制度编制，针对项目的具体方案，在具体对项目实施进度进行规范，全面管理项目实施进度与效果，并确定相关责任人员跟进，签订合</w:t>
      </w:r>
      <w:proofErr w:type="gramStart"/>
      <w:r w:rsidRPr="00734FC4">
        <w:rPr>
          <w:rFonts w:eastAsia="方正仿宋_GBK" w:hint="eastAsia"/>
          <w:sz w:val="33"/>
        </w:rPr>
        <w:t>规</w:t>
      </w:r>
      <w:proofErr w:type="gramEnd"/>
      <w:r w:rsidRPr="00734FC4">
        <w:rPr>
          <w:rFonts w:eastAsia="方正仿宋_GBK" w:hint="eastAsia"/>
          <w:sz w:val="33"/>
        </w:rPr>
        <w:t>有效的政府采购合同，以保障制度的有效执行。</w:t>
      </w:r>
    </w:p>
    <w:p w:rsidR="003724A7" w:rsidRPr="00734FC4" w:rsidRDefault="003724A7" w:rsidP="003724A7">
      <w:pPr>
        <w:ind w:firstLineChars="200" w:firstLine="660"/>
        <w:rPr>
          <w:rFonts w:eastAsia="方正仿宋_GBK"/>
          <w:sz w:val="33"/>
        </w:rPr>
      </w:pPr>
      <w:r w:rsidRPr="00734FC4">
        <w:rPr>
          <w:rFonts w:eastAsia="方正仿宋_GBK" w:hint="eastAsia"/>
          <w:sz w:val="33"/>
        </w:rPr>
        <w:t>3.</w:t>
      </w:r>
      <w:r w:rsidRPr="00734FC4">
        <w:rPr>
          <w:rFonts w:eastAsia="方正仿宋_GBK" w:hint="eastAsia"/>
          <w:sz w:val="33"/>
        </w:rPr>
        <w:t>不断完善配置需求，提高采购效率</w:t>
      </w:r>
    </w:p>
    <w:p w:rsidR="003724A7" w:rsidRPr="00734FC4" w:rsidRDefault="003724A7" w:rsidP="003724A7">
      <w:pPr>
        <w:ind w:firstLineChars="200" w:firstLine="660"/>
        <w:rPr>
          <w:rFonts w:eastAsia="方正仿宋_GBK"/>
          <w:sz w:val="33"/>
        </w:rPr>
      </w:pPr>
      <w:r w:rsidRPr="00734FC4">
        <w:rPr>
          <w:rFonts w:eastAsia="方正仿宋_GBK" w:hint="eastAsia"/>
          <w:sz w:val="33"/>
        </w:rPr>
        <w:t>及时更新老旧设备，提高医院的医疗水平，积极购置设备开展新的诊疗技术，不断完善县级医院的配置需求，按国家规定的标准建设配置相应的设施设备，同时按规定尽可能的缩短进口设备的采购流程，提高采购效率。</w:t>
      </w:r>
    </w:p>
    <w:p w:rsidR="003724A7" w:rsidRPr="003724A7" w:rsidRDefault="003724A7" w:rsidP="003724A7">
      <w:pPr>
        <w:adjustRightInd w:val="0"/>
        <w:snapToGrid w:val="0"/>
        <w:spacing w:line="600" w:lineRule="exact"/>
        <w:ind w:firstLineChars="200" w:firstLine="643"/>
        <w:rPr>
          <w:rFonts w:ascii="楷体_GB2312" w:eastAsia="楷体_GB2312" w:hAnsi="宋体"/>
          <w:b/>
          <w:sz w:val="32"/>
          <w:szCs w:val="32"/>
        </w:rPr>
      </w:pPr>
    </w:p>
    <w:p w:rsidR="004C2076" w:rsidRDefault="004C2076" w:rsidP="00E90124">
      <w:pPr>
        <w:spacing w:line="600" w:lineRule="exact"/>
        <w:outlineLvl w:val="0"/>
        <w:rPr>
          <w:rStyle w:val="1Char"/>
          <w:rFonts w:ascii="黑体" w:eastAsia="黑体" w:hAnsi="黑体"/>
          <w:b w:val="0"/>
        </w:rPr>
      </w:pPr>
    </w:p>
    <w:p w:rsidR="004C2076" w:rsidRPr="002C3C65" w:rsidRDefault="004C2076" w:rsidP="002C3C65">
      <w:pPr>
        <w:spacing w:line="600" w:lineRule="exact"/>
        <w:jc w:val="center"/>
        <w:outlineLvl w:val="0"/>
        <w:rPr>
          <w:rFonts w:ascii="黑体" w:eastAsia="黑体" w:hAnsi="黑体"/>
          <w:bCs/>
          <w:kern w:val="44"/>
          <w:sz w:val="44"/>
          <w:szCs w:val="44"/>
        </w:rPr>
      </w:pPr>
      <w:bookmarkStart w:id="6"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4"/>
      <w:bookmarkEnd w:id="6"/>
    </w:p>
    <w:p w:rsidR="004C2076" w:rsidRDefault="004C2076" w:rsidP="004C2076">
      <w:pPr>
        <w:pStyle w:val="2"/>
        <w:rPr>
          <w:rFonts w:ascii="仿宋" w:eastAsia="仿宋" w:hAnsi="仿宋"/>
          <w:color w:val="000000"/>
        </w:rPr>
      </w:pPr>
      <w:bookmarkStart w:id="7" w:name="_Toc15396619"/>
      <w:r>
        <w:rPr>
          <w:rFonts w:ascii="仿宋" w:eastAsia="仿宋" w:hAnsi="仿宋" w:hint="eastAsia"/>
          <w:b w:val="0"/>
          <w:color w:val="000000"/>
        </w:rPr>
        <w:t>一、收</w:t>
      </w:r>
      <w:r>
        <w:rPr>
          <w:rStyle w:val="2Char"/>
          <w:rFonts w:ascii="仿宋" w:eastAsia="仿宋" w:hAnsi="仿宋" w:hint="eastAsia"/>
        </w:rPr>
        <w:t>入支出决算总表</w:t>
      </w:r>
      <w:bookmarkEnd w:id="7"/>
    </w:p>
    <w:p w:rsidR="004C2076" w:rsidRDefault="004C2076" w:rsidP="004C2076">
      <w:pPr>
        <w:pStyle w:val="2"/>
        <w:rPr>
          <w:rFonts w:ascii="仿宋" w:eastAsia="仿宋" w:hAnsi="仿宋"/>
          <w:color w:val="000000"/>
        </w:rPr>
      </w:pPr>
      <w:bookmarkStart w:id="8" w:name="_Toc15396620"/>
      <w:r>
        <w:rPr>
          <w:rFonts w:ascii="仿宋" w:eastAsia="仿宋" w:hAnsi="仿宋" w:hint="eastAsia"/>
          <w:b w:val="0"/>
          <w:color w:val="000000"/>
        </w:rPr>
        <w:t>二、收</w:t>
      </w:r>
      <w:r>
        <w:rPr>
          <w:rStyle w:val="2Char"/>
          <w:rFonts w:ascii="仿宋" w:eastAsia="仿宋" w:hAnsi="仿宋" w:hint="eastAsia"/>
        </w:rPr>
        <w:t>入决算表</w:t>
      </w:r>
      <w:bookmarkEnd w:id="8"/>
    </w:p>
    <w:p w:rsidR="004C2076" w:rsidRDefault="004C2076" w:rsidP="004C2076">
      <w:pPr>
        <w:pStyle w:val="2"/>
        <w:rPr>
          <w:rFonts w:ascii="仿宋" w:eastAsia="仿宋" w:hAnsi="仿宋"/>
          <w:color w:val="000000"/>
        </w:rPr>
      </w:pPr>
      <w:bookmarkStart w:id="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
    </w:p>
    <w:p w:rsidR="004C2076" w:rsidRDefault="004C2076" w:rsidP="004C2076">
      <w:pPr>
        <w:pStyle w:val="2"/>
        <w:rPr>
          <w:rFonts w:ascii="仿宋" w:eastAsia="仿宋" w:hAnsi="仿宋"/>
          <w:b w:val="0"/>
          <w:color w:val="000000"/>
        </w:rPr>
      </w:pPr>
      <w:bookmarkStart w:id="1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0"/>
    </w:p>
    <w:p w:rsidR="004C2076" w:rsidRDefault="004C2076" w:rsidP="004C2076">
      <w:pPr>
        <w:pStyle w:val="2"/>
        <w:rPr>
          <w:rStyle w:val="2Char"/>
          <w:rFonts w:ascii="仿宋" w:eastAsia="仿宋" w:hAnsi="仿宋"/>
        </w:rPr>
      </w:pPr>
      <w:bookmarkStart w:id="1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2" w:name="_Toc15396624"/>
      <w:bookmarkEnd w:id="11"/>
    </w:p>
    <w:p w:rsidR="004C2076" w:rsidRDefault="004C2076" w:rsidP="004C2076">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2"/>
    </w:p>
    <w:p w:rsidR="004C2076" w:rsidRDefault="004C2076" w:rsidP="004C2076">
      <w:pPr>
        <w:pStyle w:val="2"/>
        <w:rPr>
          <w:rFonts w:ascii="仿宋" w:eastAsia="仿宋" w:hAnsi="仿宋"/>
          <w:color w:val="000000"/>
        </w:rPr>
      </w:pPr>
      <w:bookmarkStart w:id="1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3"/>
    </w:p>
    <w:p w:rsidR="004C2076" w:rsidRDefault="004C2076" w:rsidP="004C2076">
      <w:pPr>
        <w:pStyle w:val="2"/>
        <w:rPr>
          <w:rFonts w:ascii="仿宋" w:eastAsia="仿宋" w:hAnsi="仿宋"/>
          <w:color w:val="000000"/>
        </w:rPr>
      </w:pPr>
      <w:bookmarkStart w:id="1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4"/>
    </w:p>
    <w:p w:rsidR="004C2076" w:rsidRDefault="004C2076" w:rsidP="004C2076">
      <w:pPr>
        <w:pStyle w:val="2"/>
        <w:rPr>
          <w:rFonts w:ascii="仿宋" w:eastAsia="仿宋" w:hAnsi="仿宋"/>
          <w:color w:val="000000"/>
        </w:rPr>
      </w:pPr>
      <w:bookmarkStart w:id="1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5"/>
    </w:p>
    <w:p w:rsidR="004C2076" w:rsidRDefault="004C2076" w:rsidP="004C2076">
      <w:pPr>
        <w:pStyle w:val="2"/>
        <w:rPr>
          <w:rFonts w:ascii="仿宋" w:eastAsia="仿宋" w:hAnsi="仿宋"/>
          <w:color w:val="000000"/>
        </w:rPr>
      </w:pPr>
      <w:bookmarkStart w:id="1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6"/>
    </w:p>
    <w:p w:rsidR="004C2076" w:rsidRDefault="004C2076" w:rsidP="004C2076">
      <w:pPr>
        <w:pStyle w:val="2"/>
        <w:rPr>
          <w:rFonts w:ascii="仿宋" w:eastAsia="仿宋" w:hAnsi="仿宋"/>
          <w:color w:val="000000"/>
        </w:rPr>
      </w:pPr>
      <w:bookmarkStart w:id="1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7"/>
    </w:p>
    <w:p w:rsidR="004C2076" w:rsidRDefault="004C2076" w:rsidP="004C2076">
      <w:pPr>
        <w:pStyle w:val="2"/>
        <w:rPr>
          <w:rFonts w:ascii="仿宋" w:eastAsia="仿宋" w:hAnsi="仿宋"/>
          <w:color w:val="000000"/>
        </w:rPr>
      </w:pPr>
      <w:bookmarkStart w:id="1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8"/>
    </w:p>
    <w:p w:rsidR="004C2076" w:rsidRDefault="004C2076" w:rsidP="004C2076">
      <w:pPr>
        <w:pStyle w:val="2"/>
        <w:rPr>
          <w:rFonts w:ascii="仿宋" w:eastAsia="仿宋" w:hAnsi="仿宋"/>
          <w:color w:val="000000"/>
        </w:rPr>
      </w:pPr>
      <w:bookmarkStart w:id="1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有资本经营预算财政拨款支出决算表</w:t>
      </w:r>
      <w:bookmarkEnd w:id="19"/>
    </w:p>
    <w:p w:rsidR="00014983" w:rsidRPr="00757BFF" w:rsidRDefault="00014983" w:rsidP="00E90124">
      <w:pPr>
        <w:snapToGrid w:val="0"/>
        <w:spacing w:line="520" w:lineRule="exact"/>
        <w:rPr>
          <w:rFonts w:ascii="仿宋" w:eastAsia="仿宋" w:hAnsi="仿宋"/>
          <w:sz w:val="30"/>
          <w:szCs w:val="30"/>
        </w:rPr>
      </w:pPr>
    </w:p>
    <w:sectPr w:rsidR="00014983" w:rsidRPr="00757BFF" w:rsidSect="001E272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61" w:rsidRDefault="009F6461" w:rsidP="0041746E">
      <w:r>
        <w:separator/>
      </w:r>
    </w:p>
  </w:endnote>
  <w:endnote w:type="continuationSeparator" w:id="0">
    <w:p w:rsidR="009F6461" w:rsidRDefault="009F6461" w:rsidP="0041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72557"/>
      <w:docPartObj>
        <w:docPartGallery w:val="Page Numbers (Bottom of Page)"/>
        <w:docPartUnique/>
      </w:docPartObj>
    </w:sdtPr>
    <w:sdtEndPr/>
    <w:sdtContent>
      <w:sdt>
        <w:sdtPr>
          <w:id w:val="-1669238322"/>
          <w:docPartObj>
            <w:docPartGallery w:val="Page Numbers (Top of Page)"/>
            <w:docPartUnique/>
          </w:docPartObj>
        </w:sdtPr>
        <w:sdtEndPr/>
        <w:sdtContent>
          <w:p w:rsidR="00590DB0" w:rsidRDefault="00590DB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139C">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139C">
              <w:rPr>
                <w:b/>
                <w:bCs/>
                <w:noProof/>
              </w:rPr>
              <w:t>41</w:t>
            </w:r>
            <w:r>
              <w:rPr>
                <w:b/>
                <w:bCs/>
                <w:sz w:val="24"/>
                <w:szCs w:val="24"/>
              </w:rPr>
              <w:fldChar w:fldCharType="end"/>
            </w:r>
          </w:p>
        </w:sdtContent>
      </w:sdt>
    </w:sdtContent>
  </w:sdt>
  <w:p w:rsidR="00590DB0" w:rsidRDefault="00590D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61" w:rsidRDefault="009F6461" w:rsidP="0041746E">
      <w:r>
        <w:separator/>
      </w:r>
    </w:p>
  </w:footnote>
  <w:footnote w:type="continuationSeparator" w:id="0">
    <w:p w:rsidR="009F6461" w:rsidRDefault="009F6461" w:rsidP="00417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2E37D"/>
    <w:multiLevelType w:val="singleLevel"/>
    <w:tmpl w:val="9702E37D"/>
    <w:lvl w:ilvl="0">
      <w:start w:val="2"/>
      <w:numFmt w:val="chineseCounting"/>
      <w:suff w:val="nothing"/>
      <w:lvlText w:val="（%1）"/>
      <w:lvlJc w:val="left"/>
      <w:rPr>
        <w:rFonts w:hint="eastAsia"/>
      </w:rPr>
    </w:lvl>
  </w:abstractNum>
  <w:abstractNum w:abstractNumId="1">
    <w:nsid w:val="AA1119B1"/>
    <w:multiLevelType w:val="singleLevel"/>
    <w:tmpl w:val="AA1119B1"/>
    <w:lvl w:ilvl="0">
      <w:start w:val="1"/>
      <w:numFmt w:val="decimal"/>
      <w:lvlText w:val="%1."/>
      <w:lvlJc w:val="left"/>
      <w:pPr>
        <w:tabs>
          <w:tab w:val="left" w:pos="312"/>
        </w:tabs>
      </w:pPr>
    </w:lvl>
  </w:abstractNum>
  <w:abstractNum w:abstractNumId="2">
    <w:nsid w:val="AE82E964"/>
    <w:multiLevelType w:val="singleLevel"/>
    <w:tmpl w:val="AE82E964"/>
    <w:lvl w:ilvl="0">
      <w:start w:val="3"/>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cs="Times New Roman" w:hint="eastAsia"/>
      </w:rPr>
    </w:lvl>
  </w:abstractNum>
  <w:abstractNum w:abstractNumId="4">
    <w:nsid w:val="30CD5965"/>
    <w:multiLevelType w:val="hybridMultilevel"/>
    <w:tmpl w:val="E360978A"/>
    <w:lvl w:ilvl="0" w:tplc="3402A3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49B1481A"/>
    <w:multiLevelType w:val="hybridMultilevel"/>
    <w:tmpl w:val="17186DE2"/>
    <w:lvl w:ilvl="0" w:tplc="F9641C9C">
      <w:start w:val="1"/>
      <w:numFmt w:val="japaneseCounting"/>
      <w:lvlText w:val="（%1）"/>
      <w:lvlJc w:val="left"/>
      <w:pPr>
        <w:ind w:left="1725" w:hanging="10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B1A4109"/>
    <w:multiLevelType w:val="hybridMultilevel"/>
    <w:tmpl w:val="1E286868"/>
    <w:lvl w:ilvl="0" w:tplc="0E8681A6">
      <w:start w:val="1"/>
      <w:numFmt w:val="decimal"/>
      <w:lvlText w:val="%1."/>
      <w:lvlJc w:val="left"/>
      <w:pPr>
        <w:ind w:left="927"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46E"/>
    <w:rsid w:val="000053B3"/>
    <w:rsid w:val="00014983"/>
    <w:rsid w:val="00017EAE"/>
    <w:rsid w:val="000209CB"/>
    <w:rsid w:val="00025FB4"/>
    <w:rsid w:val="00034475"/>
    <w:rsid w:val="00040A00"/>
    <w:rsid w:val="000468AC"/>
    <w:rsid w:val="00056417"/>
    <w:rsid w:val="00071B2C"/>
    <w:rsid w:val="00075245"/>
    <w:rsid w:val="00077A37"/>
    <w:rsid w:val="000859E5"/>
    <w:rsid w:val="000913C1"/>
    <w:rsid w:val="0009323E"/>
    <w:rsid w:val="00097877"/>
    <w:rsid w:val="000B7FE0"/>
    <w:rsid w:val="000C0091"/>
    <w:rsid w:val="000C0AE7"/>
    <w:rsid w:val="000C65F7"/>
    <w:rsid w:val="000D1C1A"/>
    <w:rsid w:val="000D5F9E"/>
    <w:rsid w:val="000E3DED"/>
    <w:rsid w:val="000F3EE5"/>
    <w:rsid w:val="001054B3"/>
    <w:rsid w:val="00116A57"/>
    <w:rsid w:val="00117FB9"/>
    <w:rsid w:val="0013766C"/>
    <w:rsid w:val="00151119"/>
    <w:rsid w:val="00154484"/>
    <w:rsid w:val="00156C1C"/>
    <w:rsid w:val="00165D3D"/>
    <w:rsid w:val="00180973"/>
    <w:rsid w:val="00184FF4"/>
    <w:rsid w:val="00186298"/>
    <w:rsid w:val="001868FA"/>
    <w:rsid w:val="001919AF"/>
    <w:rsid w:val="001A6BEA"/>
    <w:rsid w:val="001B70FF"/>
    <w:rsid w:val="001C1C21"/>
    <w:rsid w:val="001D42F1"/>
    <w:rsid w:val="001D54E2"/>
    <w:rsid w:val="001E272F"/>
    <w:rsid w:val="001E6460"/>
    <w:rsid w:val="001F2141"/>
    <w:rsid w:val="00200501"/>
    <w:rsid w:val="002030FB"/>
    <w:rsid w:val="00205A4B"/>
    <w:rsid w:val="0021303F"/>
    <w:rsid w:val="00223D3F"/>
    <w:rsid w:val="00225A94"/>
    <w:rsid w:val="00233B8C"/>
    <w:rsid w:val="00254EF7"/>
    <w:rsid w:val="00257344"/>
    <w:rsid w:val="00262D5C"/>
    <w:rsid w:val="00263E4C"/>
    <w:rsid w:val="00281A53"/>
    <w:rsid w:val="00287B9C"/>
    <w:rsid w:val="002C3C65"/>
    <w:rsid w:val="002E366B"/>
    <w:rsid w:val="0030036F"/>
    <w:rsid w:val="00305DE1"/>
    <w:rsid w:val="003146A1"/>
    <w:rsid w:val="00315C62"/>
    <w:rsid w:val="003332FE"/>
    <w:rsid w:val="00361723"/>
    <w:rsid w:val="003724A7"/>
    <w:rsid w:val="00377031"/>
    <w:rsid w:val="003809ED"/>
    <w:rsid w:val="00381EE2"/>
    <w:rsid w:val="00381F91"/>
    <w:rsid w:val="003855EF"/>
    <w:rsid w:val="0039023B"/>
    <w:rsid w:val="00397342"/>
    <w:rsid w:val="003A16F9"/>
    <w:rsid w:val="003A3F95"/>
    <w:rsid w:val="003B037C"/>
    <w:rsid w:val="003B0C8C"/>
    <w:rsid w:val="003C7F5D"/>
    <w:rsid w:val="003D7AD7"/>
    <w:rsid w:val="003E79CD"/>
    <w:rsid w:val="003F036B"/>
    <w:rsid w:val="003F1A51"/>
    <w:rsid w:val="003F447C"/>
    <w:rsid w:val="003F6980"/>
    <w:rsid w:val="004014A1"/>
    <w:rsid w:val="004073A6"/>
    <w:rsid w:val="0041019E"/>
    <w:rsid w:val="00411C03"/>
    <w:rsid w:val="004120A9"/>
    <w:rsid w:val="0041746E"/>
    <w:rsid w:val="00435026"/>
    <w:rsid w:val="00435E02"/>
    <w:rsid w:val="004523F5"/>
    <w:rsid w:val="00454994"/>
    <w:rsid w:val="00466EA6"/>
    <w:rsid w:val="004752E4"/>
    <w:rsid w:val="00477115"/>
    <w:rsid w:val="00483FB7"/>
    <w:rsid w:val="0048564E"/>
    <w:rsid w:val="0049612A"/>
    <w:rsid w:val="004A2457"/>
    <w:rsid w:val="004A2ABD"/>
    <w:rsid w:val="004B3B26"/>
    <w:rsid w:val="004B6736"/>
    <w:rsid w:val="004C2043"/>
    <w:rsid w:val="004C2076"/>
    <w:rsid w:val="004C3E23"/>
    <w:rsid w:val="004D1860"/>
    <w:rsid w:val="004E4773"/>
    <w:rsid w:val="004E5679"/>
    <w:rsid w:val="004F0C05"/>
    <w:rsid w:val="004F214F"/>
    <w:rsid w:val="004F3828"/>
    <w:rsid w:val="004F4E66"/>
    <w:rsid w:val="00512378"/>
    <w:rsid w:val="00542279"/>
    <w:rsid w:val="00546F04"/>
    <w:rsid w:val="005564B1"/>
    <w:rsid w:val="00583496"/>
    <w:rsid w:val="00590DB0"/>
    <w:rsid w:val="0059306C"/>
    <w:rsid w:val="00593648"/>
    <w:rsid w:val="00596AB3"/>
    <w:rsid w:val="00596C0F"/>
    <w:rsid w:val="005A4D70"/>
    <w:rsid w:val="005B1436"/>
    <w:rsid w:val="005B27C1"/>
    <w:rsid w:val="005B388E"/>
    <w:rsid w:val="005B56A4"/>
    <w:rsid w:val="005B7A16"/>
    <w:rsid w:val="005E196C"/>
    <w:rsid w:val="005F450A"/>
    <w:rsid w:val="005F73BB"/>
    <w:rsid w:val="00603D60"/>
    <w:rsid w:val="00621217"/>
    <w:rsid w:val="00621A1C"/>
    <w:rsid w:val="0063509F"/>
    <w:rsid w:val="00640169"/>
    <w:rsid w:val="00640F8D"/>
    <w:rsid w:val="00642607"/>
    <w:rsid w:val="00653028"/>
    <w:rsid w:val="006537BC"/>
    <w:rsid w:val="00654E54"/>
    <w:rsid w:val="006704F6"/>
    <w:rsid w:val="00670976"/>
    <w:rsid w:val="006738DA"/>
    <w:rsid w:val="0068310F"/>
    <w:rsid w:val="006920A7"/>
    <w:rsid w:val="006934B2"/>
    <w:rsid w:val="00697173"/>
    <w:rsid w:val="006A156B"/>
    <w:rsid w:val="006A426A"/>
    <w:rsid w:val="006B2ECC"/>
    <w:rsid w:val="006B57A6"/>
    <w:rsid w:val="006B5C16"/>
    <w:rsid w:val="006C191F"/>
    <w:rsid w:val="006D5AE2"/>
    <w:rsid w:val="006E067B"/>
    <w:rsid w:val="006E116F"/>
    <w:rsid w:val="006E1E4F"/>
    <w:rsid w:val="006E2903"/>
    <w:rsid w:val="006F2C18"/>
    <w:rsid w:val="00702382"/>
    <w:rsid w:val="0070309B"/>
    <w:rsid w:val="007108E9"/>
    <w:rsid w:val="007110E0"/>
    <w:rsid w:val="00711DA4"/>
    <w:rsid w:val="007243CC"/>
    <w:rsid w:val="00726AD3"/>
    <w:rsid w:val="00734CCB"/>
    <w:rsid w:val="00736EBF"/>
    <w:rsid w:val="007503DF"/>
    <w:rsid w:val="0075176E"/>
    <w:rsid w:val="007550C6"/>
    <w:rsid w:val="00757BFF"/>
    <w:rsid w:val="0077558C"/>
    <w:rsid w:val="007764FF"/>
    <w:rsid w:val="00780EA5"/>
    <w:rsid w:val="00782231"/>
    <w:rsid w:val="00782FF0"/>
    <w:rsid w:val="007C294D"/>
    <w:rsid w:val="007D70EF"/>
    <w:rsid w:val="007F427E"/>
    <w:rsid w:val="007F7F40"/>
    <w:rsid w:val="00801E43"/>
    <w:rsid w:val="00810A60"/>
    <w:rsid w:val="008119DF"/>
    <w:rsid w:val="0081649A"/>
    <w:rsid w:val="008227AA"/>
    <w:rsid w:val="008306AD"/>
    <w:rsid w:val="00831A9D"/>
    <w:rsid w:val="008332CD"/>
    <w:rsid w:val="0083394C"/>
    <w:rsid w:val="00833D01"/>
    <w:rsid w:val="0083540B"/>
    <w:rsid w:val="0086584A"/>
    <w:rsid w:val="00872E89"/>
    <w:rsid w:val="00887840"/>
    <w:rsid w:val="00890C4E"/>
    <w:rsid w:val="008A2282"/>
    <w:rsid w:val="008A7BFC"/>
    <w:rsid w:val="008C7EFD"/>
    <w:rsid w:val="008D3B3D"/>
    <w:rsid w:val="008E0EB4"/>
    <w:rsid w:val="008E20CA"/>
    <w:rsid w:val="008E4000"/>
    <w:rsid w:val="008F27B1"/>
    <w:rsid w:val="00905866"/>
    <w:rsid w:val="00907CEC"/>
    <w:rsid w:val="009313F2"/>
    <w:rsid w:val="0093239B"/>
    <w:rsid w:val="0093245B"/>
    <w:rsid w:val="009406B7"/>
    <w:rsid w:val="009442BF"/>
    <w:rsid w:val="00945636"/>
    <w:rsid w:val="009561BD"/>
    <w:rsid w:val="00963C94"/>
    <w:rsid w:val="00964E5C"/>
    <w:rsid w:val="0097624C"/>
    <w:rsid w:val="009B1968"/>
    <w:rsid w:val="009D7E3F"/>
    <w:rsid w:val="009E3505"/>
    <w:rsid w:val="009E51BE"/>
    <w:rsid w:val="009E6521"/>
    <w:rsid w:val="009F6461"/>
    <w:rsid w:val="00A01CA8"/>
    <w:rsid w:val="00A224B2"/>
    <w:rsid w:val="00A27338"/>
    <w:rsid w:val="00A31A60"/>
    <w:rsid w:val="00A34F25"/>
    <w:rsid w:val="00A37A39"/>
    <w:rsid w:val="00A406FF"/>
    <w:rsid w:val="00A55884"/>
    <w:rsid w:val="00A5604E"/>
    <w:rsid w:val="00A62958"/>
    <w:rsid w:val="00A62F73"/>
    <w:rsid w:val="00A67B22"/>
    <w:rsid w:val="00A73D73"/>
    <w:rsid w:val="00A86341"/>
    <w:rsid w:val="00A91061"/>
    <w:rsid w:val="00AB4E28"/>
    <w:rsid w:val="00AB6970"/>
    <w:rsid w:val="00AD00F1"/>
    <w:rsid w:val="00AE4B94"/>
    <w:rsid w:val="00B0390F"/>
    <w:rsid w:val="00B17319"/>
    <w:rsid w:val="00B247B6"/>
    <w:rsid w:val="00B41581"/>
    <w:rsid w:val="00B41677"/>
    <w:rsid w:val="00B45386"/>
    <w:rsid w:val="00B456D0"/>
    <w:rsid w:val="00B46390"/>
    <w:rsid w:val="00B4690C"/>
    <w:rsid w:val="00B55948"/>
    <w:rsid w:val="00B63137"/>
    <w:rsid w:val="00B7003F"/>
    <w:rsid w:val="00B8139C"/>
    <w:rsid w:val="00B902D0"/>
    <w:rsid w:val="00B90D41"/>
    <w:rsid w:val="00B92A49"/>
    <w:rsid w:val="00BA360B"/>
    <w:rsid w:val="00BA47C3"/>
    <w:rsid w:val="00BA5827"/>
    <w:rsid w:val="00BA6A47"/>
    <w:rsid w:val="00BD102B"/>
    <w:rsid w:val="00BD67DE"/>
    <w:rsid w:val="00BE657C"/>
    <w:rsid w:val="00BF44EB"/>
    <w:rsid w:val="00C05007"/>
    <w:rsid w:val="00C107E7"/>
    <w:rsid w:val="00C10A7C"/>
    <w:rsid w:val="00C15A52"/>
    <w:rsid w:val="00C36696"/>
    <w:rsid w:val="00C36773"/>
    <w:rsid w:val="00C40488"/>
    <w:rsid w:val="00C45253"/>
    <w:rsid w:val="00C526D9"/>
    <w:rsid w:val="00C526DF"/>
    <w:rsid w:val="00C53DF5"/>
    <w:rsid w:val="00C614A8"/>
    <w:rsid w:val="00C63185"/>
    <w:rsid w:val="00C67C51"/>
    <w:rsid w:val="00C717E0"/>
    <w:rsid w:val="00C80DA5"/>
    <w:rsid w:val="00C84BBA"/>
    <w:rsid w:val="00C84E40"/>
    <w:rsid w:val="00C92710"/>
    <w:rsid w:val="00C92E74"/>
    <w:rsid w:val="00CC1346"/>
    <w:rsid w:val="00CC2ECE"/>
    <w:rsid w:val="00CC4059"/>
    <w:rsid w:val="00CE0144"/>
    <w:rsid w:val="00CE1D9A"/>
    <w:rsid w:val="00CE4E9A"/>
    <w:rsid w:val="00D01C62"/>
    <w:rsid w:val="00D05711"/>
    <w:rsid w:val="00D1342F"/>
    <w:rsid w:val="00D32F58"/>
    <w:rsid w:val="00D50799"/>
    <w:rsid w:val="00D50A0A"/>
    <w:rsid w:val="00D560D7"/>
    <w:rsid w:val="00D61CD3"/>
    <w:rsid w:val="00D70167"/>
    <w:rsid w:val="00D955E4"/>
    <w:rsid w:val="00DC0306"/>
    <w:rsid w:val="00DC1AAB"/>
    <w:rsid w:val="00DD5AE9"/>
    <w:rsid w:val="00DD5B98"/>
    <w:rsid w:val="00DE3E2D"/>
    <w:rsid w:val="00DF3DB4"/>
    <w:rsid w:val="00E1117A"/>
    <w:rsid w:val="00E13066"/>
    <w:rsid w:val="00E30441"/>
    <w:rsid w:val="00E47672"/>
    <w:rsid w:val="00E552ED"/>
    <w:rsid w:val="00E649DC"/>
    <w:rsid w:val="00E74147"/>
    <w:rsid w:val="00E80BC0"/>
    <w:rsid w:val="00E90124"/>
    <w:rsid w:val="00E912B6"/>
    <w:rsid w:val="00EA2A69"/>
    <w:rsid w:val="00EA79AC"/>
    <w:rsid w:val="00EF13C7"/>
    <w:rsid w:val="00F13CBA"/>
    <w:rsid w:val="00F210FF"/>
    <w:rsid w:val="00F24C35"/>
    <w:rsid w:val="00F312D4"/>
    <w:rsid w:val="00F41084"/>
    <w:rsid w:val="00F5370F"/>
    <w:rsid w:val="00F6192E"/>
    <w:rsid w:val="00F61C1C"/>
    <w:rsid w:val="00F63C29"/>
    <w:rsid w:val="00F71DE7"/>
    <w:rsid w:val="00F738B0"/>
    <w:rsid w:val="00F73AB2"/>
    <w:rsid w:val="00F84892"/>
    <w:rsid w:val="00F878C5"/>
    <w:rsid w:val="00FB2ED3"/>
    <w:rsid w:val="00FC3453"/>
    <w:rsid w:val="00FD2301"/>
    <w:rsid w:val="00FD57BD"/>
    <w:rsid w:val="00FE65D7"/>
    <w:rsid w:val="00FE7927"/>
    <w:rsid w:val="00FF291B"/>
    <w:rsid w:val="00F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6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C20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C207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4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746E"/>
    <w:rPr>
      <w:sz w:val="18"/>
      <w:szCs w:val="18"/>
    </w:rPr>
  </w:style>
  <w:style w:type="paragraph" w:styleId="a4">
    <w:name w:val="footer"/>
    <w:basedOn w:val="a"/>
    <w:link w:val="Char0"/>
    <w:uiPriority w:val="99"/>
    <w:unhideWhenUsed/>
    <w:rsid w:val="004174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746E"/>
    <w:rPr>
      <w:sz w:val="18"/>
      <w:szCs w:val="18"/>
    </w:rPr>
  </w:style>
  <w:style w:type="character" w:customStyle="1" w:styleId="1Char">
    <w:name w:val="标题 1 Char"/>
    <w:basedOn w:val="a0"/>
    <w:link w:val="1"/>
    <w:uiPriority w:val="9"/>
    <w:qFormat/>
    <w:rsid w:val="004C2076"/>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4C2076"/>
    <w:rPr>
      <w:rFonts w:ascii="Cambria" w:eastAsia="宋体" w:hAnsi="Cambria" w:cs="Times New Roman"/>
      <w:b/>
      <w:bCs/>
      <w:sz w:val="32"/>
      <w:szCs w:val="32"/>
    </w:rPr>
  </w:style>
  <w:style w:type="paragraph" w:customStyle="1" w:styleId="Default">
    <w:name w:val="Default"/>
    <w:uiPriority w:val="99"/>
    <w:qFormat/>
    <w:rsid w:val="004C2076"/>
    <w:pPr>
      <w:widowControl w:val="0"/>
      <w:autoSpaceDE w:val="0"/>
      <w:autoSpaceDN w:val="0"/>
      <w:adjustRightInd w:val="0"/>
    </w:pPr>
    <w:rPr>
      <w:rFonts w:ascii="仿宋" w:eastAsia="仿宋" w:hAnsi="Calibri" w:cs="仿宋"/>
      <w:color w:val="000000"/>
      <w:kern w:val="0"/>
      <w:sz w:val="24"/>
      <w:szCs w:val="24"/>
    </w:rPr>
  </w:style>
  <w:style w:type="paragraph" w:styleId="a5">
    <w:name w:val="Balloon Text"/>
    <w:basedOn w:val="a"/>
    <w:link w:val="Char1"/>
    <w:uiPriority w:val="99"/>
    <w:semiHidden/>
    <w:unhideWhenUsed/>
    <w:rsid w:val="005A4D70"/>
    <w:rPr>
      <w:sz w:val="18"/>
      <w:szCs w:val="18"/>
    </w:rPr>
  </w:style>
  <w:style w:type="character" w:customStyle="1" w:styleId="Char1">
    <w:name w:val="批注框文本 Char"/>
    <w:basedOn w:val="a0"/>
    <w:link w:val="a5"/>
    <w:uiPriority w:val="99"/>
    <w:semiHidden/>
    <w:rsid w:val="005A4D70"/>
    <w:rPr>
      <w:rFonts w:ascii="Times New Roman" w:eastAsia="宋体" w:hAnsi="Times New Roman" w:cs="Times New Roman"/>
      <w:sz w:val="18"/>
      <w:szCs w:val="18"/>
    </w:rPr>
  </w:style>
  <w:style w:type="paragraph" w:styleId="a6">
    <w:name w:val="List Paragraph"/>
    <w:basedOn w:val="a"/>
    <w:uiPriority w:val="34"/>
    <w:qFormat/>
    <w:rsid w:val="00483FB7"/>
    <w:pPr>
      <w:ind w:firstLineChars="200" w:firstLine="420"/>
    </w:pPr>
  </w:style>
  <w:style w:type="paragraph" w:styleId="a7">
    <w:name w:val="No Spacing"/>
    <w:uiPriority w:val="1"/>
    <w:qFormat/>
    <w:rsid w:val="008A7BFC"/>
    <w:pPr>
      <w:widowControl w:val="0"/>
      <w:jc w:val="both"/>
    </w:pPr>
    <w:rPr>
      <w:rFonts w:ascii="Times New Roman" w:eastAsia="宋体" w:hAnsi="Times New Roman" w:cs="Times New Roman"/>
      <w:szCs w:val="24"/>
    </w:rPr>
  </w:style>
  <w:style w:type="paragraph" w:styleId="10">
    <w:name w:val="toc 1"/>
    <w:basedOn w:val="a"/>
    <w:next w:val="a"/>
    <w:uiPriority w:val="39"/>
    <w:unhideWhenUsed/>
    <w:qFormat/>
    <w:rsid w:val="00E7414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74147"/>
    <w:pPr>
      <w:tabs>
        <w:tab w:val="right" w:leader="dot" w:pos="8296"/>
      </w:tabs>
      <w:ind w:leftChars="200" w:left="420"/>
    </w:pPr>
  </w:style>
  <w:style w:type="character" w:styleId="a8">
    <w:name w:val="Hyperlink"/>
    <w:basedOn w:val="a0"/>
    <w:uiPriority w:val="99"/>
    <w:unhideWhenUsed/>
    <w:qFormat/>
    <w:rsid w:val="00E741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收、支决算总计变动情况图</a:t>
            </a:r>
          </a:p>
        </c:rich>
      </c:tx>
      <c:overlay val="0"/>
    </c:title>
    <c:autoTitleDeleted val="0"/>
    <c:plotArea>
      <c:layout/>
      <c:barChart>
        <c:barDir val="col"/>
        <c:grouping val="clustered"/>
        <c:varyColors val="0"/>
        <c:ser>
          <c:idx val="0"/>
          <c:order val="0"/>
          <c:tx>
            <c:strRef>
              <c:f>Sheet1!$B$1</c:f>
              <c:strCache>
                <c:ptCount val="1"/>
                <c:pt idx="0">
                  <c:v>2019年</c:v>
                </c:pt>
              </c:strCache>
            </c:strRef>
          </c:tx>
          <c:invertIfNegative val="0"/>
          <c:cat>
            <c:strRef>
              <c:f>Sheet1!$A$2:$A$3</c:f>
              <c:strCache>
                <c:ptCount val="2"/>
                <c:pt idx="0">
                  <c:v>收入</c:v>
                </c:pt>
                <c:pt idx="1">
                  <c:v>支出</c:v>
                </c:pt>
              </c:strCache>
            </c:strRef>
          </c:cat>
          <c:val>
            <c:numRef>
              <c:f>Sheet1!$B$2:$B$3</c:f>
              <c:numCache>
                <c:formatCode>General</c:formatCode>
                <c:ptCount val="2"/>
                <c:pt idx="0">
                  <c:v>45909.29</c:v>
                </c:pt>
                <c:pt idx="1">
                  <c:v>40577.31</c:v>
                </c:pt>
              </c:numCache>
            </c:numRef>
          </c:val>
        </c:ser>
        <c:ser>
          <c:idx val="1"/>
          <c:order val="1"/>
          <c:tx>
            <c:strRef>
              <c:f>Sheet1!$C$1</c:f>
              <c:strCache>
                <c:ptCount val="1"/>
                <c:pt idx="0">
                  <c:v>2020年</c:v>
                </c:pt>
              </c:strCache>
            </c:strRef>
          </c:tx>
          <c:invertIfNegative val="0"/>
          <c:cat>
            <c:strRef>
              <c:f>Sheet1!$A$2:$A$3</c:f>
              <c:strCache>
                <c:ptCount val="2"/>
                <c:pt idx="0">
                  <c:v>收入</c:v>
                </c:pt>
                <c:pt idx="1">
                  <c:v>支出</c:v>
                </c:pt>
              </c:strCache>
            </c:strRef>
          </c:cat>
          <c:val>
            <c:numRef>
              <c:f>Sheet1!$C$2:$C$3</c:f>
              <c:numCache>
                <c:formatCode>General</c:formatCode>
                <c:ptCount val="2"/>
                <c:pt idx="0">
                  <c:v>44021.91</c:v>
                </c:pt>
                <c:pt idx="1">
                  <c:v>38663.31</c:v>
                </c:pt>
              </c:numCache>
            </c:numRef>
          </c:val>
        </c:ser>
        <c:dLbls>
          <c:showLegendKey val="0"/>
          <c:showVal val="1"/>
          <c:showCatName val="0"/>
          <c:showSerName val="0"/>
          <c:showPercent val="0"/>
          <c:showBubbleSize val="0"/>
        </c:dLbls>
        <c:gapWidth val="150"/>
        <c:overlap val="-25"/>
        <c:axId val="273506304"/>
        <c:axId val="273507840"/>
      </c:barChart>
      <c:catAx>
        <c:axId val="273506304"/>
        <c:scaling>
          <c:orientation val="minMax"/>
        </c:scaling>
        <c:delete val="0"/>
        <c:axPos val="b"/>
        <c:majorTickMark val="none"/>
        <c:minorTickMark val="none"/>
        <c:tickLblPos val="nextTo"/>
        <c:crossAx val="273507840"/>
        <c:crosses val="autoZero"/>
        <c:auto val="1"/>
        <c:lblAlgn val="ctr"/>
        <c:lblOffset val="100"/>
        <c:noMultiLvlLbl val="0"/>
      </c:catAx>
      <c:valAx>
        <c:axId val="273507840"/>
        <c:scaling>
          <c:orientation val="minMax"/>
        </c:scaling>
        <c:delete val="1"/>
        <c:axPos val="l"/>
        <c:numFmt formatCode="General" sourceLinked="1"/>
        <c:majorTickMark val="none"/>
        <c:minorTickMark val="none"/>
        <c:tickLblPos val="nextTo"/>
        <c:crossAx val="27350630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收入决算结构图</a:t>
            </a:r>
          </a:p>
        </c:rich>
      </c:tx>
      <c:overlay val="0"/>
    </c:title>
    <c:autoTitleDeleted val="0"/>
    <c:plotArea>
      <c:layout/>
      <c:pieChart>
        <c:varyColors val="1"/>
        <c:ser>
          <c:idx val="0"/>
          <c:order val="0"/>
          <c:tx>
            <c:strRef>
              <c:f>Sheet1!$B$1</c:f>
              <c:strCache>
                <c:ptCount val="1"/>
                <c:pt idx="0">
                  <c:v>收入</c:v>
                </c:pt>
              </c:strCache>
            </c:strRef>
          </c:tx>
          <c:dLbls>
            <c:dLbl>
              <c:idx val="0"/>
              <c:numFmt formatCode="0.00%" sourceLinked="0"/>
              <c:spPr/>
              <c:txPr>
                <a:bodyPr/>
                <a:lstStyle/>
                <a:p>
                  <a:pPr>
                    <a:defRPr/>
                  </a:pPr>
                  <a:endParaRPr lang="zh-CN"/>
                </a:p>
              </c:txPr>
              <c:showLegendKey val="0"/>
              <c:showVal val="0"/>
              <c:showCatName val="0"/>
              <c:showSerName val="0"/>
              <c:showPercent val="1"/>
              <c:showBubbleSize val="0"/>
            </c:dLbl>
            <c:dLbl>
              <c:idx val="1"/>
              <c:numFmt formatCode="0.00%" sourceLinked="0"/>
              <c:spPr/>
              <c:txPr>
                <a:bodyPr/>
                <a:lstStyle/>
                <a:p>
                  <a:pPr>
                    <a:defRPr/>
                  </a:pPr>
                  <a:endParaRPr lang="zh-CN"/>
                </a:p>
              </c:txPr>
              <c:showLegendKey val="0"/>
              <c:showVal val="0"/>
              <c:showCatName val="0"/>
              <c:showSerName val="0"/>
              <c:showPercent val="1"/>
              <c:showBubbleSize val="0"/>
            </c:dLbl>
            <c:dLbl>
              <c:idx val="2"/>
              <c:numFmt formatCode="0.00%" sourceLinked="0"/>
              <c:spPr/>
              <c:txPr>
                <a:bodyPr/>
                <a:lstStyle/>
                <a:p>
                  <a:pPr>
                    <a:defRPr/>
                  </a:pPr>
                  <a:endParaRPr lang="zh-CN"/>
                </a:p>
              </c:txPr>
              <c:showLegendKey val="0"/>
              <c:showVal val="0"/>
              <c:showCatName val="0"/>
              <c:showSerName val="0"/>
              <c:showPercent val="1"/>
              <c:showBubbleSize val="0"/>
            </c:dLbl>
            <c:dLbl>
              <c:idx val="3"/>
              <c:numFmt formatCode="0.00%" sourceLinked="0"/>
              <c:spPr/>
              <c:txPr>
                <a:bodyPr/>
                <a:lstStyle/>
                <a:p>
                  <a:pPr>
                    <a:defRPr/>
                  </a:pPr>
                  <a:endParaRPr lang="zh-CN"/>
                </a:p>
              </c:txPr>
              <c:showLegendKey val="0"/>
              <c:showVal val="0"/>
              <c:showCatName val="0"/>
              <c:showSerName val="0"/>
              <c:showPercent val="1"/>
              <c:showBubbleSize val="0"/>
            </c:dLbl>
            <c:dLbl>
              <c:idx val="4"/>
              <c:numFmt formatCode="0.00%" sourceLinked="0"/>
              <c:spPr/>
              <c:txPr>
                <a:bodyPr/>
                <a:lstStyle/>
                <a:p>
                  <a:pPr>
                    <a:defRPr/>
                  </a:pPr>
                  <a:endParaRPr lang="zh-CN"/>
                </a:p>
              </c:txPr>
              <c:showLegendKey val="0"/>
              <c:showVal val="0"/>
              <c:showCatName val="0"/>
              <c:showSerName val="0"/>
              <c:showPercent val="1"/>
              <c:showBubbleSize val="0"/>
            </c:dLbl>
            <c:showLegendKey val="0"/>
            <c:showVal val="0"/>
            <c:showCatName val="0"/>
            <c:showSerName val="0"/>
            <c:showPercent val="1"/>
            <c:showBubbleSize val="0"/>
            <c:showLeaderLines val="1"/>
          </c:dLbls>
          <c:cat>
            <c:strRef>
              <c:f>Sheet1!$A$2:$A$6</c:f>
              <c:strCache>
                <c:ptCount val="5"/>
                <c:pt idx="0">
                  <c:v>一般公共预算财政拨款收入</c:v>
                </c:pt>
                <c:pt idx="1">
                  <c:v>政府性基金预算财政拨款收入</c:v>
                </c:pt>
                <c:pt idx="2">
                  <c:v>事业收入</c:v>
                </c:pt>
                <c:pt idx="3">
                  <c:v>经营收入</c:v>
                </c:pt>
                <c:pt idx="4">
                  <c:v>其他收入</c:v>
                </c:pt>
              </c:strCache>
            </c:strRef>
          </c:cat>
          <c:val>
            <c:numRef>
              <c:f>Sheet1!$B$2:$B$6</c:f>
              <c:numCache>
                <c:formatCode>General</c:formatCode>
                <c:ptCount val="5"/>
                <c:pt idx="0">
                  <c:v>1948.65</c:v>
                </c:pt>
                <c:pt idx="1">
                  <c:v>2500</c:v>
                </c:pt>
                <c:pt idx="2">
                  <c:v>39021.019999999997</c:v>
                </c:pt>
                <c:pt idx="3">
                  <c:v>77.989999999999995</c:v>
                </c:pt>
                <c:pt idx="4">
                  <c:v>474.25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支出决算结构图</a:t>
            </a:r>
          </a:p>
        </c:rich>
      </c:tx>
      <c:overlay val="0"/>
    </c:title>
    <c:autoTitleDeleted val="0"/>
    <c:plotArea>
      <c:layout/>
      <c:pieChart>
        <c:varyColors val="1"/>
        <c:ser>
          <c:idx val="0"/>
          <c:order val="0"/>
          <c:tx>
            <c:strRef>
              <c:f>Sheet1!$B$1</c:f>
              <c:strCache>
                <c:ptCount val="1"/>
                <c:pt idx="0">
                  <c:v>支出</c:v>
                </c:pt>
              </c:strCache>
            </c:strRef>
          </c:tx>
          <c:dLbls>
            <c:dLbl>
              <c:idx val="2"/>
              <c:layout>
                <c:manualLayout>
                  <c:x val="9.1090228222844891E-2"/>
                  <c:y val="1.7915203971349994E-3"/>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Sheet1!$A$2:$A$4</c:f>
              <c:strCache>
                <c:ptCount val="3"/>
                <c:pt idx="0">
                  <c:v>基本支出</c:v>
                </c:pt>
                <c:pt idx="1">
                  <c:v>项目支出</c:v>
                </c:pt>
                <c:pt idx="2">
                  <c:v>经营支出</c:v>
                </c:pt>
              </c:strCache>
            </c:strRef>
          </c:cat>
          <c:val>
            <c:numRef>
              <c:f>Sheet1!$B$2:$B$4</c:f>
              <c:numCache>
                <c:formatCode>General</c:formatCode>
                <c:ptCount val="3"/>
                <c:pt idx="0">
                  <c:v>37384.129999999997</c:v>
                </c:pt>
                <c:pt idx="1">
                  <c:v>1201.2</c:v>
                </c:pt>
                <c:pt idx="2">
                  <c:v>77.989999999999995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t>财政拨款收、支决算总计变动情况</a:t>
            </a:r>
          </a:p>
        </c:rich>
      </c:tx>
      <c:overlay val="0"/>
    </c:title>
    <c:autoTitleDeleted val="0"/>
    <c:plotArea>
      <c:layout/>
      <c:barChart>
        <c:barDir val="col"/>
        <c:grouping val="clustered"/>
        <c:varyColors val="0"/>
        <c:ser>
          <c:idx val="0"/>
          <c:order val="0"/>
          <c:tx>
            <c:strRef>
              <c:f>Sheet1!$B$1</c:f>
              <c:strCache>
                <c:ptCount val="1"/>
                <c:pt idx="0">
                  <c:v>2019年</c:v>
                </c:pt>
              </c:strCache>
            </c:strRef>
          </c:tx>
          <c:invertIfNegative val="0"/>
          <c:cat>
            <c:strRef>
              <c:f>Sheet1!$A$2:$A$3</c:f>
              <c:strCache>
                <c:ptCount val="2"/>
                <c:pt idx="0">
                  <c:v>财政拨款收入</c:v>
                </c:pt>
                <c:pt idx="1">
                  <c:v>财政拨款支出</c:v>
                </c:pt>
              </c:strCache>
            </c:strRef>
          </c:cat>
          <c:val>
            <c:numRef>
              <c:f>Sheet1!$B$2:$B$3</c:f>
              <c:numCache>
                <c:formatCode>General</c:formatCode>
                <c:ptCount val="2"/>
                <c:pt idx="0">
                  <c:v>3956.67</c:v>
                </c:pt>
                <c:pt idx="1">
                  <c:v>3956.67</c:v>
                </c:pt>
              </c:numCache>
            </c:numRef>
          </c:val>
        </c:ser>
        <c:ser>
          <c:idx val="1"/>
          <c:order val="1"/>
          <c:tx>
            <c:strRef>
              <c:f>Sheet1!$C$1</c:f>
              <c:strCache>
                <c:ptCount val="1"/>
                <c:pt idx="0">
                  <c:v>2020年</c:v>
                </c:pt>
              </c:strCache>
            </c:strRef>
          </c:tx>
          <c:invertIfNegative val="0"/>
          <c:cat>
            <c:strRef>
              <c:f>Sheet1!$A$2:$A$3</c:f>
              <c:strCache>
                <c:ptCount val="2"/>
                <c:pt idx="0">
                  <c:v>财政拨款收入</c:v>
                </c:pt>
                <c:pt idx="1">
                  <c:v>财政拨款支出</c:v>
                </c:pt>
              </c:strCache>
            </c:strRef>
          </c:cat>
          <c:val>
            <c:numRef>
              <c:f>Sheet1!$C$2:$C$3</c:f>
              <c:numCache>
                <c:formatCode>General</c:formatCode>
                <c:ptCount val="2"/>
                <c:pt idx="0">
                  <c:v>4448.6499999999996</c:v>
                </c:pt>
                <c:pt idx="1">
                  <c:v>2688.35</c:v>
                </c:pt>
              </c:numCache>
            </c:numRef>
          </c:val>
        </c:ser>
        <c:dLbls>
          <c:showLegendKey val="0"/>
          <c:showVal val="1"/>
          <c:showCatName val="0"/>
          <c:showSerName val="0"/>
          <c:showPercent val="0"/>
          <c:showBubbleSize val="0"/>
        </c:dLbls>
        <c:gapWidth val="150"/>
        <c:overlap val="-25"/>
        <c:axId val="273554432"/>
        <c:axId val="273560320"/>
      </c:barChart>
      <c:catAx>
        <c:axId val="273554432"/>
        <c:scaling>
          <c:orientation val="minMax"/>
        </c:scaling>
        <c:delete val="0"/>
        <c:axPos val="b"/>
        <c:majorTickMark val="none"/>
        <c:minorTickMark val="none"/>
        <c:tickLblPos val="nextTo"/>
        <c:crossAx val="273560320"/>
        <c:crosses val="autoZero"/>
        <c:auto val="1"/>
        <c:lblAlgn val="ctr"/>
        <c:lblOffset val="100"/>
        <c:noMultiLvlLbl val="0"/>
      </c:catAx>
      <c:valAx>
        <c:axId val="273560320"/>
        <c:scaling>
          <c:orientation val="minMax"/>
        </c:scaling>
        <c:delete val="1"/>
        <c:axPos val="l"/>
        <c:numFmt formatCode="General" sourceLinked="1"/>
        <c:majorTickMark val="none"/>
        <c:minorTickMark val="none"/>
        <c:tickLblPos val="nextTo"/>
        <c:crossAx val="273554432"/>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cat>
            <c:strRef>
              <c:f>Sheet1!$A$2:$A$3</c:f>
              <c:strCache>
                <c:ptCount val="2"/>
                <c:pt idx="0">
                  <c:v>2019年</c:v>
                </c:pt>
                <c:pt idx="1">
                  <c:v>2020年</c:v>
                </c:pt>
              </c:strCache>
            </c:strRef>
          </c:cat>
          <c:val>
            <c:numRef>
              <c:f>Sheet1!$B$2:$B$3</c:f>
              <c:numCache>
                <c:formatCode>General</c:formatCode>
                <c:ptCount val="2"/>
                <c:pt idx="0">
                  <c:v>1297.29</c:v>
                </c:pt>
                <c:pt idx="1">
                  <c:v>1597.16</c:v>
                </c:pt>
              </c:numCache>
            </c:numRef>
          </c:val>
        </c:ser>
        <c:dLbls>
          <c:showLegendKey val="0"/>
          <c:showVal val="1"/>
          <c:showCatName val="0"/>
          <c:showSerName val="0"/>
          <c:showPercent val="0"/>
          <c:showBubbleSize val="0"/>
        </c:dLbls>
        <c:gapWidth val="150"/>
        <c:overlap val="-25"/>
        <c:axId val="273599488"/>
        <c:axId val="273597952"/>
      </c:barChart>
      <c:valAx>
        <c:axId val="273597952"/>
        <c:scaling>
          <c:orientation val="minMax"/>
        </c:scaling>
        <c:delete val="1"/>
        <c:axPos val="l"/>
        <c:numFmt formatCode="General" sourceLinked="1"/>
        <c:majorTickMark val="out"/>
        <c:minorTickMark val="none"/>
        <c:tickLblPos val="nextTo"/>
        <c:crossAx val="273599488"/>
        <c:crosses val="autoZero"/>
        <c:crossBetween val="between"/>
      </c:valAx>
      <c:catAx>
        <c:axId val="273599488"/>
        <c:scaling>
          <c:orientation val="minMax"/>
        </c:scaling>
        <c:delete val="0"/>
        <c:axPos val="b"/>
        <c:majorTickMark val="none"/>
        <c:minorTickMark val="none"/>
        <c:tickLblPos val="nextTo"/>
        <c:crossAx val="273597952"/>
        <c:crosses val="autoZero"/>
        <c:auto val="1"/>
        <c:lblAlgn val="ctr"/>
        <c:lblOffset val="100"/>
        <c:noMultiLvlLbl val="0"/>
      </c:cat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c:v>
                </c:pt>
              </c:strCache>
            </c:strRef>
          </c:tx>
          <c:dLbls>
            <c:dLbl>
              <c:idx val="1"/>
              <c:layout>
                <c:manualLayout>
                  <c:x val="0.1041030773364451"/>
                  <c:y val="2.7532779442920322E-2"/>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Sheet1!$A$2:$A$4</c:f>
              <c:strCache>
                <c:ptCount val="3"/>
                <c:pt idx="0">
                  <c:v>一般公共服务支出</c:v>
                </c:pt>
                <c:pt idx="1">
                  <c:v>社会保障和就业支出</c:v>
                </c:pt>
                <c:pt idx="2">
                  <c:v>卫生健康支出</c:v>
                </c:pt>
              </c:strCache>
            </c:strRef>
          </c:cat>
          <c:val>
            <c:numRef>
              <c:f>Sheet1!$B$2:$B$4</c:f>
              <c:numCache>
                <c:formatCode>General</c:formatCode>
                <c:ptCount val="3"/>
                <c:pt idx="0">
                  <c:v>30</c:v>
                </c:pt>
                <c:pt idx="1">
                  <c:v>0.99</c:v>
                </c:pt>
                <c:pt idx="2">
                  <c:v>1566.17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7DEE-B01A-433F-9A2C-61BDC117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41</Pages>
  <Words>4136</Words>
  <Characters>23577</Characters>
  <Application>Microsoft Office Word</Application>
  <DocSecurity>0</DocSecurity>
  <Lines>196</Lines>
  <Paragraphs>55</Paragraphs>
  <ScaleCrop>false</ScaleCrop>
  <Company>Microsoft</Company>
  <LinksUpToDate>false</LinksUpToDate>
  <CharactersWithSpaces>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白玲</dc:creator>
  <cp:keywords/>
  <dc:description/>
  <cp:lastModifiedBy>Administrator</cp:lastModifiedBy>
  <cp:revision>325</cp:revision>
  <cp:lastPrinted>2021-12-23T00:32:00Z</cp:lastPrinted>
  <dcterms:created xsi:type="dcterms:W3CDTF">2021-01-19T06:31:00Z</dcterms:created>
  <dcterms:modified xsi:type="dcterms:W3CDTF">2022-06-22T08:57:00Z</dcterms:modified>
</cp:coreProperties>
</file>