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采20220025</w:t>
      </w:r>
      <w:r>
        <w:rPr>
          <w:rFonts w:hint="eastAsia" w:ascii="宋体"/>
          <w:b/>
          <w:sz w:val="30"/>
          <w:szCs w:val="30"/>
          <w:lang w:eastAsia="zh-CN"/>
        </w:rPr>
        <w:t>号</w:t>
      </w:r>
    </w:p>
    <w:p>
      <w:pPr>
        <w:jc w:val="center"/>
        <w:rPr>
          <w:rFonts w:hint="eastAsia" w:ascii="宋体"/>
          <w:b/>
          <w:w w:val="90"/>
          <w:sz w:val="44"/>
          <w:szCs w:val="44"/>
          <w:lang w:eastAsia="zh-CN"/>
        </w:rPr>
      </w:pPr>
      <w:r>
        <w:rPr>
          <w:rFonts w:hint="eastAsia" w:ascii="宋体"/>
          <w:b/>
          <w:w w:val="90"/>
          <w:sz w:val="44"/>
          <w:szCs w:val="44"/>
          <w:lang w:eastAsia="zh-CN"/>
        </w:rPr>
        <w:t>邻水县人民医院双筒高压注射器</w:t>
      </w:r>
      <w:r>
        <w:rPr>
          <w:rFonts w:hint="eastAsia" w:ascii="宋体"/>
          <w:b/>
          <w:color w:val="auto"/>
          <w:w w:val="90"/>
          <w:sz w:val="44"/>
          <w:szCs w:val="44"/>
          <w:lang w:eastAsia="zh-CN"/>
        </w:rPr>
        <w:t>采</w:t>
      </w:r>
      <w:r>
        <w:rPr>
          <w:rFonts w:hint="eastAsia" w:ascii="宋体"/>
          <w:b/>
          <w:w w:val="90"/>
          <w:sz w:val="44"/>
          <w:szCs w:val="44"/>
          <w:lang w:eastAsia="zh-CN"/>
        </w:rPr>
        <w:t>购项目</w:t>
      </w:r>
    </w:p>
    <w:p>
      <w:pPr>
        <w:pStyle w:val="2"/>
        <w:rPr>
          <w:rFonts w:hint="eastAsia"/>
          <w:lang w:eastAsia="zh-CN"/>
        </w:rPr>
      </w:pPr>
    </w:p>
    <w:p>
      <w:pPr>
        <w:jc w:val="center"/>
        <w:rPr>
          <w:rFonts w:hint="eastAsia" w:ascii="宋体"/>
          <w:b/>
          <w:sz w:val="52"/>
          <w:szCs w:val="52"/>
        </w:rPr>
      </w:pPr>
      <w:bookmarkStart w:id="34" w:name="_GoBack"/>
      <w:r>
        <w:rPr>
          <w:rFonts w:hint="eastAsia" w:ascii="宋体"/>
          <w:b/>
          <w:sz w:val="52"/>
          <w:szCs w:val="52"/>
        </w:rPr>
        <w:t>询</w:t>
      </w:r>
    </w:p>
    <w:bookmarkEnd w:id="34"/>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2"/>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b/>
          <w:bCs/>
          <w:sz w:val="32"/>
          <w:szCs w:val="32"/>
          <w:lang w:val="en-US" w:eastAsia="zh-CN"/>
        </w:rPr>
        <w:t>4</w:t>
      </w:r>
      <w:r>
        <w:rPr>
          <w:b/>
          <w:bCs/>
          <w:sz w:val="32"/>
          <w:szCs w:val="32"/>
          <w:lang w:val="zh-CN"/>
        </w:rPr>
        <w:t>月</w:t>
      </w:r>
    </w:p>
    <w:p>
      <w:pPr>
        <w:pStyle w:val="3"/>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30906"/>
      <w:bookmarkStart w:id="3" w:name="_Toc2769"/>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采20220025</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双筒高压注射器</w:t>
      </w:r>
      <w:r>
        <w:rPr>
          <w:rFonts w:hint="eastAsia" w:ascii="宋体" w:hAnsi="宋体" w:eastAsia="宋体" w:cs="宋体"/>
          <w:color w:val="000000"/>
          <w:kern w:val="0"/>
          <w:sz w:val="24"/>
          <w:szCs w:val="24"/>
          <w:lang w:val="en-US" w:eastAsia="zh-CN" w:bidi="ar"/>
        </w:rPr>
        <w:t xml:space="preserve">采购项目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FF0000"/>
          <w:sz w:val="24"/>
          <w:u w:val="single"/>
          <w:lang w:val="en-US" w:eastAsia="zh-CN"/>
        </w:rPr>
      </w:pPr>
      <w:r>
        <w:rPr>
          <w:rFonts w:hint="eastAsia" w:ascii="宋体" w:hAnsi="宋体"/>
          <w:color w:val="FF0000"/>
          <w:sz w:val="24"/>
          <w:lang w:eastAsia="zh-CN"/>
        </w:rPr>
        <w:t>预算价</w:t>
      </w:r>
      <w:r>
        <w:rPr>
          <w:rFonts w:hint="eastAsia" w:ascii="宋体" w:hAnsi="宋体"/>
          <w:color w:val="FF0000"/>
          <w:sz w:val="24"/>
          <w:u w:val="single"/>
          <w:lang w:val="en-US" w:eastAsia="zh-CN"/>
        </w:rPr>
        <w:t xml:space="preserve"> 20 </w:t>
      </w:r>
      <w:r>
        <w:rPr>
          <w:rFonts w:hint="eastAsia" w:ascii="宋体" w:hAnsi="宋体"/>
          <w:color w:val="FF0000"/>
          <w:sz w:val="24"/>
          <w:lang w:val="en-US" w:eastAsia="zh-CN"/>
        </w:rPr>
        <w:t>万元，</w:t>
      </w:r>
      <w:r>
        <w:rPr>
          <w:rFonts w:hint="eastAsia" w:ascii="宋体" w:hAnsi="宋体"/>
          <w:color w:val="FF0000"/>
          <w:sz w:val="24"/>
          <w:lang w:eastAsia="zh-CN"/>
        </w:rPr>
        <w:t>最高限价</w:t>
      </w:r>
      <w:r>
        <w:rPr>
          <w:rFonts w:hint="eastAsia" w:ascii="宋体" w:hAnsi="宋体"/>
          <w:color w:val="FF0000"/>
          <w:sz w:val="24"/>
          <w:u w:val="single"/>
          <w:lang w:val="en-US" w:eastAsia="zh-CN"/>
        </w:rPr>
        <w:t xml:space="preserve"> 9.4 </w:t>
      </w:r>
      <w:r>
        <w:rPr>
          <w:rFonts w:hint="eastAsia" w:ascii="宋体" w:hAnsi="宋体"/>
          <w:color w:val="FF0000"/>
          <w:sz w:val="24"/>
          <w:u w:val="none"/>
          <w:lang w:val="en-US" w:eastAsia="zh-CN"/>
        </w:rPr>
        <w:t>万元</w:t>
      </w:r>
      <w:r>
        <w:rPr>
          <w:rFonts w:hint="eastAsia" w:ascii="宋体" w:hAnsi="宋体" w:eastAsia="宋体" w:cs="Times New Roman"/>
          <w:color w:val="FF0000"/>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spacing w:line="540" w:lineRule="exact"/>
        <w:ind w:firstLine="480" w:firstLineChars="200"/>
        <w:rPr>
          <w:rFonts w:hint="eastAsia" w:ascii="宋体" w:hAnsi="宋体"/>
          <w:sz w:val="24"/>
          <w:szCs w:val="22"/>
          <w:lang w:val="en-US" w:eastAsia="zh-CN"/>
        </w:rPr>
      </w:pPr>
      <w:r>
        <w:rPr>
          <w:rFonts w:hint="eastAsia" w:ascii="宋体" w:hAnsi="宋体"/>
          <w:sz w:val="24"/>
          <w:szCs w:val="22"/>
        </w:rPr>
        <w:t>3.本项目的特定资格要求：</w:t>
      </w:r>
      <w:r>
        <w:rPr>
          <w:rFonts w:hint="eastAsia" w:ascii="宋体" w:hAnsi="宋体"/>
          <w:sz w:val="24"/>
          <w:szCs w:val="22"/>
          <w:lang w:val="en-US" w:eastAsia="zh-CN"/>
        </w:rPr>
        <w:t>提供医疗器械生产或经营企业许可证明 (三类医疗器械提供《医疗器械经营许可证》,二类医疗器械提供《第二类医疗器械经营备案凭证》)复印件。经营或生产范围与投标产品类别一致。</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 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4</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25 </w:t>
      </w:r>
      <w:r>
        <w:rPr>
          <w:rFonts w:hint="eastAsia" w:ascii="宋体" w:hAnsi="宋体"/>
          <w:color w:val="auto"/>
          <w:sz w:val="24"/>
        </w:rPr>
        <w:t>日</w:t>
      </w:r>
      <w:r>
        <w:rPr>
          <w:rFonts w:hint="eastAsia" w:ascii="宋体" w:hAnsi="宋体"/>
          <w:color w:val="auto"/>
          <w:sz w:val="24"/>
          <w:lang w:val="en-US" w:eastAsia="zh-CN"/>
        </w:rPr>
        <w:t>08</w:t>
      </w:r>
      <w:r>
        <w:rPr>
          <w:rFonts w:hint="eastAsia" w:ascii="宋体" w:hAnsi="宋体"/>
          <w:color w:val="auto"/>
          <w:sz w:val="24"/>
        </w:rPr>
        <w:t>时</w:t>
      </w:r>
      <w:r>
        <w:rPr>
          <w:rFonts w:hint="eastAsia" w:ascii="宋体" w:hAnsi="宋体"/>
          <w:color w:val="auto"/>
          <w:sz w:val="24"/>
          <w:lang w:val="en-US" w:eastAsia="zh-CN"/>
        </w:rPr>
        <w:t>00</w:t>
      </w:r>
      <w:r>
        <w:rPr>
          <w:rFonts w:hint="eastAsia" w:ascii="宋体" w:hAnsi="宋体"/>
          <w:color w:val="auto"/>
          <w:sz w:val="24"/>
        </w:rPr>
        <w:t>分（北京时间，下同）至202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4</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27</w:t>
      </w:r>
      <w:r>
        <w:rPr>
          <w:rFonts w:hint="eastAsia" w:ascii="宋体" w:hAnsi="宋体"/>
          <w:color w:val="auto"/>
          <w:sz w:val="24"/>
        </w:rPr>
        <w:t>日</w:t>
      </w:r>
      <w:r>
        <w:rPr>
          <w:rFonts w:hint="eastAsia" w:ascii="宋体" w:hAnsi="宋体"/>
          <w:color w:val="auto"/>
          <w:sz w:val="24"/>
          <w:lang w:val="en-US" w:eastAsia="zh-CN"/>
        </w:rPr>
        <w:t>17</w:t>
      </w:r>
      <w:r>
        <w:rPr>
          <w:rFonts w:hint="eastAsia" w:ascii="宋体" w:hAnsi="宋体"/>
          <w:color w:val="auto"/>
          <w:sz w:val="24"/>
        </w:rPr>
        <w:t>时</w:t>
      </w:r>
      <w:r>
        <w:rPr>
          <w:rFonts w:hint="eastAsia" w:ascii="宋体" w:hAnsi="宋体"/>
          <w:color w:val="auto"/>
          <w:sz w:val="24"/>
          <w:lang w:val="en-US" w:eastAsia="zh-CN"/>
        </w:rPr>
        <w:t>30</w:t>
      </w:r>
      <w:r>
        <w:rPr>
          <w:rFonts w:hint="eastAsia" w:ascii="宋体" w:hAnsi="宋体"/>
          <w:color w:val="auto"/>
          <w:sz w:val="24"/>
        </w:rPr>
        <w:t>分，</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lang w:val="en-US" w:eastAsia="zh-CN"/>
        </w:rPr>
        <w:t xml:space="preserve"> 4 </w:t>
      </w:r>
      <w:r>
        <w:rPr>
          <w:rFonts w:hint="eastAsia" w:ascii="宋体" w:hAnsi="宋体" w:cs="宋体"/>
          <w:b/>
          <w:color w:val="auto"/>
          <w:sz w:val="24"/>
        </w:rPr>
        <w:t>月</w:t>
      </w:r>
      <w:r>
        <w:rPr>
          <w:rFonts w:hint="eastAsia" w:ascii="宋体" w:hAnsi="宋体" w:cs="宋体"/>
          <w:b/>
          <w:color w:val="auto"/>
          <w:sz w:val="24"/>
          <w:lang w:val="en-US" w:eastAsia="zh-CN"/>
        </w:rPr>
        <w:t>28</w:t>
      </w:r>
      <w:r>
        <w:rPr>
          <w:rFonts w:hint="eastAsia" w:ascii="宋体" w:hAnsi="宋体" w:cs="宋体"/>
          <w:b/>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0（北京时间）,202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u w:val="single"/>
          <w:lang w:val="en-US" w:eastAsia="zh-CN"/>
        </w:rPr>
        <w:t>4</w:t>
      </w:r>
      <w:r>
        <w:rPr>
          <w:rFonts w:hint="eastAsia" w:ascii="宋体" w:hAnsi="宋体" w:cs="宋体"/>
          <w:b/>
          <w:color w:val="auto"/>
          <w:sz w:val="24"/>
        </w:rPr>
        <w:t>月</w:t>
      </w:r>
      <w:r>
        <w:rPr>
          <w:rFonts w:hint="eastAsia" w:ascii="宋体" w:hAnsi="宋体" w:cs="宋体"/>
          <w:b/>
          <w:color w:val="auto"/>
          <w:sz w:val="24"/>
          <w:lang w:val="en-US" w:eastAsia="zh-CN"/>
        </w:rPr>
        <w:t xml:space="preserve"> </w:t>
      </w:r>
      <w:r>
        <w:rPr>
          <w:rFonts w:hint="eastAsia" w:ascii="宋体" w:hAnsi="宋体" w:cs="宋体"/>
          <w:b/>
          <w:color w:val="auto"/>
          <w:sz w:val="24"/>
          <w:u w:val="single"/>
          <w:lang w:val="en-US" w:eastAsia="zh-CN"/>
        </w:rPr>
        <w:t xml:space="preserve"> 28 </w:t>
      </w:r>
      <w:r>
        <w:rPr>
          <w:rFonts w:hint="eastAsia" w:ascii="宋体" w:hAnsi="宋体" w:cs="宋体"/>
          <w:b/>
          <w:color w:val="auto"/>
          <w:sz w:val="24"/>
          <w:lang w:val="en-US" w:eastAsia="zh-CN"/>
        </w:rPr>
        <w:t xml:space="preserve"> </w:t>
      </w:r>
      <w:r>
        <w:rPr>
          <w:rFonts w:hint="eastAsia" w:ascii="宋体" w:hAnsi="宋体" w:cs="宋体"/>
          <w:b/>
          <w:color w:val="auto"/>
          <w:sz w:val="24"/>
        </w:rPr>
        <w:t>日</w:t>
      </w:r>
      <w:r>
        <w:rPr>
          <w:rFonts w:hint="eastAsia" w:ascii="宋体" w:hAnsi="宋体" w:cs="宋体"/>
          <w:b/>
          <w:color w:val="auto"/>
          <w:sz w:val="24"/>
          <w:lang w:val="en-US" w:eastAsia="zh-CN"/>
        </w:rPr>
        <w:t>14</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cs="宋体"/>
          <w:b/>
          <w:color w:val="auto"/>
          <w:sz w:val="24"/>
        </w:rPr>
        <w:t>-</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0提交</w:t>
      </w:r>
      <w:r>
        <w:rPr>
          <w:rFonts w:hint="eastAsia" w:ascii="宋体" w:hAnsi="宋体" w:cs="宋体"/>
          <w:b/>
          <w:color w:val="auto"/>
          <w:sz w:val="24"/>
          <w:lang w:eastAsia="zh-CN"/>
        </w:rPr>
        <w:t>投标文件</w:t>
      </w:r>
      <w:r>
        <w:rPr>
          <w:rFonts w:hint="eastAsia" w:ascii="宋体" w:hAnsi="宋体" w:cs="宋体"/>
          <w:b/>
          <w:color w:val="auto"/>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4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28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王</w:t>
      </w:r>
      <w:r>
        <w:rPr>
          <w:rFonts w:hint="eastAsia"/>
          <w:sz w:val="24"/>
        </w:rPr>
        <w:t>老师</w:t>
      </w:r>
      <w:r>
        <w:rPr>
          <w:rFonts w:hint="eastAsia"/>
          <w:sz w:val="24"/>
          <w:lang w:val="en-US" w:eastAsia="zh-CN"/>
        </w:rPr>
        <w:t xml:space="preserve">                    魏老师          </w:t>
      </w:r>
      <w:r>
        <w:rPr>
          <w:rFonts w:hint="eastAsia"/>
          <w:sz w:val="24"/>
          <w:lang w:val="en-US" w:eastAsia="zh-CN"/>
        </w:rPr>
        <w:tab/>
      </w:r>
    </w:p>
    <w:p>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15708268077               13882615861</w:t>
      </w:r>
    </w:p>
    <w:p>
      <w:pPr>
        <w:pStyle w:val="21"/>
        <w:spacing w:line="440" w:lineRule="exact"/>
        <w:ind w:firstLine="1200" w:firstLineChars="500"/>
        <w:rPr>
          <w:rFonts w:hint="default"/>
          <w:sz w:val="24"/>
          <w:lang w:val="en-US" w:eastAsia="zh-CN"/>
        </w:rPr>
      </w:pPr>
    </w:p>
    <w:p>
      <w:pPr>
        <w:pStyle w:val="14"/>
        <w:spacing w:before="0" w:beforeAutospacing="0" w:after="0" w:afterAutospacing="0" w:line="440" w:lineRule="exact"/>
        <w:ind w:firstLine="6840" w:firstLineChars="285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4</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848"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86"/>
        <w:gridCol w:w="2050"/>
        <w:gridCol w:w="611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686" w:type="dxa"/>
            <w:noWrap w:val="0"/>
            <w:vAlign w:val="center"/>
          </w:tcPr>
          <w:p>
            <w:pPr>
              <w:pStyle w:val="22"/>
              <w:ind w:left="9"/>
              <w:jc w:val="center"/>
              <w:rPr>
                <w:sz w:val="21"/>
                <w:szCs w:val="21"/>
                <w:lang w:val="zh-CN"/>
              </w:rPr>
            </w:pPr>
            <w:r>
              <w:rPr>
                <w:rFonts w:hint="eastAsia"/>
                <w:sz w:val="21"/>
                <w:szCs w:val="21"/>
                <w:lang w:val="zh-CN"/>
              </w:rPr>
              <w:t>序号</w:t>
            </w:r>
            <w:r>
              <w:rPr>
                <w:sz w:val="21"/>
                <w:szCs w:val="21"/>
                <w:lang w:val="zh-CN"/>
              </w:rPr>
              <w:t xml:space="preserve"> </w:t>
            </w:r>
          </w:p>
        </w:tc>
        <w:tc>
          <w:tcPr>
            <w:tcW w:w="2050" w:type="dxa"/>
            <w:noWrap w:val="0"/>
            <w:vAlign w:val="center"/>
          </w:tcPr>
          <w:p>
            <w:pPr>
              <w:pStyle w:val="22"/>
              <w:ind w:left="38"/>
              <w:jc w:val="center"/>
              <w:rPr>
                <w:sz w:val="21"/>
                <w:szCs w:val="21"/>
                <w:lang w:val="zh-CN"/>
              </w:rPr>
            </w:pPr>
            <w:r>
              <w:rPr>
                <w:rFonts w:hint="eastAsia"/>
                <w:sz w:val="21"/>
                <w:szCs w:val="21"/>
                <w:lang w:val="zh-CN"/>
              </w:rPr>
              <w:t>应知事项</w:t>
            </w:r>
            <w:r>
              <w:rPr>
                <w:sz w:val="21"/>
                <w:szCs w:val="21"/>
                <w:lang w:val="zh-CN"/>
              </w:rPr>
              <w:t xml:space="preserve"> </w:t>
            </w:r>
          </w:p>
        </w:tc>
        <w:tc>
          <w:tcPr>
            <w:tcW w:w="6112" w:type="dxa"/>
            <w:noWrap w:val="0"/>
            <w:vAlign w:val="center"/>
          </w:tcPr>
          <w:p>
            <w:pPr>
              <w:pStyle w:val="22"/>
              <w:jc w:val="center"/>
              <w:rPr>
                <w:rFonts w:hint="eastAsia"/>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08" w:hRule="exact"/>
          <w:jc w:val="center"/>
        </w:trPr>
        <w:tc>
          <w:tcPr>
            <w:tcW w:w="686" w:type="dxa"/>
            <w:noWrap w:val="0"/>
            <w:vAlign w:val="center"/>
          </w:tcPr>
          <w:p>
            <w:pPr>
              <w:pStyle w:val="22"/>
              <w:ind w:right="230" w:rightChars="0"/>
              <w:jc w:val="center"/>
              <w:rPr>
                <w:rFonts w:hint="eastAsia" w:ascii="宋体" w:hAnsi="宋体" w:eastAsia="宋体" w:cs="Courier New"/>
                <w:sz w:val="21"/>
                <w:szCs w:val="21"/>
                <w:lang w:val="en-US" w:eastAsia="zh-CN" w:bidi="ar-SA"/>
              </w:rPr>
            </w:pPr>
            <w:r>
              <w:rPr>
                <w:rFonts w:hint="eastAsia" w:cs="Courier New"/>
                <w:sz w:val="21"/>
                <w:szCs w:val="21"/>
                <w:lang w:val="en-US" w:eastAsia="zh-CN"/>
              </w:rPr>
              <w:t>1</w:t>
            </w:r>
          </w:p>
        </w:tc>
        <w:tc>
          <w:tcPr>
            <w:tcW w:w="2050" w:type="dxa"/>
            <w:noWrap w:val="0"/>
            <w:vAlign w:val="center"/>
          </w:tcPr>
          <w:p>
            <w:pPr>
              <w:pStyle w:val="22"/>
              <w:ind w:left="38" w:leftChars="0"/>
              <w:jc w:val="center"/>
              <w:rPr>
                <w:rFonts w:hint="eastAsia" w:ascii="宋体" w:hAnsi="宋体" w:cs="宋体"/>
                <w:sz w:val="21"/>
                <w:szCs w:val="21"/>
                <w:lang w:val="zh-CN" w:eastAsia="zh-CN" w:bidi="ar-SA"/>
              </w:rPr>
            </w:pPr>
            <w:r>
              <w:rPr>
                <w:rFonts w:hint="eastAsia"/>
                <w:sz w:val="21"/>
                <w:szCs w:val="21"/>
                <w:lang w:val="zh-CN"/>
              </w:rPr>
              <w:t>联合体询价</w:t>
            </w:r>
          </w:p>
        </w:tc>
        <w:tc>
          <w:tcPr>
            <w:tcW w:w="6112" w:type="dxa"/>
            <w:noWrap w:val="0"/>
            <w:vAlign w:val="center"/>
          </w:tcPr>
          <w:p>
            <w:pPr>
              <w:pStyle w:val="22"/>
              <w:ind w:firstLine="210" w:firstLineChars="100"/>
              <w:jc w:val="both"/>
              <w:rPr>
                <w:rFonts w:hint="eastAsia" w:ascii="宋体" w:hAnsi="宋体" w:cs="宋体"/>
                <w:sz w:val="21"/>
                <w:szCs w:val="21"/>
                <w:lang w:val="zh-CN" w:eastAsia="zh-CN" w:bidi="ar-SA"/>
              </w:rPr>
            </w:pPr>
            <w:r>
              <w:rPr>
                <w:rFonts w:hint="eastAsia"/>
                <w:color w:val="FF0000"/>
                <w:sz w:val="21"/>
                <w:szCs w:val="21"/>
                <w:lang w:val="zh-CN"/>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20" w:hRule="exact"/>
          <w:jc w:val="center"/>
        </w:trPr>
        <w:tc>
          <w:tcPr>
            <w:tcW w:w="686" w:type="dxa"/>
            <w:noWrap w:val="0"/>
            <w:vAlign w:val="center"/>
          </w:tcPr>
          <w:p>
            <w:pPr>
              <w:pStyle w:val="22"/>
              <w:ind w:right="230" w:rightChars="0"/>
              <w:jc w:val="center"/>
              <w:rPr>
                <w:rFonts w:hint="eastAsia" w:ascii="宋体" w:hAnsi="宋体" w:eastAsia="宋体" w:cs="Courier New"/>
                <w:sz w:val="21"/>
                <w:szCs w:val="21"/>
                <w:lang w:val="en-US" w:eastAsia="zh-CN" w:bidi="ar-SA"/>
              </w:rPr>
            </w:pPr>
            <w:r>
              <w:rPr>
                <w:rFonts w:hint="eastAsia" w:cs="Courier New"/>
                <w:sz w:val="21"/>
                <w:szCs w:val="21"/>
                <w:lang w:val="en-US" w:eastAsia="zh-CN"/>
              </w:rPr>
              <w:t>2</w:t>
            </w:r>
          </w:p>
        </w:tc>
        <w:tc>
          <w:tcPr>
            <w:tcW w:w="2050" w:type="dxa"/>
            <w:noWrap w:val="0"/>
            <w:vAlign w:val="center"/>
          </w:tcPr>
          <w:p>
            <w:pPr>
              <w:pStyle w:val="22"/>
              <w:ind w:left="38"/>
              <w:jc w:val="center"/>
              <w:rPr>
                <w:rFonts w:hint="eastAsia"/>
                <w:sz w:val="21"/>
                <w:szCs w:val="21"/>
                <w:lang w:val="zh-CN"/>
              </w:rPr>
            </w:pPr>
            <w:r>
              <w:rPr>
                <w:rFonts w:hint="eastAsia"/>
                <w:sz w:val="21"/>
                <w:szCs w:val="21"/>
                <w:lang w:val="zh-CN"/>
              </w:rPr>
              <w:t>低于成本价</w:t>
            </w:r>
          </w:p>
          <w:p>
            <w:pPr>
              <w:pStyle w:val="22"/>
              <w:ind w:left="38"/>
              <w:jc w:val="center"/>
              <w:rPr>
                <w:rFonts w:hint="eastAsia"/>
                <w:sz w:val="21"/>
                <w:szCs w:val="21"/>
                <w:lang w:val="zh-CN"/>
              </w:rPr>
            </w:pPr>
            <w:r>
              <w:rPr>
                <w:rFonts w:hint="eastAsia"/>
                <w:sz w:val="21"/>
                <w:szCs w:val="21"/>
                <w:lang w:val="zh-CN"/>
              </w:rPr>
              <w:t>不正当竞争预防措施</w:t>
            </w:r>
          </w:p>
          <w:p>
            <w:pPr>
              <w:pStyle w:val="22"/>
              <w:ind w:left="38" w:leftChars="0"/>
              <w:jc w:val="center"/>
              <w:rPr>
                <w:rFonts w:hint="eastAsia" w:ascii="宋体" w:hAnsi="宋体" w:cs="宋体"/>
                <w:sz w:val="21"/>
                <w:szCs w:val="21"/>
                <w:lang w:val="zh-CN" w:eastAsia="zh-CN" w:bidi="ar-SA"/>
              </w:rPr>
            </w:pPr>
            <w:r>
              <w:rPr>
                <w:rFonts w:hint="eastAsia"/>
                <w:sz w:val="21"/>
                <w:szCs w:val="21"/>
                <w:lang w:val="zh-CN"/>
              </w:rPr>
              <w:t>（实质性要求）</w:t>
            </w:r>
          </w:p>
        </w:tc>
        <w:tc>
          <w:tcPr>
            <w:tcW w:w="6112" w:type="dxa"/>
            <w:noWrap w:val="0"/>
            <w:vAlign w:val="top"/>
          </w:tcPr>
          <w:p>
            <w:pPr>
              <w:pStyle w:val="22"/>
              <w:ind w:firstLine="210" w:firstLineChars="100"/>
              <w:jc w:val="both"/>
              <w:rPr>
                <w:rFonts w:hint="eastAsia"/>
                <w:sz w:val="21"/>
                <w:szCs w:val="21"/>
              </w:rPr>
            </w:pPr>
            <w:r>
              <w:rPr>
                <w:rFonts w:hint="eastAsia"/>
                <w:sz w:val="21"/>
                <w:szCs w:val="21"/>
              </w:rPr>
              <w:t>在评标过程中，投标人报价低于采购预算</w:t>
            </w:r>
            <w:r>
              <w:rPr>
                <w:rFonts w:hint="eastAsia"/>
                <w:sz w:val="21"/>
                <w:szCs w:val="21"/>
                <w:lang w:eastAsia="zh-CN"/>
              </w:rPr>
              <w:t>价</w:t>
            </w:r>
            <w:r>
              <w:rPr>
                <w:rFonts w:hint="eastAsia"/>
                <w:sz w:val="21"/>
                <w:szCs w:val="21"/>
              </w:rPr>
              <w:t>50%或者低于其他有效投标人报价算术平均价40%，有可能影响产品质量或者不能诚信履约的，评标委员会应当要求其在60分钟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2"/>
              <w:ind w:firstLine="210" w:firstLineChars="100"/>
              <w:jc w:val="both"/>
              <w:rPr>
                <w:rFonts w:hint="eastAsia"/>
                <w:sz w:val="21"/>
                <w:szCs w:val="21"/>
              </w:rPr>
            </w:pPr>
            <w:r>
              <w:rPr>
                <w:rFonts w:hint="eastAsia"/>
                <w:sz w:val="21"/>
                <w:szCs w:val="21"/>
              </w:rPr>
              <w:t xml:space="preserve">  供应商书面说明应当签字确认或者加盖公章，否则无效。书面说明的签字确认，供应商为法人的，由其法定代表人或者授权代表签字确认；供应商为其他组织的，由其主要负责人或者授权代表签字确认；供应商为自然人的，由其本人或者授权代表签字确认。</w:t>
            </w:r>
          </w:p>
          <w:p>
            <w:pPr>
              <w:pStyle w:val="22"/>
              <w:ind w:firstLine="210" w:firstLineChars="100"/>
              <w:jc w:val="both"/>
              <w:rPr>
                <w:rFonts w:hint="eastAsia"/>
                <w:sz w:val="21"/>
                <w:szCs w:val="21"/>
              </w:rPr>
            </w:pPr>
            <w:r>
              <w:rPr>
                <w:rFonts w:hint="eastAsia"/>
                <w:sz w:val="21"/>
                <w:szCs w:val="21"/>
              </w:rPr>
              <w:t xml:space="preserve">  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pStyle w:val="22"/>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ascii="宋体" w:hAnsi="宋体" w:cs="宋体"/>
                <w:sz w:val="21"/>
                <w:szCs w:val="21"/>
                <w:lang w:val="zh-CN" w:eastAsia="zh-CN" w:bidi="ar-SA"/>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3" w:hRule="exact"/>
          <w:jc w:val="center"/>
        </w:trPr>
        <w:tc>
          <w:tcPr>
            <w:tcW w:w="686" w:type="dxa"/>
            <w:noWrap w:val="0"/>
            <w:vAlign w:val="center"/>
          </w:tcPr>
          <w:p>
            <w:pPr>
              <w:pStyle w:val="22"/>
              <w:ind w:right="230"/>
              <w:jc w:val="center"/>
              <w:rPr>
                <w:rFonts w:hint="eastAsia" w:eastAsia="宋体" w:cs="Courier New"/>
                <w:color w:val="FF0000"/>
                <w:sz w:val="21"/>
                <w:szCs w:val="21"/>
                <w:lang w:val="zh-CN" w:eastAsia="zh-CN"/>
              </w:rPr>
            </w:pPr>
            <w:r>
              <w:rPr>
                <w:rFonts w:hint="eastAsia" w:cs="Courier New"/>
                <w:color w:val="FF0000"/>
                <w:sz w:val="21"/>
                <w:szCs w:val="21"/>
                <w:lang w:val="en-US" w:eastAsia="zh-CN"/>
              </w:rPr>
              <w:t>3</w:t>
            </w:r>
          </w:p>
        </w:tc>
        <w:tc>
          <w:tcPr>
            <w:tcW w:w="2050" w:type="dxa"/>
            <w:noWrap w:val="0"/>
            <w:vAlign w:val="center"/>
          </w:tcPr>
          <w:p>
            <w:pPr>
              <w:pStyle w:val="22"/>
              <w:ind w:left="38"/>
              <w:jc w:val="center"/>
              <w:rPr>
                <w:rFonts w:hint="eastAsia"/>
                <w:color w:val="FF0000"/>
                <w:sz w:val="21"/>
                <w:szCs w:val="21"/>
                <w:lang w:val="zh-CN"/>
              </w:rPr>
            </w:pPr>
            <w:r>
              <w:rPr>
                <w:rFonts w:hint="eastAsia"/>
                <w:color w:val="FF0000"/>
                <w:sz w:val="21"/>
                <w:szCs w:val="21"/>
                <w:lang w:val="zh-CN"/>
              </w:rPr>
              <w:t>履约保证金</w:t>
            </w:r>
          </w:p>
        </w:tc>
        <w:tc>
          <w:tcPr>
            <w:tcW w:w="6112" w:type="dxa"/>
            <w:noWrap w:val="0"/>
            <w:vAlign w:val="center"/>
          </w:tcPr>
          <w:p>
            <w:pPr>
              <w:pStyle w:val="22"/>
              <w:ind w:firstLine="210" w:firstLineChars="100"/>
              <w:jc w:val="both"/>
              <w:rPr>
                <w:rFonts w:hint="eastAsia"/>
                <w:color w:val="FF0000"/>
                <w:sz w:val="21"/>
                <w:szCs w:val="21"/>
                <w:lang w:val="zh-CN"/>
              </w:rPr>
            </w:pPr>
            <w:r>
              <w:rPr>
                <w:rFonts w:hint="eastAsia"/>
                <w:color w:val="FF0000"/>
                <w:sz w:val="21"/>
                <w:szCs w:val="21"/>
                <w:lang w:val="zh-CN"/>
              </w:rPr>
              <w:t>不需要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40" w:hRule="exact"/>
          <w:jc w:val="center"/>
        </w:trPr>
        <w:tc>
          <w:tcPr>
            <w:tcW w:w="686" w:type="dxa"/>
            <w:noWrap w:val="0"/>
            <w:vAlign w:val="center"/>
          </w:tcPr>
          <w:p>
            <w:pPr>
              <w:pStyle w:val="22"/>
              <w:ind w:right="230"/>
              <w:jc w:val="center"/>
              <w:rPr>
                <w:rFonts w:hint="eastAsia" w:eastAsia="宋体" w:cs="Courier New"/>
                <w:sz w:val="21"/>
                <w:szCs w:val="21"/>
                <w:lang w:val="zh-CN" w:eastAsia="zh-CN"/>
              </w:rPr>
            </w:pPr>
            <w:r>
              <w:rPr>
                <w:rFonts w:hint="eastAsia" w:cs="Courier New"/>
                <w:sz w:val="21"/>
                <w:szCs w:val="21"/>
                <w:lang w:val="en-US" w:eastAsia="zh-CN"/>
              </w:rPr>
              <w:t>4</w:t>
            </w:r>
          </w:p>
        </w:tc>
        <w:tc>
          <w:tcPr>
            <w:tcW w:w="2050" w:type="dxa"/>
            <w:noWrap w:val="0"/>
            <w:vAlign w:val="center"/>
          </w:tcPr>
          <w:p>
            <w:pPr>
              <w:pStyle w:val="22"/>
              <w:ind w:left="38"/>
              <w:jc w:val="center"/>
              <w:rPr>
                <w:rFonts w:hint="eastAsia"/>
                <w:sz w:val="21"/>
                <w:szCs w:val="21"/>
                <w:lang w:val="zh-CN"/>
              </w:rPr>
            </w:pPr>
            <w:r>
              <w:rPr>
                <w:rFonts w:hint="eastAsia"/>
                <w:sz w:val="21"/>
                <w:szCs w:val="21"/>
                <w:lang w:val="zh-CN"/>
              </w:rPr>
              <w:t>成交通知书领取</w:t>
            </w:r>
          </w:p>
        </w:tc>
        <w:tc>
          <w:tcPr>
            <w:tcW w:w="6112" w:type="dxa"/>
            <w:noWrap w:val="0"/>
            <w:vAlign w:val="center"/>
          </w:tcPr>
          <w:p>
            <w:pPr>
              <w:pStyle w:val="22"/>
              <w:ind w:firstLine="210" w:firstLineChars="100"/>
              <w:jc w:val="both"/>
              <w:rPr>
                <w:rFonts w:hint="eastAsia"/>
                <w:sz w:val="21"/>
                <w:szCs w:val="21"/>
                <w:lang w:val="zh-CN"/>
              </w:rPr>
            </w:pPr>
            <w:r>
              <w:rPr>
                <w:rFonts w:hint="eastAsia"/>
                <w:sz w:val="21"/>
                <w:szCs w:val="21"/>
                <w:lang w:val="zh-CN"/>
              </w:rPr>
              <w:t>成交公告在邻水县人民医院官网上公告后，请成交供应商凭有关资料到邻水县人民医院采购办领取成交通知书。</w:t>
            </w:r>
          </w:p>
          <w:p>
            <w:pPr>
              <w:pStyle w:val="22"/>
              <w:ind w:firstLine="210" w:firstLineChars="100"/>
              <w:jc w:val="both"/>
              <w:rPr>
                <w:rFonts w:hint="eastAsia"/>
                <w:sz w:val="21"/>
                <w:szCs w:val="21"/>
                <w:lang w:val="zh-CN"/>
              </w:rPr>
            </w:pPr>
            <w:r>
              <w:rPr>
                <w:rFonts w:hint="eastAsia"/>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24" w:hRule="atLeast"/>
          <w:jc w:val="center"/>
        </w:trPr>
        <w:tc>
          <w:tcPr>
            <w:tcW w:w="686" w:type="dxa"/>
            <w:tcBorders>
              <w:top w:val="single" w:color="auto" w:sz="8" w:space="0"/>
              <w:left w:val="single" w:color="auto" w:sz="18" w:space="0"/>
              <w:bottom w:val="single" w:color="auto" w:sz="8" w:space="0"/>
              <w:right w:val="single" w:color="auto" w:sz="8" w:space="0"/>
            </w:tcBorders>
            <w:noWrap w:val="0"/>
            <w:vAlign w:val="center"/>
          </w:tcPr>
          <w:p>
            <w:pPr>
              <w:pStyle w:val="22"/>
              <w:ind w:right="230"/>
              <w:jc w:val="center"/>
              <w:rPr>
                <w:rFonts w:hint="eastAsia" w:eastAsia="宋体" w:cs="Courier New"/>
                <w:sz w:val="21"/>
                <w:szCs w:val="21"/>
                <w:lang w:val="zh-CN" w:eastAsia="zh-CN"/>
              </w:rPr>
            </w:pPr>
            <w:r>
              <w:rPr>
                <w:rFonts w:hint="eastAsia" w:cs="Courier New"/>
                <w:sz w:val="21"/>
                <w:szCs w:val="21"/>
                <w:lang w:val="en-US" w:eastAsia="zh-CN"/>
              </w:rPr>
              <w:t>5</w:t>
            </w:r>
          </w:p>
        </w:tc>
        <w:tc>
          <w:tcPr>
            <w:tcW w:w="2050" w:type="dxa"/>
            <w:tcBorders>
              <w:top w:val="single" w:color="auto" w:sz="8" w:space="0"/>
              <w:left w:val="single" w:color="auto" w:sz="8" w:space="0"/>
              <w:bottom w:val="single" w:color="auto" w:sz="8" w:space="0"/>
              <w:right w:val="single" w:color="auto" w:sz="8" w:space="0"/>
            </w:tcBorders>
            <w:noWrap w:val="0"/>
            <w:vAlign w:val="center"/>
          </w:tcPr>
          <w:p>
            <w:pPr>
              <w:pStyle w:val="22"/>
              <w:ind w:left="96"/>
              <w:jc w:val="center"/>
              <w:rPr>
                <w:sz w:val="21"/>
                <w:szCs w:val="21"/>
                <w:lang w:val="zh-CN"/>
              </w:rPr>
            </w:pPr>
            <w:r>
              <w:rPr>
                <w:rFonts w:hint="eastAsia"/>
                <w:sz w:val="21"/>
                <w:szCs w:val="21"/>
                <w:lang w:val="zh-CN"/>
              </w:rPr>
              <w:t>供应商质疑</w:t>
            </w:r>
          </w:p>
        </w:tc>
        <w:tc>
          <w:tcPr>
            <w:tcW w:w="6112" w:type="dxa"/>
            <w:tcBorders>
              <w:top w:val="single" w:color="auto" w:sz="8" w:space="0"/>
              <w:left w:val="single" w:color="auto" w:sz="8" w:space="0"/>
              <w:bottom w:val="single" w:color="auto" w:sz="8" w:space="0"/>
              <w:right w:val="single" w:color="auto" w:sz="18" w:space="0"/>
            </w:tcBorders>
            <w:noWrap w:val="0"/>
            <w:vAlign w:val="center"/>
          </w:tcPr>
          <w:p>
            <w:pPr>
              <w:pStyle w:val="22"/>
              <w:ind w:firstLine="210" w:firstLineChars="100"/>
              <w:rPr>
                <w:rFonts w:hint="eastAsia"/>
                <w:sz w:val="21"/>
                <w:szCs w:val="21"/>
                <w:lang w:val="zh-CN"/>
              </w:rPr>
            </w:pPr>
            <w:r>
              <w:rPr>
                <w:rFonts w:hint="eastAsia"/>
                <w:sz w:val="21"/>
                <w:szCs w:val="21"/>
                <w:lang w:val="zh-CN"/>
              </w:rPr>
              <w:t>联 系 人：</w:t>
            </w:r>
            <w:r>
              <w:rPr>
                <w:rFonts w:hint="eastAsia"/>
                <w:sz w:val="21"/>
                <w:szCs w:val="21"/>
                <w:lang w:eastAsia="zh-CN"/>
              </w:rPr>
              <w:t>鲁</w:t>
            </w:r>
            <w:r>
              <w:rPr>
                <w:rFonts w:hint="eastAsia"/>
                <w:sz w:val="21"/>
                <w:szCs w:val="21"/>
                <w:lang w:val="zh-CN"/>
              </w:rPr>
              <w:t>老师</w:t>
            </w:r>
          </w:p>
          <w:p>
            <w:pPr>
              <w:pStyle w:val="22"/>
              <w:ind w:firstLine="210" w:firstLineChars="100"/>
              <w:rPr>
                <w:rFonts w:hint="eastAsia" w:eastAsia="宋体"/>
                <w:sz w:val="21"/>
                <w:szCs w:val="21"/>
                <w:lang w:val="en-US" w:eastAsia="zh-CN"/>
              </w:rPr>
            </w:pPr>
            <w:r>
              <w:rPr>
                <w:rFonts w:hint="eastAsia"/>
                <w:sz w:val="21"/>
                <w:szCs w:val="21"/>
                <w:lang w:val="zh-CN"/>
              </w:rPr>
              <w:t>联系电话：</w:t>
            </w:r>
            <w:r>
              <w:rPr>
                <w:rFonts w:hint="eastAsia"/>
                <w:sz w:val="21"/>
                <w:szCs w:val="21"/>
                <w:lang w:val="en-US" w:eastAsia="zh-CN"/>
              </w:rPr>
              <w:t>18384510773</w:t>
            </w:r>
          </w:p>
          <w:p>
            <w:pPr>
              <w:pStyle w:val="22"/>
              <w:spacing w:line="14" w:lineRule="auto"/>
              <w:ind w:firstLine="210" w:firstLineChars="100"/>
              <w:rPr>
                <w:rFonts w:hint="eastAsia"/>
                <w:sz w:val="21"/>
                <w:szCs w:val="21"/>
                <w:lang w:val="zh-CN"/>
              </w:rPr>
            </w:pPr>
            <w:r>
              <w:rPr>
                <w:rFonts w:hint="eastAsia"/>
                <w:sz w:val="21"/>
                <w:szCs w:val="21"/>
                <w:lang w:val="zh-CN"/>
              </w:rPr>
              <w:t>注：根据《中华人民共和国政府采购法》的规定，供应商质疑不得超出询价通知书，</w:t>
            </w:r>
            <w:r>
              <w:rPr>
                <w:rFonts w:hint="eastAsia"/>
                <w:sz w:val="21"/>
                <w:szCs w:val="21"/>
              </w:rPr>
              <w:t>开标、评标</w:t>
            </w:r>
            <w:r>
              <w:rPr>
                <w:rFonts w:hint="eastAsia"/>
                <w:sz w:val="21"/>
                <w:szCs w:val="21"/>
                <w:lang w:val="zh-CN"/>
              </w:rPr>
              <w:t>过程，询价结果的范围。</w:t>
            </w:r>
          </w:p>
        </w:tc>
      </w:tr>
    </w:tbl>
    <w:p>
      <w:pPr>
        <w:pStyle w:val="2"/>
        <w:rPr>
          <w:rFonts w:hint="eastAsia"/>
          <w:lang w:val="en-US" w:eastAsia="zh-CN"/>
        </w:rPr>
      </w:pPr>
    </w:p>
    <w:p>
      <w:pPr>
        <w:rPr>
          <w:rFonts w:hint="eastAsia"/>
        </w:rPr>
      </w:pPr>
    </w:p>
    <w:p>
      <w:pPr>
        <w:pStyle w:val="5"/>
        <w:keepNext w:val="0"/>
        <w:keepLines w:val="0"/>
        <w:spacing w:before="0" w:after="0" w:line="400" w:lineRule="exact"/>
        <w:jc w:val="center"/>
        <w:rPr>
          <w:rFonts w:hint="eastAsia" w:ascii="黑体"/>
          <w:bCs w:val="0"/>
        </w:rPr>
      </w:pPr>
      <w:bookmarkStart w:id="6" w:name="_Toc13038"/>
      <w:bookmarkStart w:id="7" w:name="_Toc17067"/>
      <w:bookmarkStart w:id="8" w:name="_Toc31240"/>
      <w:bookmarkStart w:id="9" w:name="_Toc24295"/>
      <w:bookmarkStart w:id="10" w:name="_Toc15215"/>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FF0000"/>
          <w:sz w:val="24"/>
          <w:lang w:eastAsia="zh-CN"/>
        </w:rPr>
        <w:t>本项目核心产品：</w:t>
      </w:r>
      <w:r>
        <w:rPr>
          <w:rFonts w:hint="eastAsia"/>
          <w:b/>
          <w:bCs/>
          <w:color w:val="FF0000"/>
          <w:sz w:val="24"/>
          <w:u w:val="single"/>
          <w:lang w:val="en-US" w:eastAsia="zh-CN"/>
        </w:rPr>
        <w:t xml:space="preserve">  无  </w:t>
      </w:r>
      <w:r>
        <w:rPr>
          <w:rFonts w:hint="eastAsia"/>
          <w:b/>
          <w:bCs/>
          <w:color w:val="FF0000"/>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hAnsi="宋体"/>
          <w:sz w:val="24"/>
          <w:lang w:eastAsia="zh-CN"/>
        </w:rPr>
        <w:t>询价</w:t>
      </w:r>
      <w:r>
        <w:rPr>
          <w:rFonts w:hint="eastAsia" w:hAnsi="宋体"/>
          <w:sz w:val="24"/>
        </w:rPr>
        <w:t>小组成员。</w:t>
      </w:r>
    </w:p>
    <w:p>
      <w:pPr>
        <w:pStyle w:val="23"/>
        <w:spacing w:line="400" w:lineRule="exact"/>
        <w:ind w:left="1" w:firstLine="480" w:firstLineChars="200"/>
        <w:rPr>
          <w:rFonts w:hint="eastAsia" w:hAnsi="宋体"/>
          <w:color w:val="FF0000"/>
          <w:sz w:val="24"/>
        </w:rPr>
      </w:pPr>
      <w:r>
        <w:rPr>
          <w:rFonts w:hint="eastAsia" w:hAnsi="宋体"/>
          <w:color w:val="FF0000"/>
          <w:sz w:val="24"/>
        </w:rPr>
        <w:t>供应商认为采购人员及相关人员与其他供应商有利害关系的，可以向</w:t>
      </w:r>
      <w:r>
        <w:rPr>
          <w:rFonts w:hint="eastAsia" w:hAnsi="宋体"/>
          <w:color w:val="FF0000"/>
          <w:sz w:val="24"/>
          <w:lang w:eastAsia="zh-CN"/>
        </w:rPr>
        <w:t>邻水县人民医院纪委</w:t>
      </w:r>
      <w:r>
        <w:rPr>
          <w:rFonts w:hint="eastAsia" w:hAnsi="宋体"/>
          <w:color w:val="FF0000"/>
          <w:sz w:val="24"/>
        </w:rPr>
        <w:t>书面提出回避申请，并说明理由。</w:t>
      </w:r>
      <w:r>
        <w:rPr>
          <w:rFonts w:hint="eastAsia" w:hAnsi="宋体"/>
          <w:color w:val="FF0000"/>
          <w:sz w:val="24"/>
          <w:lang w:eastAsia="zh-CN"/>
        </w:rPr>
        <w:t>邻水县人民医院纪委</w:t>
      </w:r>
      <w:r>
        <w:rPr>
          <w:rFonts w:hint="eastAsia" w:hAnsi="宋体"/>
          <w:color w:val="FF0000"/>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sz w:val="24"/>
        </w:rPr>
      </w:pPr>
      <w:r>
        <w:rPr>
          <w:rFonts w:hint="eastAsia" w:ascii="宋体" w:hAnsi="宋体" w:eastAsia="宋体" w:cs="宋体"/>
          <w:b/>
          <w:sz w:val="24"/>
        </w:rPr>
        <w:t>17.响应文件的编制和签署</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17.1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报价表一份，单独密封，与资格性响应文件和其他响应文件一并提交。</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17.3响应文件需打印或用不褪色、不变质的墨水书写，并由供应商的法定代表人或其授权代表在规定签章处签字或盖章。副本可采用正本的复印件。</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17.4响应文件的打印和书写应清楚工整，任何行间插字、涂改或增删，必须由供应商的法定代表人或其授权代表签字并盖供应商公章。字迹潦草、表达不清或可能导致非唯一理解的响应文件可能被视为无效。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17.5</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17.6响应文件正本和副本需要逐页编目编码。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17.7</w:t>
      </w:r>
      <w:r>
        <w:rPr>
          <w:rFonts w:hint="eastAsia" w:ascii="宋体" w:hAnsi="宋体" w:eastAsia="宋体" w:cs="宋体"/>
          <w:b/>
          <w:sz w:val="24"/>
        </w:rPr>
        <w:t>（实质性要求）</w:t>
      </w:r>
      <w:r>
        <w:rPr>
          <w:rFonts w:hint="eastAsia" w:ascii="宋体" w:hAnsi="宋体" w:eastAsia="宋体" w:cs="宋体"/>
          <w:sz w:val="24"/>
        </w:rPr>
        <w:t>响应文件正本和副本应当采用胶装方式装订成册，不得散装或者合页装订。</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17.8</w:t>
      </w:r>
      <w:r>
        <w:rPr>
          <w:rFonts w:hint="eastAsia" w:ascii="宋体" w:hAnsi="宋体" w:eastAsia="宋体" w:cs="宋体"/>
          <w:b/>
          <w:sz w:val="24"/>
        </w:rPr>
        <w:t>（实质性要求）</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17.9响应文件统一用A4幅面纸印制，除另有规定外。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18.1 供应商应将资格性响应文件和其他响应文件（1正2副）、报价表、分别封装在不同的密封袋内，不得混装。</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18.2 响应文件密封袋的最外层应清楚地标明“资格性响应文件和其他响应文件（1正2副）”、“报价表”、字样，并注明供应商名称、采购项目名称及编号、投标日期。</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18.3 所有外层密封袋的封口处应粘贴牢固。</w:t>
      </w:r>
    </w:p>
    <w:p>
      <w:pPr>
        <w:tabs>
          <w:tab w:val="left" w:pos="1080"/>
        </w:tabs>
        <w:spacing w:line="400" w:lineRule="exact"/>
        <w:ind w:firstLine="460" w:firstLineChars="192"/>
        <w:rPr>
          <w:rFonts w:hint="eastAsia" w:ascii="宋体" w:hAnsi="宋体" w:eastAsia="宋体" w:cs="宋体"/>
          <w:sz w:val="24"/>
        </w:rPr>
      </w:pP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.4 未进行密封或未加盖密封章（供应商印章）或密封破损的投标文件将被拒绝。</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.5 有下列情形的不予拒绝，应当认定为不影响整个响应文件有效性和采购活动公平竞争：</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（1）响应文件（包括单独递交的报价表）密封完好，完整标明了供应商名称、采购项目名称，虽未完全按前款要求进行标注，但不影响公平竞争的。</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（2）</w:t>
      </w:r>
      <w:r>
        <w:rPr>
          <w:rFonts w:hint="eastAsia" w:ascii="宋体" w:hAnsi="宋体" w:eastAsia="宋体" w:cs="宋体"/>
          <w:sz w:val="24"/>
        </w:rPr>
        <w:t>资格性响应文件和其他响应文件</w:t>
      </w:r>
      <w:r>
        <w:rPr>
          <w:rFonts w:ascii="宋体" w:hAnsi="宋体" w:eastAsia="宋体" w:cs="宋体"/>
          <w:sz w:val="24"/>
        </w:rPr>
        <w:t>正副本数量齐全、密封完好，只是未按照采购文件要求进行</w:t>
      </w:r>
      <w:r>
        <w:rPr>
          <w:rFonts w:hint="eastAsia" w:ascii="宋体" w:hAnsi="宋体" w:eastAsia="宋体" w:cs="宋体"/>
          <w:sz w:val="24"/>
        </w:rPr>
        <w:t>封</w:t>
      </w:r>
      <w:r>
        <w:rPr>
          <w:rFonts w:ascii="宋体" w:hAnsi="宋体" w:eastAsia="宋体" w:cs="宋体"/>
          <w:sz w:val="24"/>
        </w:rPr>
        <w:t>装。</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19.2本次采购不接收邮寄的响应文件。</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430773927"/>
      <w:bookmarkStart w:id="12" w:name="_Toc101250646"/>
      <w:bookmarkStart w:id="13" w:name="_Toc101338364"/>
      <w:bookmarkStart w:id="14" w:name="_Toc209847069"/>
      <w:bookmarkStart w:id="15" w:name="_Toc101174151"/>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cs="宋体"/>
          <w:sz w:val="24"/>
          <w:szCs w:val="24"/>
        </w:rPr>
        <w:t>具有医疗器械(生产/经营)企业许可证/备案凭证</w:t>
      </w:r>
      <w:r>
        <w:rPr>
          <w:rFonts w:hint="eastAsia" w:ascii="宋体" w:hAnsi="宋体" w:cs="宋体"/>
          <w:sz w:val="24"/>
          <w:szCs w:val="24"/>
          <w:lang w:eastAsia="zh-CN"/>
        </w:rPr>
        <w:t>。</w:t>
      </w:r>
    </w:p>
    <w:p>
      <w:pPr>
        <w:pStyle w:val="2"/>
        <w:spacing w:line="500" w:lineRule="exact"/>
        <w:ind w:firstLine="480" w:firstLineChars="200"/>
        <w:rPr>
          <w:rFonts w:hint="eastAsia" w:ascii="宋体" w:hAnsi="宋体" w:cs="宋体"/>
          <w:sz w:val="24"/>
          <w:szCs w:val="24"/>
        </w:rPr>
      </w:pPr>
    </w:p>
    <w:p>
      <w:pPr>
        <w:pStyle w:val="2"/>
        <w:spacing w:line="500" w:lineRule="exact"/>
        <w:ind w:firstLine="480" w:firstLineChars="200"/>
        <w:rPr>
          <w:rFonts w:hint="eastAsia" w:ascii="宋体" w:hAnsi="宋体" w:cs="宋体"/>
          <w:sz w:val="24"/>
          <w:szCs w:val="24"/>
        </w:rPr>
      </w:pPr>
    </w:p>
    <w:p>
      <w:pPr>
        <w:pStyle w:val="2"/>
        <w:spacing w:line="500" w:lineRule="exact"/>
        <w:ind w:firstLine="480" w:firstLineChars="200"/>
        <w:rPr>
          <w:rFonts w:hint="eastAsia" w:ascii="宋体" w:hAnsi="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77400782"/>
      <w:bookmarkStart w:id="17" w:name="_Toc183682368"/>
      <w:bookmarkStart w:id="18" w:name="_Toc183582231"/>
      <w:bookmarkStart w:id="19" w:name="_Toc217446056"/>
      <w:bookmarkStart w:id="20" w:name="_Toc89075878"/>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129"/>
      <w:bookmarkStart w:id="22" w:name="_Toc22325"/>
      <w:bookmarkStart w:id="23" w:name="_Toc183682369"/>
      <w:bookmarkStart w:id="24" w:name="_Toc217446057"/>
      <w:bookmarkStart w:id="25" w:name="_Toc183582232"/>
      <w:r>
        <w:rPr>
          <w:rFonts w:hint="eastAsia" w:ascii="黑体" w:hAnsi="宋体" w:eastAsia="黑体"/>
          <w:b/>
          <w:sz w:val="32"/>
          <w:szCs w:val="32"/>
        </w:rPr>
        <w:t>第四章  采购项目技术、服务、政府采购合同内容条款及其他商务要求</w:t>
      </w:r>
      <w:bookmarkEnd w:id="21"/>
      <w:bookmarkEnd w:id="22"/>
      <w:r>
        <w:rPr>
          <w:rFonts w:hint="eastAsia" w:asciiTheme="minorEastAsia" w:hAnsiTheme="minorEastAsia" w:eastAsiaTheme="minorEastAsia" w:cstheme="minorEastAsia"/>
          <w:b w:val="0"/>
          <w:bCs/>
          <w:sz w:val="32"/>
          <w:szCs w:val="32"/>
          <w:lang w:eastAsia="zh-CN"/>
        </w:rPr>
        <w:t>（本章内容全部为实质性要求，各位投标人必须在技术应答表或商务应答表里面逐条详细应答，否则视为无效投标）</w:t>
      </w:r>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7"/>
        <w:numPr>
          <w:ilvl w:val="0"/>
          <w:numId w:val="0"/>
        </w:numPr>
        <w:ind w:firstLine="480" w:firstLineChars="200"/>
        <w:rPr>
          <w:rFonts w:hint="eastAsia" w:cs="宋体"/>
          <w:b w:val="0"/>
          <w:bCs w:val="0"/>
          <w:color w:val="auto"/>
          <w:lang w:val="en-US" w:eastAsia="zh-CN"/>
        </w:rPr>
      </w:pPr>
      <w:r>
        <w:rPr>
          <w:rFonts w:hint="eastAsia" w:cs="宋体"/>
          <w:b w:val="0"/>
          <w:bCs w:val="0"/>
          <w:color w:val="auto"/>
          <w:lang w:val="en-US" w:eastAsia="zh-CN"/>
        </w:rPr>
        <w:t>临床工作需要。</w:t>
      </w:r>
    </w:p>
    <w:p>
      <w:pPr>
        <w:pStyle w:val="7"/>
        <w:numPr>
          <w:ilvl w:val="0"/>
          <w:numId w:val="0"/>
        </w:numPr>
        <w:ind w:firstLine="480" w:firstLineChars="200"/>
        <w:rPr>
          <w:rFonts w:hint="eastAsia" w:cs="宋体"/>
          <w:b/>
          <w:bCs/>
          <w:sz w:val="28"/>
          <w:szCs w:val="28"/>
          <w:lang w:val="en-US" w:eastAsia="zh-CN"/>
        </w:rPr>
      </w:pPr>
      <w:r>
        <w:rPr>
          <w:rFonts w:hint="eastAsia" w:cs="宋体"/>
          <w:b w:val="0"/>
          <w:bCs w:val="0"/>
          <w:color w:val="auto"/>
          <w:lang w:val="en-US" w:eastAsia="zh-CN"/>
        </w:rPr>
        <w:t>二、</w:t>
      </w:r>
      <w:r>
        <w:rPr>
          <w:rFonts w:hint="eastAsia" w:cs="宋体"/>
          <w:b/>
          <w:bCs/>
          <w:sz w:val="28"/>
          <w:szCs w:val="28"/>
          <w:lang w:val="en-US" w:eastAsia="zh-CN"/>
        </w:rPr>
        <w:t>项目清单</w:t>
      </w:r>
    </w:p>
    <w:tbl>
      <w:tblPr>
        <w:tblStyle w:val="15"/>
        <w:tblpPr w:leftFromText="180" w:rightFromText="180" w:vertAnchor="text" w:tblpXSpec="center" w:tblpY="1"/>
        <w:tblOverlap w:val="never"/>
        <w:tblW w:w="9106" w:type="dxa"/>
        <w:tblInd w:w="-2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199"/>
        <w:gridCol w:w="1824"/>
        <w:gridCol w:w="2148"/>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36" w:type="dxa"/>
            <w:noWrap w:val="0"/>
            <w:vAlign w:val="center"/>
          </w:tcPr>
          <w:p>
            <w:pPr>
              <w:spacing w:line="500" w:lineRule="exact"/>
              <w:jc w:val="center"/>
              <w:rPr>
                <w:rFonts w:hint="eastAsia" w:ascii="宋体" w:hAnsi="宋体" w:cs="宋体"/>
                <w:b/>
                <w:sz w:val="22"/>
                <w:szCs w:val="22"/>
              </w:rPr>
            </w:pPr>
            <w:r>
              <w:rPr>
                <w:rFonts w:hint="eastAsia" w:ascii="宋体" w:hAnsi="宋体" w:cs="宋体"/>
                <w:b/>
                <w:sz w:val="22"/>
                <w:szCs w:val="22"/>
              </w:rPr>
              <w:t>序号</w:t>
            </w:r>
          </w:p>
        </w:tc>
        <w:tc>
          <w:tcPr>
            <w:tcW w:w="3199" w:type="dxa"/>
            <w:noWrap w:val="0"/>
            <w:vAlign w:val="center"/>
          </w:tcPr>
          <w:p>
            <w:pPr>
              <w:spacing w:line="500" w:lineRule="exact"/>
              <w:contextualSpacing/>
              <w:jc w:val="center"/>
              <w:rPr>
                <w:rFonts w:hint="eastAsia" w:ascii="宋体" w:hAnsi="宋体" w:cs="宋体"/>
                <w:b/>
                <w:sz w:val="22"/>
                <w:szCs w:val="22"/>
              </w:rPr>
            </w:pPr>
            <w:r>
              <w:rPr>
                <w:rFonts w:hint="eastAsia" w:ascii="宋体" w:hAnsi="宋体" w:cs="宋体"/>
                <w:b/>
                <w:sz w:val="22"/>
                <w:szCs w:val="22"/>
              </w:rPr>
              <w:t>名称</w:t>
            </w:r>
          </w:p>
        </w:tc>
        <w:tc>
          <w:tcPr>
            <w:tcW w:w="1824" w:type="dxa"/>
            <w:noWrap w:val="0"/>
            <w:vAlign w:val="center"/>
          </w:tcPr>
          <w:p>
            <w:pPr>
              <w:spacing w:line="500" w:lineRule="exact"/>
              <w:ind w:left="2" w:leftChars="0"/>
              <w:contextualSpacing/>
              <w:jc w:val="center"/>
              <w:rPr>
                <w:rFonts w:hint="eastAsia" w:ascii="宋体" w:hAnsi="宋体" w:cs="宋体"/>
                <w:b/>
                <w:sz w:val="22"/>
                <w:szCs w:val="22"/>
              </w:rPr>
            </w:pPr>
            <w:r>
              <w:rPr>
                <w:rFonts w:hint="eastAsia" w:ascii="宋体" w:hAnsi="宋体" w:cs="宋体"/>
                <w:b/>
                <w:sz w:val="22"/>
                <w:szCs w:val="22"/>
              </w:rPr>
              <w:t>单位</w:t>
            </w:r>
          </w:p>
        </w:tc>
        <w:tc>
          <w:tcPr>
            <w:tcW w:w="2148" w:type="dxa"/>
            <w:noWrap w:val="0"/>
            <w:vAlign w:val="center"/>
          </w:tcPr>
          <w:p>
            <w:pPr>
              <w:spacing w:line="500" w:lineRule="exact"/>
              <w:ind w:left="2"/>
              <w:contextualSpacing/>
              <w:jc w:val="center"/>
              <w:rPr>
                <w:rFonts w:hint="eastAsia" w:ascii="宋体" w:hAnsi="宋体" w:eastAsia="宋体" w:cs="宋体"/>
                <w:b/>
                <w:sz w:val="22"/>
                <w:szCs w:val="22"/>
                <w:lang w:eastAsia="zh-CN"/>
              </w:rPr>
            </w:pPr>
            <w:r>
              <w:rPr>
                <w:rFonts w:hint="eastAsia" w:ascii="宋体" w:hAnsi="宋体" w:cs="宋体"/>
                <w:b/>
                <w:sz w:val="22"/>
                <w:szCs w:val="22"/>
                <w:lang w:eastAsia="zh-CN"/>
              </w:rPr>
              <w:t>数量</w:t>
            </w:r>
          </w:p>
        </w:tc>
        <w:tc>
          <w:tcPr>
            <w:tcW w:w="1199" w:type="dxa"/>
            <w:noWrap w:val="0"/>
            <w:vAlign w:val="center"/>
          </w:tcPr>
          <w:p>
            <w:pPr>
              <w:spacing w:line="500" w:lineRule="exact"/>
              <w:ind w:left="2"/>
              <w:contextualSpacing/>
              <w:jc w:val="center"/>
              <w:rPr>
                <w:rFonts w:hint="eastAsia" w:ascii="宋体" w:hAnsi="宋体" w:eastAsia="宋体" w:cs="宋体"/>
                <w:b/>
                <w:sz w:val="22"/>
                <w:szCs w:val="22"/>
                <w:lang w:val="en-US" w:eastAsia="zh-CN"/>
              </w:rPr>
            </w:pPr>
            <w:r>
              <w:rPr>
                <w:rFonts w:hint="eastAsia" w:ascii="宋体" w:hAnsi="宋体" w:cs="宋体"/>
                <w:b/>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31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lang w:eastAsia="zh-CN"/>
              </w:rPr>
            </w:pPr>
            <w:r>
              <w:rPr>
                <w:rFonts w:hint="eastAsia" w:ascii="宋体" w:hAnsi="宋体" w:cs="宋体"/>
                <w:i w:val="0"/>
                <w:color w:val="auto"/>
                <w:sz w:val="24"/>
                <w:szCs w:val="24"/>
                <w:u w:val="none"/>
                <w:lang w:val="en-US" w:eastAsia="zh-CN"/>
              </w:rPr>
              <w:t>双筒高压注射器</w:t>
            </w:r>
          </w:p>
        </w:tc>
        <w:tc>
          <w:tcPr>
            <w:tcW w:w="18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000000"/>
                <w:sz w:val="24"/>
                <w:lang w:val="en-US" w:eastAsia="zh-CN"/>
              </w:rPr>
            </w:pPr>
            <w:r>
              <w:rPr>
                <w:rFonts w:hint="eastAsia" w:ascii="宋体" w:hAnsi="宋体" w:cs="宋体"/>
                <w:color w:val="000000"/>
                <w:sz w:val="24"/>
                <w:lang w:val="en-US" w:eastAsia="zh-CN"/>
              </w:rPr>
              <w:t>台</w:t>
            </w:r>
          </w:p>
        </w:tc>
        <w:tc>
          <w:tcPr>
            <w:tcW w:w="21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11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color w:val="auto"/>
                <w:kern w:val="2"/>
                <w:sz w:val="24"/>
                <w:szCs w:val="24"/>
                <w:vertAlign w:val="baseline"/>
                <w:lang w:val="en-US" w:eastAsia="zh-CN" w:bidi="ar-SA"/>
              </w:rPr>
            </w:pPr>
          </w:p>
        </w:tc>
      </w:tr>
    </w:tbl>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pStyle w:val="7"/>
        <w:ind w:firstLine="482"/>
        <w:rPr>
          <w:rFonts w:hint="eastAsia"/>
          <w:b/>
          <w:bCs/>
          <w:color w:val="auto"/>
          <w:lang w:eastAsia="zh-CN"/>
        </w:rPr>
      </w:pPr>
      <w:r>
        <w:rPr>
          <w:rFonts w:hint="eastAsia"/>
          <w:b/>
          <w:color w:val="auto"/>
          <w:lang w:eastAsia="zh-CN"/>
        </w:rPr>
        <w:t>（一）</w:t>
      </w:r>
      <w:r>
        <w:rPr>
          <w:rFonts w:hint="eastAsia"/>
          <w:b/>
          <w:bCs/>
          <w:color w:val="auto"/>
          <w:lang w:eastAsia="zh-CN"/>
        </w:rPr>
        <w:t>技术要求</w:t>
      </w:r>
    </w:p>
    <w:p>
      <w:pPr>
        <w:pStyle w:val="7"/>
        <w:rPr>
          <w:rFonts w:hint="eastAsia" w:cs="宋体"/>
          <w:color w:val="auto"/>
          <w:sz w:val="24"/>
          <w:szCs w:val="24"/>
          <w:lang w:val="en-US" w:eastAsia="zh-CN"/>
        </w:rPr>
      </w:pPr>
      <w:r>
        <w:rPr>
          <w:rFonts w:hint="eastAsia" w:cs="宋体"/>
          <w:color w:val="auto"/>
          <w:sz w:val="24"/>
          <w:szCs w:val="24"/>
          <w:lang w:val="en-US" w:eastAsia="zh-CN"/>
        </w:rPr>
        <w:t>1. 注射速率范围：0.1-10ml/s，步长0.1ml/s</w:t>
      </w:r>
    </w:p>
    <w:p>
      <w:pPr>
        <w:pStyle w:val="7"/>
        <w:rPr>
          <w:rFonts w:hint="eastAsia" w:cs="宋体"/>
          <w:color w:val="auto"/>
          <w:sz w:val="24"/>
          <w:szCs w:val="24"/>
          <w:lang w:val="en-US" w:eastAsia="zh-CN"/>
        </w:rPr>
      </w:pPr>
      <w:r>
        <w:rPr>
          <w:rFonts w:hint="eastAsia" w:cs="宋体"/>
          <w:color w:val="auto"/>
          <w:sz w:val="24"/>
          <w:szCs w:val="24"/>
          <w:lang w:val="en-US" w:eastAsia="zh-CN"/>
        </w:rPr>
        <w:t>2. 注射容量范围：0-200ml,步长1ml/s</w:t>
      </w:r>
    </w:p>
    <w:p>
      <w:pPr>
        <w:pStyle w:val="7"/>
        <w:rPr>
          <w:rFonts w:hint="eastAsia" w:cs="宋体"/>
          <w:color w:val="auto"/>
          <w:sz w:val="24"/>
          <w:szCs w:val="24"/>
          <w:lang w:val="en-US" w:eastAsia="zh-CN"/>
        </w:rPr>
      </w:pPr>
      <w:r>
        <w:rPr>
          <w:rFonts w:hint="eastAsia" w:cs="宋体"/>
          <w:color w:val="auto"/>
          <w:sz w:val="24"/>
          <w:szCs w:val="24"/>
          <w:lang w:val="en-US" w:eastAsia="zh-CN"/>
        </w:rPr>
        <w:t>3. 压力设置范围：100-300psi,步长50psi</w:t>
      </w:r>
    </w:p>
    <w:p>
      <w:pPr>
        <w:pStyle w:val="7"/>
        <w:rPr>
          <w:rFonts w:hint="eastAsia" w:cs="宋体"/>
          <w:color w:val="auto"/>
          <w:sz w:val="24"/>
          <w:szCs w:val="24"/>
          <w:lang w:val="en-US" w:eastAsia="zh-CN"/>
        </w:rPr>
      </w:pPr>
      <w:r>
        <w:rPr>
          <w:rFonts w:hint="eastAsia" w:cs="宋体"/>
          <w:color w:val="auto"/>
          <w:sz w:val="24"/>
          <w:szCs w:val="24"/>
          <w:lang w:val="en-US" w:eastAsia="zh-CN"/>
        </w:rPr>
        <w:t>4. 扫描延迟：0-600s，步长1s</w:t>
      </w:r>
    </w:p>
    <w:p>
      <w:pPr>
        <w:pStyle w:val="7"/>
        <w:rPr>
          <w:rFonts w:hint="eastAsia" w:cs="宋体"/>
          <w:color w:val="auto"/>
          <w:sz w:val="24"/>
          <w:szCs w:val="24"/>
          <w:lang w:val="en-US" w:eastAsia="zh-CN"/>
        </w:rPr>
      </w:pPr>
      <w:r>
        <w:rPr>
          <w:rFonts w:hint="eastAsia" w:cs="宋体"/>
          <w:color w:val="auto"/>
          <w:sz w:val="24"/>
          <w:szCs w:val="24"/>
          <w:lang w:val="en-US" w:eastAsia="zh-CN"/>
        </w:rPr>
        <w:t>4. 注射延迟：1-600s，步长1S</w:t>
      </w:r>
    </w:p>
    <w:p>
      <w:pPr>
        <w:pStyle w:val="7"/>
        <w:rPr>
          <w:rFonts w:hint="eastAsia" w:cs="宋体"/>
          <w:color w:val="auto"/>
          <w:sz w:val="24"/>
          <w:szCs w:val="24"/>
          <w:lang w:val="en-US" w:eastAsia="zh-CN"/>
        </w:rPr>
      </w:pPr>
      <w:r>
        <w:rPr>
          <w:rFonts w:hint="eastAsia" w:cs="宋体"/>
          <w:color w:val="auto"/>
          <w:sz w:val="24"/>
          <w:szCs w:val="24"/>
          <w:lang w:val="en-US" w:eastAsia="zh-CN"/>
        </w:rPr>
        <w:t>5. 分多个阶段注射：具备</w:t>
      </w:r>
    </w:p>
    <w:p>
      <w:pPr>
        <w:pStyle w:val="7"/>
        <w:rPr>
          <w:rFonts w:hint="eastAsia" w:cs="宋体"/>
          <w:color w:val="auto"/>
          <w:sz w:val="24"/>
          <w:szCs w:val="24"/>
          <w:lang w:val="en-US" w:eastAsia="zh-CN"/>
        </w:rPr>
      </w:pPr>
      <w:r>
        <w:rPr>
          <w:rFonts w:hint="eastAsia" w:cs="宋体"/>
          <w:color w:val="auto"/>
          <w:sz w:val="24"/>
          <w:szCs w:val="24"/>
          <w:lang w:val="en-US" w:eastAsia="zh-CN"/>
        </w:rPr>
        <w:t>6. 筒：双针筒</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（二）服务要求</w:t>
      </w:r>
    </w:p>
    <w:p>
      <w:pPr>
        <w:pStyle w:val="7"/>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标的需满足产品三包服务、质保期1年（含）以上、质保期内设备年正常运行时间不低于347天；有售后服务机构（维修点），售后服务响应时间4小时，24小时到达现场维修。质保期内出现因质量问题经过2次维修不能正常使用的，做退、换货处理。维修、换货时间不计入质保期。厂家负责设备操作培训，培训费用由供应商负责。</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bookmarkEnd w:id="26"/>
    <w:bookmarkEnd w:id="27"/>
    <w:p>
      <w:pPr>
        <w:pStyle w:val="7"/>
        <w:rPr>
          <w:rFonts w:hint="eastAsia" w:ascii="宋体" w:hAnsi="宋体" w:eastAsia="宋体" w:cs="宋体"/>
          <w:color w:val="auto"/>
          <w:sz w:val="24"/>
          <w:szCs w:val="24"/>
          <w:lang w:val="en-US" w:eastAsia="zh-CN"/>
        </w:rPr>
      </w:pPr>
      <w:bookmarkStart w:id="28" w:name="_Toc27680"/>
      <w:bookmarkStart w:id="29" w:name="_Toc3397"/>
      <w:r>
        <w:rPr>
          <w:rFonts w:hint="eastAsia" w:ascii="宋体" w:hAnsi="宋体" w:eastAsia="宋体" w:cs="宋体"/>
          <w:color w:val="auto"/>
          <w:sz w:val="24"/>
          <w:szCs w:val="24"/>
          <w:lang w:val="en-US" w:eastAsia="zh-CN"/>
        </w:rPr>
        <w:t>1. 完成时间：合同签订后20个工作日内配送完毕。</w:t>
      </w:r>
    </w:p>
    <w:p>
      <w:pPr>
        <w:pStyle w:val="7"/>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 完成地点：采购人指定地点。</w:t>
      </w:r>
    </w:p>
    <w:p>
      <w:pPr>
        <w:pStyle w:val="7"/>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 验收标准：采购项目履约完成后，采购人应严格按照《财政部关于进一步加强政府采购需求和履约验收管理的指导意见》（财库〔2016〕205号）的要求进行验收，必须与投标文件应答的配置和技术参数一致。不得拒绝社会监督。</w:t>
      </w:r>
    </w:p>
    <w:p>
      <w:pPr>
        <w:pStyle w:val="7"/>
        <w:rPr>
          <w:rFonts w:hint="eastAsia" w:hAnsi="宋体" w:cs="宋体"/>
          <w:kern w:val="0"/>
          <w:sz w:val="24"/>
        </w:rPr>
      </w:pPr>
      <w:r>
        <w:rPr>
          <w:rFonts w:hint="eastAsia" w:ascii="宋体" w:hAnsi="宋体" w:eastAsia="宋体" w:cs="宋体"/>
          <w:color w:val="auto"/>
          <w:sz w:val="24"/>
          <w:szCs w:val="24"/>
          <w:lang w:val="en-US" w:eastAsia="zh-CN"/>
        </w:rPr>
        <w:t>4. 付款方式：验收合格后15日内付合同总价的</w:t>
      </w:r>
      <w:r>
        <w:rPr>
          <w:rFonts w:hint="eastAsia" w:cs="宋体"/>
          <w:color w:val="auto"/>
          <w:sz w:val="24"/>
          <w:szCs w:val="24"/>
          <w:lang w:val="en-US" w:eastAsia="zh-CN"/>
        </w:rPr>
        <w:t>90</w:t>
      </w:r>
      <w:r>
        <w:rPr>
          <w:rFonts w:hint="eastAsia" w:ascii="宋体" w:hAnsi="宋体" w:eastAsia="宋体" w:cs="宋体"/>
          <w:color w:val="auto"/>
          <w:sz w:val="24"/>
          <w:szCs w:val="24"/>
          <w:lang w:val="en-US" w:eastAsia="zh-CN"/>
        </w:rPr>
        <w:t>% ，质保期满付10%。</w:t>
      </w:r>
    </w:p>
    <w:p>
      <w:pPr>
        <w:numPr>
          <w:ilvl w:val="0"/>
          <w:numId w:val="0"/>
        </w:numPr>
        <w:ind w:firstLine="482" w:firstLineChars="200"/>
        <w:rPr>
          <w:rFonts w:hint="eastAsia" w:hAnsi="宋体" w:cs="宋体"/>
          <w:b/>
          <w:bCs/>
          <w:kern w:val="0"/>
          <w:sz w:val="24"/>
        </w:rPr>
      </w:pPr>
      <w:r>
        <w:rPr>
          <w:rFonts w:hint="eastAsia" w:hAnsi="宋体" w:cs="宋体"/>
          <w:b/>
          <w:bCs/>
          <w:kern w:val="0"/>
          <w:sz w:val="24"/>
          <w:lang w:eastAsia="zh-CN"/>
        </w:rPr>
        <w:t>（四）</w:t>
      </w:r>
      <w:r>
        <w:rPr>
          <w:rFonts w:hint="eastAsia" w:hAnsi="宋体" w:cs="宋体"/>
          <w:b/>
          <w:bCs/>
          <w:kern w:val="0"/>
          <w:sz w:val="24"/>
        </w:rPr>
        <w:t>履约能力要求</w:t>
      </w:r>
    </w:p>
    <w:p>
      <w:pPr>
        <w:pStyle w:val="7"/>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成交供应商在签订合同时须指派负责本项目的专职人员1-2名，并提供授权文件和专职人员的身份证证明。</w:t>
      </w:r>
    </w:p>
    <w:p>
      <w:pPr>
        <w:ind w:firstLine="482" w:firstLineChars="200"/>
        <w:rPr>
          <w:rFonts w:hint="eastAsia" w:hAnsi="宋体" w:cs="宋体"/>
          <w:b/>
          <w:bCs/>
          <w:kern w:val="0"/>
          <w:sz w:val="24"/>
        </w:rPr>
      </w:pPr>
      <w:r>
        <w:rPr>
          <w:rFonts w:hint="eastAsia" w:hAnsi="宋体" w:cs="宋体"/>
          <w:b/>
          <w:bCs/>
          <w:kern w:val="0"/>
          <w:sz w:val="24"/>
        </w:rPr>
        <w:t>（五）其他商务要求</w:t>
      </w:r>
    </w:p>
    <w:p>
      <w:pPr>
        <w:pStyle w:val="7"/>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 供应商报价为到货含税价，并包括运输、装卸、安装、调试、操作培训、人工、差旅等一切费用。</w:t>
      </w:r>
    </w:p>
    <w:p>
      <w:pPr>
        <w:pStyle w:val="7"/>
        <w:rPr>
          <w:rFonts w:hint="eastAsia" w:ascii="黑体" w:hAnsi="宋体" w:eastAsia="黑体"/>
          <w:b/>
          <w:sz w:val="32"/>
          <w:szCs w:val="32"/>
        </w:rPr>
      </w:pPr>
      <w:r>
        <w:rPr>
          <w:rFonts w:hint="eastAsia" w:ascii="宋体" w:hAnsi="宋体" w:eastAsia="宋体" w:cs="宋体"/>
          <w:color w:val="auto"/>
          <w:sz w:val="24"/>
          <w:szCs w:val="24"/>
          <w:lang w:val="en-US" w:eastAsia="zh-CN"/>
        </w:rPr>
        <w:t>2. 产品应为2021年（含）以后生产的产品。</w:t>
      </w: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left="0" w:leftChars="0" w:firstLine="0" w:firstLineChars="0"/>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3"/>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4"/>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1">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A68016C"/>
    <w:multiLevelType w:val="singleLevel"/>
    <w:tmpl w:val="5A68016C"/>
    <w:lvl w:ilvl="0" w:tentative="0">
      <w:start w:val="2"/>
      <w:numFmt w:val="decimal"/>
      <w:suff w:val="nothing"/>
      <w:lvlText w:val="%1、"/>
      <w:lvlJc w:val="left"/>
      <w:pPr>
        <w:ind w:left="481" w:firstLine="0"/>
      </w:pPr>
    </w:lvl>
  </w:abstractNum>
  <w:abstractNum w:abstractNumId="3">
    <w:nsid w:val="5A7124DB"/>
    <w:multiLevelType w:val="singleLevel"/>
    <w:tmpl w:val="5A7124DB"/>
    <w:lvl w:ilvl="0" w:tentative="0">
      <w:start w:val="6"/>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232FC"/>
    <w:rsid w:val="00A3097B"/>
    <w:rsid w:val="00D9624B"/>
    <w:rsid w:val="017A3DF3"/>
    <w:rsid w:val="04A56D22"/>
    <w:rsid w:val="069E4015"/>
    <w:rsid w:val="0722401B"/>
    <w:rsid w:val="09124A1D"/>
    <w:rsid w:val="0B5D4C12"/>
    <w:rsid w:val="0C72629B"/>
    <w:rsid w:val="0D6D5659"/>
    <w:rsid w:val="0F1C1021"/>
    <w:rsid w:val="1200267B"/>
    <w:rsid w:val="151E2A08"/>
    <w:rsid w:val="15B56F81"/>
    <w:rsid w:val="16285DAA"/>
    <w:rsid w:val="17214185"/>
    <w:rsid w:val="195A66FF"/>
    <w:rsid w:val="19970C16"/>
    <w:rsid w:val="1CC21F8E"/>
    <w:rsid w:val="1FE43AF7"/>
    <w:rsid w:val="205058A7"/>
    <w:rsid w:val="21CC3154"/>
    <w:rsid w:val="259801CB"/>
    <w:rsid w:val="2DBA37B3"/>
    <w:rsid w:val="31C75BFC"/>
    <w:rsid w:val="32415C43"/>
    <w:rsid w:val="336D52FF"/>
    <w:rsid w:val="35E36AA0"/>
    <w:rsid w:val="36AB3566"/>
    <w:rsid w:val="3A027D9F"/>
    <w:rsid w:val="435B5C38"/>
    <w:rsid w:val="4411464B"/>
    <w:rsid w:val="45AB4CC4"/>
    <w:rsid w:val="45F91CA4"/>
    <w:rsid w:val="46F04E55"/>
    <w:rsid w:val="47444D75"/>
    <w:rsid w:val="4AE905BD"/>
    <w:rsid w:val="4AF905C9"/>
    <w:rsid w:val="4D3F2ADF"/>
    <w:rsid w:val="4E6E2C07"/>
    <w:rsid w:val="4EBF4055"/>
    <w:rsid w:val="4EC400D5"/>
    <w:rsid w:val="50E32F3E"/>
    <w:rsid w:val="52D75F1F"/>
    <w:rsid w:val="54E61D80"/>
    <w:rsid w:val="56356D29"/>
    <w:rsid w:val="584B5BE4"/>
    <w:rsid w:val="59C232FC"/>
    <w:rsid w:val="5ADB6F33"/>
    <w:rsid w:val="5C4E7ACC"/>
    <w:rsid w:val="5C57765F"/>
    <w:rsid w:val="5CDC79F3"/>
    <w:rsid w:val="5EF03E5A"/>
    <w:rsid w:val="5FAB2C98"/>
    <w:rsid w:val="5FF6089C"/>
    <w:rsid w:val="6005277B"/>
    <w:rsid w:val="632736DB"/>
    <w:rsid w:val="65DC34B4"/>
    <w:rsid w:val="65F451AE"/>
    <w:rsid w:val="66CC61C3"/>
    <w:rsid w:val="67F65E7C"/>
    <w:rsid w:val="682F0B15"/>
    <w:rsid w:val="698836FF"/>
    <w:rsid w:val="6B883AD8"/>
    <w:rsid w:val="6FB86553"/>
    <w:rsid w:val="7128436B"/>
    <w:rsid w:val="73A42611"/>
    <w:rsid w:val="79143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Hyperlink"/>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qFormat/>
    <w:uiPriority w:val="0"/>
    <w:pPr>
      <w:spacing w:line="360" w:lineRule="auto"/>
      <w:ind w:firstLine="200" w:firstLineChars="200"/>
    </w:p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qFormat/>
    <w:uiPriority w:val="21"/>
    <w:pPr>
      <w:ind w:left="864" w:right="864"/>
      <w:jc w:val="center"/>
    </w:pPr>
    <w:rPr>
      <w:rFonts w:eastAsia="微软雅黑"/>
      <w:i/>
      <w:color w:val="404040"/>
      <w:szCs w:val="21"/>
    </w:rPr>
  </w:style>
  <w:style w:type="paragraph" w:customStyle="1" w:styleId="25">
    <w:name w:val="样式 首行缩进:  2 字符"/>
    <w:basedOn w:val="1"/>
    <w:qFormat/>
    <w:uiPriority w:val="0"/>
    <w:pPr>
      <w:spacing w:line="400" w:lineRule="exact"/>
      <w:ind w:firstLine="200" w:firstLineChars="200"/>
    </w:pPr>
    <w:rPr>
      <w:rFonts w:cs="宋体"/>
      <w:sz w:val="24"/>
    </w:rPr>
  </w:style>
  <w:style w:type="paragraph" w:styleId="26">
    <w:name w:val="List Paragraph"/>
    <w:basedOn w:val="1"/>
    <w:qFormat/>
    <w:uiPriority w:val="0"/>
    <w:pPr>
      <w:ind w:firstLine="420" w:firstLineChars="200"/>
    </w:pPr>
  </w:style>
  <w:style w:type="paragraph" w:customStyle="1" w:styleId="27">
    <w:name w:val="_Style 4"/>
    <w:basedOn w:val="1"/>
    <w:next w:val="26"/>
    <w:qFormat/>
    <w:uiPriority w:val="0"/>
    <w:pPr>
      <w:ind w:firstLine="420"/>
    </w:pPr>
  </w:style>
  <w:style w:type="character" w:customStyle="1" w:styleId="2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19176</Words>
  <Characters>20067</Characters>
  <Lines>0</Lines>
  <Paragraphs>0</Paragraphs>
  <TotalTime>34</TotalTime>
  <ScaleCrop>false</ScaleCrop>
  <LinksUpToDate>false</LinksUpToDate>
  <CharactersWithSpaces>21251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人民币</cp:lastModifiedBy>
  <dcterms:modified xsi:type="dcterms:W3CDTF">2022-04-24T07:59:46Z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47545F236C124F899E4BF664C6424A42</vt:lpwstr>
  </property>
  <property fmtid="{D5CDD505-2E9C-101B-9397-08002B2CF9AE}" pid="4" name="commondata">
    <vt:lpwstr>eyJoZGlkIjoiYjI4ZTRmYjVlYzNkNTI0ODRlNjM3ODNhMDNlNmUwYmQifQ==</vt:lpwstr>
  </property>
</Properties>
</file>