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采20220027</w:t>
      </w:r>
      <w:r>
        <w:rPr>
          <w:rFonts w:hint="eastAsia" w:ascii="宋体"/>
          <w:b/>
          <w:sz w:val="30"/>
          <w:szCs w:val="30"/>
          <w:lang w:eastAsia="zh-CN"/>
        </w:rPr>
        <w:t>号</w:t>
      </w:r>
    </w:p>
    <w:p>
      <w:pPr>
        <w:jc w:val="center"/>
        <w:rPr>
          <w:rFonts w:hint="eastAsia" w:ascii="宋体"/>
          <w:b/>
          <w:w w:val="90"/>
          <w:sz w:val="44"/>
          <w:szCs w:val="44"/>
          <w:lang w:eastAsia="zh-CN"/>
        </w:rPr>
      </w:pPr>
      <w:r>
        <w:rPr>
          <w:rFonts w:hint="eastAsia" w:ascii="宋体"/>
          <w:b/>
          <w:w w:val="90"/>
          <w:sz w:val="44"/>
          <w:szCs w:val="44"/>
          <w:lang w:eastAsia="zh-CN"/>
        </w:rPr>
        <w:t>邻水县人民医移动核酸检测车</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3"/>
        <w:rPr>
          <w:rFonts w:hint="eastAsia"/>
          <w:lang w:eastAsia="zh-CN"/>
        </w:rPr>
      </w:pPr>
    </w:p>
    <w:p>
      <w:pPr>
        <w:jc w:val="center"/>
        <w:rPr>
          <w:rFonts w:hint="eastAsia" w:ascii="宋体"/>
          <w:b/>
          <w:sz w:val="52"/>
          <w:szCs w:val="52"/>
          <w:lang w:eastAsia="zh-CN"/>
        </w:rPr>
      </w:pPr>
      <w:r>
        <w:rPr>
          <w:rFonts w:hint="eastAsia" w:ascii="宋体"/>
          <w:b/>
          <w:sz w:val="52"/>
          <w:szCs w:val="52"/>
          <w:lang w:eastAsia="zh-CN"/>
        </w:rPr>
        <w:t>竞</w:t>
      </w:r>
    </w:p>
    <w:p>
      <w:pPr>
        <w:jc w:val="center"/>
        <w:rPr>
          <w:rFonts w:hint="eastAsia" w:ascii="宋体"/>
          <w:b/>
          <w:sz w:val="52"/>
          <w:szCs w:val="52"/>
          <w:lang w:eastAsia="zh-CN"/>
        </w:rPr>
      </w:pPr>
      <w:r>
        <w:rPr>
          <w:rFonts w:hint="eastAsia" w:ascii="宋体"/>
          <w:b/>
          <w:sz w:val="52"/>
          <w:szCs w:val="52"/>
          <w:lang w:eastAsia="zh-CN"/>
        </w:rPr>
        <w:t>争</w:t>
      </w:r>
    </w:p>
    <w:p>
      <w:pPr>
        <w:jc w:val="center"/>
        <w:rPr>
          <w:rFonts w:hint="eastAsia" w:ascii="宋体"/>
          <w:b/>
          <w:sz w:val="52"/>
          <w:szCs w:val="52"/>
          <w:lang w:eastAsia="zh-CN"/>
        </w:rPr>
      </w:pPr>
      <w:r>
        <w:rPr>
          <w:rFonts w:hint="eastAsia" w:ascii="宋体"/>
          <w:b/>
          <w:sz w:val="52"/>
          <w:szCs w:val="52"/>
          <w:lang w:eastAsia="zh-CN"/>
        </w:rPr>
        <w:t>性</w:t>
      </w:r>
    </w:p>
    <w:p>
      <w:pPr>
        <w:jc w:val="center"/>
        <w:rPr>
          <w:rFonts w:hint="eastAsia" w:ascii="宋体"/>
          <w:b/>
          <w:sz w:val="52"/>
          <w:szCs w:val="52"/>
          <w:lang w:eastAsia="zh-CN"/>
        </w:rPr>
      </w:pPr>
      <w:r>
        <w:rPr>
          <w:rFonts w:hint="eastAsia" w:ascii="宋体"/>
          <w:b/>
          <w:sz w:val="52"/>
          <w:szCs w:val="52"/>
          <w:lang w:eastAsia="zh-CN"/>
        </w:rPr>
        <w:t>磋</w:t>
      </w:r>
    </w:p>
    <w:p>
      <w:pPr>
        <w:jc w:val="center"/>
        <w:rPr>
          <w:rFonts w:hint="eastAsia" w:ascii="宋体"/>
          <w:b/>
          <w:sz w:val="52"/>
          <w:szCs w:val="52"/>
          <w:lang w:eastAsia="zh-CN"/>
        </w:rPr>
      </w:pPr>
      <w:r>
        <w:rPr>
          <w:rFonts w:hint="eastAsia" w:ascii="宋体"/>
          <w:b/>
          <w:sz w:val="52"/>
          <w:szCs w:val="52"/>
          <w:lang w:eastAsia="zh-CN"/>
        </w:rPr>
        <w:t>商</w:t>
      </w:r>
    </w:p>
    <w:p>
      <w:pPr>
        <w:jc w:val="center"/>
        <w:rPr>
          <w:rFonts w:hint="eastAsia" w:ascii="宋体"/>
          <w:b/>
          <w:sz w:val="52"/>
          <w:szCs w:val="52"/>
          <w:lang w:eastAsia="zh-CN"/>
        </w:rPr>
      </w:pPr>
      <w:r>
        <w:rPr>
          <w:rFonts w:hint="eastAsia" w:ascii="宋体"/>
          <w:b/>
          <w:sz w:val="52"/>
          <w:szCs w:val="52"/>
          <w:lang w:eastAsia="zh-CN"/>
        </w:rPr>
        <w:t>文</w:t>
      </w:r>
    </w:p>
    <w:p>
      <w:pPr>
        <w:jc w:val="center"/>
        <w:rPr>
          <w:rFonts w:hint="eastAsia" w:eastAsia="宋体"/>
          <w:b/>
          <w:sz w:val="32"/>
          <w:szCs w:val="32"/>
          <w:lang w:eastAsia="zh-CN"/>
        </w:rPr>
      </w:pPr>
      <w:r>
        <w:rPr>
          <w:rFonts w:hint="eastAsia" w:ascii="宋体"/>
          <w:b/>
          <w:sz w:val="52"/>
          <w:szCs w:val="52"/>
          <w:lang w:eastAsia="zh-CN"/>
        </w:rPr>
        <w:t>件</w:t>
      </w:r>
    </w:p>
    <w:p>
      <w:pPr>
        <w:pStyle w:val="3"/>
        <w:rPr>
          <w:rFonts w:hint="eastAsia"/>
          <w:b/>
          <w:sz w:val="32"/>
          <w:szCs w:val="32"/>
        </w:rPr>
      </w:pPr>
    </w:p>
    <w:p>
      <w:pPr>
        <w:pStyle w:val="2"/>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4</w:t>
      </w:r>
      <w:r>
        <w:rPr>
          <w:b/>
          <w:bCs/>
          <w:sz w:val="32"/>
          <w:szCs w:val="32"/>
          <w:lang w:val="zh-CN"/>
        </w:rPr>
        <w:t>月</w:t>
      </w:r>
    </w:p>
    <w:p>
      <w:pPr>
        <w:pStyle w:val="2"/>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2769"/>
      <w:bookmarkStart w:id="3" w:name="_Toc30906"/>
    </w:p>
    <w:p>
      <w:pPr>
        <w:pStyle w:val="6"/>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3"/>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2"/>
        <w:rPr>
          <w:rFonts w:hint="eastAsia" w:ascii="宋体" w:hAnsi="宋体"/>
          <w:sz w:val="28"/>
          <w:szCs w:val="28"/>
        </w:rPr>
      </w:pPr>
    </w:p>
    <w:p>
      <w:pPr>
        <w:pStyle w:val="5"/>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采20220027</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FF0000"/>
          <w:kern w:val="0"/>
          <w:sz w:val="24"/>
          <w:szCs w:val="24"/>
          <w:lang w:val="en-US" w:eastAsia="zh-CN" w:bidi="ar"/>
        </w:rPr>
        <w:t>移动核酸检测车</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FF0000"/>
          <w:sz w:val="24"/>
          <w:u w:val="single"/>
          <w:lang w:val="en-US" w:eastAsia="zh-CN"/>
        </w:rPr>
      </w:pPr>
      <w:r>
        <w:rPr>
          <w:rFonts w:hint="eastAsia" w:ascii="宋体" w:hAnsi="宋体"/>
          <w:color w:val="FF0000"/>
          <w:sz w:val="24"/>
          <w:lang w:eastAsia="zh-CN"/>
        </w:rPr>
        <w:t>预算价</w:t>
      </w:r>
      <w:r>
        <w:rPr>
          <w:rFonts w:hint="eastAsia" w:ascii="宋体" w:hAnsi="宋体"/>
          <w:color w:val="FF0000"/>
          <w:sz w:val="24"/>
          <w:u w:val="single"/>
          <w:lang w:val="en-US" w:eastAsia="zh-CN"/>
        </w:rPr>
        <w:t>350</w:t>
      </w:r>
      <w:r>
        <w:rPr>
          <w:rFonts w:hint="eastAsia" w:ascii="宋体" w:hAnsi="宋体"/>
          <w:color w:val="FF0000"/>
          <w:sz w:val="24"/>
          <w:lang w:val="en-US" w:eastAsia="zh-CN"/>
        </w:rPr>
        <w:t>万元，</w:t>
      </w:r>
      <w:r>
        <w:rPr>
          <w:rFonts w:hint="eastAsia" w:ascii="宋体" w:hAnsi="宋体"/>
          <w:color w:val="FF0000"/>
          <w:sz w:val="24"/>
          <w:lang w:eastAsia="zh-CN"/>
        </w:rPr>
        <w:t>最高限价</w:t>
      </w:r>
      <w:r>
        <w:rPr>
          <w:rFonts w:hint="eastAsia" w:ascii="宋体" w:hAnsi="宋体"/>
          <w:color w:val="FF0000"/>
          <w:sz w:val="24"/>
          <w:u w:val="single"/>
          <w:lang w:val="en-US" w:eastAsia="zh-CN"/>
        </w:rPr>
        <w:t>350</w:t>
      </w:r>
      <w:r>
        <w:rPr>
          <w:rFonts w:hint="eastAsia" w:ascii="宋体" w:hAnsi="宋体"/>
          <w:color w:val="FF0000"/>
          <w:sz w:val="24"/>
          <w:u w:val="none"/>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1"/>
        <w:spacing w:line="440" w:lineRule="exact"/>
        <w:rPr>
          <w:rFonts w:hint="eastAsia" w:ascii="宋体" w:hAnsi="宋体" w:eastAsia="宋体" w:cs="Times New Roman"/>
          <w:b w:val="0"/>
          <w:bCs w:val="0"/>
          <w:sz w:val="24"/>
          <w:lang w:val="en-US" w:eastAsia="zh-CN"/>
        </w:rPr>
      </w:pPr>
      <w:r>
        <w:rPr>
          <w:rFonts w:hint="eastAsia" w:ascii="宋体" w:hAnsi="宋体"/>
          <w:sz w:val="24"/>
          <w:szCs w:val="22"/>
        </w:rPr>
        <w:t>3.本项目的特定资格要求：具有医疗器械生产或经营企业许可证明 (三类医疗器械提供《医疗器械经营许可证》,二类医疗器械提供《第二类医疗器械经营备案凭证》)，经营或生产范围与投标产品类别一致。</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 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22 </w:t>
      </w:r>
      <w:r>
        <w:rPr>
          <w:rFonts w:hint="eastAsia" w:ascii="宋体" w:hAnsi="宋体"/>
          <w:color w:val="auto"/>
          <w:sz w:val="24"/>
        </w:rPr>
        <w:t>日</w:t>
      </w:r>
      <w:r>
        <w:rPr>
          <w:rFonts w:hint="eastAsia" w:ascii="宋体" w:hAnsi="宋体"/>
          <w:color w:val="auto"/>
          <w:sz w:val="24"/>
          <w:lang w:val="en-US" w:eastAsia="zh-CN"/>
        </w:rPr>
        <w:t>08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分（北京时间，下同）至202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26 </w:t>
      </w:r>
      <w:r>
        <w:rPr>
          <w:rFonts w:hint="eastAsia" w:ascii="宋体" w:hAnsi="宋体"/>
          <w:color w:val="auto"/>
          <w:sz w:val="24"/>
        </w:rPr>
        <w:t>日</w:t>
      </w:r>
      <w:r>
        <w:rPr>
          <w:rFonts w:hint="eastAsia" w:ascii="宋体" w:hAnsi="宋体"/>
          <w:color w:val="auto"/>
          <w:sz w:val="24"/>
          <w:lang w:val="en-US" w:eastAsia="zh-CN"/>
        </w:rPr>
        <w:t>17</w:t>
      </w:r>
      <w:r>
        <w:rPr>
          <w:rFonts w:hint="eastAsia" w:ascii="宋体" w:hAnsi="宋体"/>
          <w:color w:val="auto"/>
          <w:sz w:val="24"/>
        </w:rPr>
        <w:t>时</w:t>
      </w:r>
      <w:r>
        <w:rPr>
          <w:rFonts w:hint="eastAsia" w:ascii="宋体" w:hAnsi="宋体"/>
          <w:color w:val="auto"/>
          <w:sz w:val="24"/>
          <w:lang w:val="en-US" w:eastAsia="zh-CN"/>
        </w:rPr>
        <w:t>30</w:t>
      </w:r>
      <w:r>
        <w:rPr>
          <w:rFonts w:hint="eastAsia" w:ascii="宋体" w:hAnsi="宋体"/>
          <w:color w:val="auto"/>
          <w:sz w:val="24"/>
        </w:rPr>
        <w:t>分，</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lang w:val="en-US" w:eastAsia="zh-CN"/>
        </w:rPr>
        <w:t xml:space="preserve"> 4 </w:t>
      </w:r>
      <w:r>
        <w:rPr>
          <w:rFonts w:hint="eastAsia" w:ascii="宋体" w:hAnsi="宋体" w:cs="宋体"/>
          <w:b/>
          <w:color w:val="auto"/>
          <w:sz w:val="24"/>
        </w:rPr>
        <w:t>月</w:t>
      </w:r>
      <w:r>
        <w:rPr>
          <w:rFonts w:hint="eastAsia" w:ascii="宋体" w:hAnsi="宋体" w:cs="宋体"/>
          <w:b/>
          <w:color w:val="auto"/>
          <w:sz w:val="24"/>
          <w:lang w:val="en-US" w:eastAsia="zh-CN"/>
        </w:rPr>
        <w:t>27</w:t>
      </w:r>
      <w:r>
        <w:rPr>
          <w:rFonts w:hint="eastAsia" w:ascii="宋体" w:hAnsi="宋体" w:cs="宋体"/>
          <w:b/>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0（北京时间）,202</w:t>
      </w:r>
      <w:r>
        <w:rPr>
          <w:rFonts w:hint="eastAsia" w:ascii="宋体" w:hAnsi="宋体" w:cs="宋体"/>
          <w:b/>
          <w:color w:val="auto"/>
          <w:sz w:val="24"/>
          <w:lang w:val="en-US" w:eastAsia="zh-CN"/>
        </w:rPr>
        <w:t>2</w:t>
      </w:r>
      <w:r>
        <w:rPr>
          <w:rFonts w:hint="eastAsia" w:ascii="宋体" w:hAnsi="宋体" w:cs="宋体"/>
          <w:b/>
          <w:color w:val="auto"/>
          <w:sz w:val="24"/>
        </w:rPr>
        <w:t>年</w:t>
      </w:r>
      <w:r>
        <w:rPr>
          <w:rFonts w:hint="eastAsia" w:ascii="宋体" w:hAnsi="宋体" w:cs="宋体"/>
          <w:b/>
          <w:color w:val="auto"/>
          <w:sz w:val="24"/>
          <w:u w:val="single"/>
          <w:lang w:val="en-US" w:eastAsia="zh-CN"/>
        </w:rPr>
        <w:t>4</w:t>
      </w:r>
      <w:r>
        <w:rPr>
          <w:rFonts w:hint="eastAsia" w:ascii="宋体" w:hAnsi="宋体" w:cs="宋体"/>
          <w:b/>
          <w:color w:val="auto"/>
          <w:sz w:val="24"/>
        </w:rPr>
        <w:t>月</w:t>
      </w:r>
      <w:r>
        <w:rPr>
          <w:rFonts w:hint="eastAsia" w:ascii="宋体" w:hAnsi="宋体" w:cs="宋体"/>
          <w:b/>
          <w:color w:val="auto"/>
          <w:sz w:val="24"/>
          <w:lang w:val="en-US" w:eastAsia="zh-CN"/>
        </w:rPr>
        <w:t xml:space="preserve"> </w:t>
      </w:r>
      <w:r>
        <w:rPr>
          <w:rFonts w:hint="eastAsia" w:ascii="宋体" w:hAnsi="宋体" w:cs="宋体"/>
          <w:b/>
          <w:color w:val="auto"/>
          <w:sz w:val="24"/>
          <w:u w:val="single"/>
          <w:lang w:val="en-US" w:eastAsia="zh-CN"/>
        </w:rPr>
        <w:t xml:space="preserve"> 27 </w:t>
      </w:r>
      <w:r>
        <w:rPr>
          <w:rFonts w:hint="eastAsia" w:ascii="宋体" w:hAnsi="宋体" w:cs="宋体"/>
          <w:b/>
          <w:color w:val="auto"/>
          <w:sz w:val="24"/>
          <w:lang w:val="en-US" w:eastAsia="zh-CN"/>
        </w:rPr>
        <w:t xml:space="preserve"> </w:t>
      </w:r>
      <w:r>
        <w:rPr>
          <w:rFonts w:hint="eastAsia" w:ascii="宋体" w:hAnsi="宋体" w:cs="宋体"/>
          <w:b/>
          <w:color w:val="auto"/>
          <w:sz w:val="24"/>
        </w:rPr>
        <w:t>日</w:t>
      </w:r>
      <w:r>
        <w:rPr>
          <w:rFonts w:hint="eastAsia" w:ascii="宋体" w:hAnsi="宋体" w:cs="宋体"/>
          <w:b/>
          <w:color w:val="auto"/>
          <w:sz w:val="24"/>
          <w:lang w:val="en-US" w:eastAsia="zh-CN"/>
        </w:rPr>
        <w:t>14</w:t>
      </w:r>
      <w:r>
        <w:rPr>
          <w:rFonts w:hint="eastAsia" w:ascii="宋体" w:hAnsi="宋体" w:cs="宋体"/>
          <w:b/>
          <w:color w:val="auto"/>
          <w:sz w:val="24"/>
        </w:rPr>
        <w:t>：</w:t>
      </w:r>
      <w:r>
        <w:rPr>
          <w:rFonts w:hint="eastAsia" w:ascii="宋体" w:hAnsi="宋体" w:cs="宋体"/>
          <w:b/>
          <w:color w:val="auto"/>
          <w:sz w:val="24"/>
          <w:lang w:val="en-US" w:eastAsia="zh-CN"/>
        </w:rPr>
        <w:t>30</w:t>
      </w:r>
      <w:r>
        <w:rPr>
          <w:rFonts w:hint="eastAsia" w:ascii="宋体" w:hAnsi="宋体" w:cs="宋体"/>
          <w:b/>
          <w:color w:val="auto"/>
          <w:sz w:val="24"/>
        </w:rPr>
        <w:t>-</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0提交</w:t>
      </w:r>
      <w:r>
        <w:rPr>
          <w:rFonts w:hint="eastAsia" w:ascii="宋体" w:hAnsi="宋体" w:cs="宋体"/>
          <w:b/>
          <w:color w:val="auto"/>
          <w:sz w:val="24"/>
          <w:lang w:eastAsia="zh-CN"/>
        </w:rPr>
        <w:t>投标文件</w:t>
      </w:r>
      <w:r>
        <w:rPr>
          <w:rFonts w:hint="eastAsia" w:ascii="宋体" w:hAnsi="宋体" w:cs="宋体"/>
          <w:b/>
          <w:color w:val="auto"/>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27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1"/>
        <w:spacing w:line="440" w:lineRule="exact"/>
        <w:ind w:firstLine="1200" w:firstLineChars="500"/>
        <w:rPr>
          <w:rFonts w:hint="eastAsia"/>
          <w:sz w:val="24"/>
          <w:lang w:val="en-US" w:eastAsia="zh-CN"/>
        </w:rPr>
      </w:pPr>
      <w:r>
        <w:rPr>
          <w:rFonts w:hint="eastAsia"/>
          <w:sz w:val="24"/>
        </w:rPr>
        <w:t>联系电话：</w:t>
      </w:r>
      <w:r>
        <w:rPr>
          <w:rFonts w:hint="eastAsia"/>
          <w:sz w:val="24"/>
          <w:lang w:val="en-US" w:eastAsia="zh-CN"/>
        </w:rPr>
        <w:t xml:space="preserve">15708268077       </w:t>
      </w:r>
    </w:p>
    <w:p>
      <w:pPr>
        <w:pStyle w:val="21"/>
        <w:spacing w:line="440" w:lineRule="exact"/>
        <w:ind w:firstLine="1200" w:firstLineChars="500"/>
        <w:rPr>
          <w:rFonts w:hint="default"/>
          <w:sz w:val="24"/>
          <w:lang w:val="en-US" w:eastAsia="zh-CN"/>
        </w:rPr>
      </w:pPr>
    </w:p>
    <w:p>
      <w:pPr>
        <w:pStyle w:val="15"/>
        <w:spacing w:before="0" w:beforeAutospacing="0" w:after="0" w:afterAutospacing="0" w:line="440" w:lineRule="exact"/>
        <w:ind w:firstLine="6840" w:firstLineChars="285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4</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jc w:val="center"/>
        </w:trPr>
        <w:tc>
          <w:tcPr>
            <w:tcW w:w="1013" w:type="dxa"/>
            <w:noWrap w:val="0"/>
            <w:vAlign w:val="center"/>
          </w:tcPr>
          <w:p>
            <w:pPr>
              <w:pStyle w:val="22"/>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noWrap w:val="0"/>
            <w:vAlign w:val="center"/>
          </w:tcPr>
          <w:p>
            <w:pPr>
              <w:pStyle w:val="22"/>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noWrap w:val="0"/>
            <w:vAlign w:val="center"/>
          </w:tcPr>
          <w:p>
            <w:pPr>
              <w:pStyle w:val="22"/>
              <w:jc w:val="center"/>
              <w:rPr>
                <w:rFonts w:hint="eastAsia"/>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8" w:hRule="exact"/>
          <w:jc w:val="center"/>
        </w:trPr>
        <w:tc>
          <w:tcPr>
            <w:tcW w:w="1013"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1</w:t>
            </w:r>
          </w:p>
        </w:tc>
        <w:tc>
          <w:tcPr>
            <w:tcW w:w="2409" w:type="dxa"/>
            <w:noWrap w:val="0"/>
            <w:vAlign w:val="center"/>
          </w:tcPr>
          <w:p>
            <w:pPr>
              <w:pStyle w:val="22"/>
              <w:ind w:left="38"/>
              <w:jc w:val="center"/>
              <w:rPr>
                <w:rFonts w:hint="eastAsia"/>
                <w:sz w:val="21"/>
                <w:szCs w:val="21"/>
                <w:lang w:val="zh-CN"/>
              </w:rPr>
            </w:pPr>
            <w:r>
              <w:rPr>
                <w:rFonts w:hint="eastAsia"/>
                <w:sz w:val="21"/>
                <w:szCs w:val="21"/>
                <w:lang w:val="zh-CN"/>
              </w:rPr>
              <w:t>联合体询价</w:t>
            </w:r>
          </w:p>
        </w:tc>
        <w:tc>
          <w:tcPr>
            <w:tcW w:w="6084" w:type="dxa"/>
            <w:noWrap w:val="0"/>
            <w:vAlign w:val="center"/>
          </w:tcPr>
          <w:p>
            <w:pPr>
              <w:pStyle w:val="22"/>
              <w:ind w:firstLine="210" w:firstLineChars="100"/>
              <w:jc w:val="both"/>
              <w:rPr>
                <w:rFonts w:hint="eastAsia"/>
                <w:sz w:val="21"/>
                <w:szCs w:val="21"/>
                <w:lang w:val="zh-CN"/>
              </w:rPr>
            </w:pPr>
            <w:r>
              <w:rPr>
                <w:rFonts w:hint="eastAsia"/>
                <w:color w:val="FF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03" w:hRule="exact"/>
          <w:jc w:val="center"/>
        </w:trPr>
        <w:tc>
          <w:tcPr>
            <w:tcW w:w="1013" w:type="dxa"/>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2</w:t>
            </w:r>
          </w:p>
        </w:tc>
        <w:tc>
          <w:tcPr>
            <w:tcW w:w="2409" w:type="dxa"/>
            <w:noWrap w:val="0"/>
            <w:vAlign w:val="center"/>
          </w:tcPr>
          <w:p>
            <w:pPr>
              <w:pStyle w:val="22"/>
              <w:ind w:left="38"/>
              <w:jc w:val="center"/>
              <w:rPr>
                <w:rFonts w:hint="eastAsia"/>
                <w:sz w:val="21"/>
                <w:szCs w:val="21"/>
                <w:lang w:val="zh-CN"/>
              </w:rPr>
            </w:pPr>
            <w:r>
              <w:rPr>
                <w:rFonts w:hint="eastAsia"/>
                <w:sz w:val="21"/>
                <w:szCs w:val="21"/>
                <w:lang w:val="zh-CN"/>
              </w:rPr>
              <w:t>低于成本价</w:t>
            </w:r>
          </w:p>
          <w:p>
            <w:pPr>
              <w:pStyle w:val="22"/>
              <w:ind w:left="38"/>
              <w:jc w:val="center"/>
              <w:rPr>
                <w:rFonts w:hint="eastAsia"/>
                <w:sz w:val="21"/>
                <w:szCs w:val="21"/>
                <w:lang w:val="zh-CN"/>
              </w:rPr>
            </w:pPr>
            <w:r>
              <w:rPr>
                <w:rFonts w:hint="eastAsia"/>
                <w:sz w:val="21"/>
                <w:szCs w:val="21"/>
                <w:lang w:val="zh-CN"/>
              </w:rPr>
              <w:t>不正当竞争预防措施</w:t>
            </w:r>
          </w:p>
          <w:p>
            <w:pPr>
              <w:pStyle w:val="22"/>
              <w:ind w:left="38"/>
              <w:jc w:val="center"/>
              <w:rPr>
                <w:rFonts w:hint="eastAsia"/>
                <w:sz w:val="21"/>
                <w:szCs w:val="21"/>
                <w:lang w:val="zh-CN"/>
              </w:rPr>
            </w:pPr>
            <w:r>
              <w:rPr>
                <w:rFonts w:hint="eastAsia"/>
                <w:sz w:val="21"/>
                <w:szCs w:val="21"/>
                <w:lang w:val="zh-CN"/>
              </w:rPr>
              <w:t>（实质性要求）</w:t>
            </w:r>
          </w:p>
        </w:tc>
        <w:tc>
          <w:tcPr>
            <w:tcW w:w="6084" w:type="dxa"/>
            <w:noWrap w:val="0"/>
            <w:vAlign w:val="top"/>
          </w:tcPr>
          <w:p>
            <w:pPr>
              <w:pStyle w:val="22"/>
              <w:ind w:firstLine="210" w:firstLineChars="100"/>
              <w:jc w:val="both"/>
              <w:rPr>
                <w:rFonts w:hint="eastAsia"/>
                <w:sz w:val="21"/>
                <w:szCs w:val="21"/>
              </w:rPr>
            </w:pPr>
            <w:r>
              <w:rPr>
                <w:rFonts w:hint="eastAsia"/>
                <w:sz w:val="21"/>
                <w:szCs w:val="21"/>
              </w:rPr>
              <w:t>在评标过程中，投标人报价低于采购预算</w:t>
            </w:r>
            <w:r>
              <w:rPr>
                <w:rFonts w:hint="eastAsia"/>
                <w:sz w:val="21"/>
                <w:szCs w:val="21"/>
                <w:lang w:eastAsia="zh-CN"/>
              </w:rPr>
              <w:t>价</w:t>
            </w:r>
            <w:r>
              <w:rPr>
                <w:rFonts w:hint="eastAsia"/>
                <w:sz w:val="21"/>
                <w:szCs w:val="21"/>
              </w:rPr>
              <w:t>50%或者低于其他有效投标人报价算术平均价40%，有可能影响产品质量或者不能诚信履约的，评标委员会应当要求其在60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2"/>
              <w:ind w:firstLine="210" w:firstLineChars="100"/>
              <w:jc w:val="both"/>
              <w:rPr>
                <w:rFonts w:hint="eastAsia"/>
                <w:sz w:val="21"/>
                <w:szCs w:val="21"/>
              </w:rPr>
            </w:pPr>
            <w:r>
              <w:rPr>
                <w:rFonts w:hint="eastAsia"/>
                <w:sz w:val="21"/>
                <w:szCs w:val="21"/>
              </w:rPr>
              <w:t xml:space="preserve">  供应商书面说明应当签字确认或者加盖公章，否则无效。书面说明的签字确认，供应商为法人的，由其法定代表人或者授权代表签字确认；供应商为其他组织的，由其主要负责人或者授权代表签字确认；供应商为自然人的，由其本人或者授权代表签字确认。</w:t>
            </w:r>
          </w:p>
          <w:p>
            <w:pPr>
              <w:pStyle w:val="22"/>
              <w:ind w:firstLine="210" w:firstLineChars="100"/>
              <w:jc w:val="both"/>
              <w:rPr>
                <w:rFonts w:hint="eastAsia"/>
                <w:sz w:val="21"/>
                <w:szCs w:val="21"/>
              </w:rPr>
            </w:pPr>
            <w:r>
              <w:rPr>
                <w:rFonts w:hint="eastAsia"/>
                <w:sz w:val="21"/>
                <w:szCs w:val="21"/>
              </w:rPr>
              <w:t xml:space="preserve">  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pStyle w:val="22"/>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rPr>
            </w:pPr>
          </w:p>
          <w:p>
            <w:pPr>
              <w:pStyle w:val="22"/>
              <w:ind w:firstLine="210" w:firstLineChars="100"/>
              <w:jc w:val="both"/>
              <w:rPr>
                <w:rFonts w:hint="eastAsia"/>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1" w:hRule="exact"/>
          <w:jc w:val="center"/>
        </w:trPr>
        <w:tc>
          <w:tcPr>
            <w:tcW w:w="1013" w:type="dxa"/>
            <w:noWrap w:val="0"/>
            <w:vAlign w:val="center"/>
          </w:tcPr>
          <w:p>
            <w:pPr>
              <w:pStyle w:val="22"/>
              <w:ind w:right="230"/>
              <w:jc w:val="center"/>
              <w:rPr>
                <w:rFonts w:hint="eastAsia" w:eastAsia="宋体" w:cs="Courier New"/>
                <w:color w:val="FF0000"/>
                <w:sz w:val="21"/>
                <w:szCs w:val="21"/>
                <w:lang w:val="zh-CN" w:eastAsia="zh-CN"/>
              </w:rPr>
            </w:pPr>
            <w:r>
              <w:rPr>
                <w:rFonts w:hint="eastAsia" w:cs="Courier New"/>
                <w:color w:val="FF0000"/>
                <w:sz w:val="21"/>
                <w:szCs w:val="21"/>
                <w:lang w:val="en-US" w:eastAsia="zh-CN"/>
              </w:rPr>
              <w:t>3</w:t>
            </w:r>
          </w:p>
        </w:tc>
        <w:tc>
          <w:tcPr>
            <w:tcW w:w="2409" w:type="dxa"/>
            <w:noWrap w:val="0"/>
            <w:vAlign w:val="center"/>
          </w:tcPr>
          <w:p>
            <w:pPr>
              <w:pStyle w:val="22"/>
              <w:ind w:left="38"/>
              <w:jc w:val="center"/>
              <w:rPr>
                <w:rFonts w:hint="eastAsia"/>
                <w:color w:val="FF0000"/>
                <w:sz w:val="21"/>
                <w:szCs w:val="21"/>
                <w:lang w:val="zh-CN"/>
              </w:rPr>
            </w:pPr>
            <w:r>
              <w:rPr>
                <w:rFonts w:hint="eastAsia"/>
                <w:color w:val="FF0000"/>
                <w:sz w:val="21"/>
                <w:szCs w:val="21"/>
                <w:lang w:val="zh-CN"/>
              </w:rPr>
              <w:t>履约保证金</w:t>
            </w:r>
          </w:p>
        </w:tc>
        <w:tc>
          <w:tcPr>
            <w:tcW w:w="6084" w:type="dxa"/>
            <w:noWrap w:val="0"/>
            <w:vAlign w:val="center"/>
          </w:tcPr>
          <w:p>
            <w:pPr>
              <w:pStyle w:val="22"/>
              <w:ind w:firstLine="220" w:firstLineChars="100"/>
              <w:jc w:val="both"/>
              <w:rPr>
                <w:rFonts w:hint="eastAsia"/>
                <w:color w:val="auto"/>
                <w:sz w:val="22"/>
                <w:szCs w:val="22"/>
                <w:highlight w:val="none"/>
                <w:lang w:val="zh-CN"/>
              </w:rPr>
            </w:pPr>
            <w:r>
              <w:rPr>
                <w:rFonts w:hint="eastAsia"/>
                <w:color w:val="auto"/>
                <w:sz w:val="22"/>
                <w:szCs w:val="22"/>
                <w:highlight w:val="none"/>
                <w:lang w:val="zh-CN"/>
              </w:rPr>
              <w:t>金额：</w:t>
            </w:r>
            <w:r>
              <w:rPr>
                <w:rFonts w:hint="eastAsia"/>
                <w:sz w:val="22"/>
                <w:szCs w:val="22"/>
                <w:highlight w:val="none"/>
                <w:lang w:val="zh-CN"/>
              </w:rPr>
              <w:t>采购合同总金额的10%</w:t>
            </w:r>
            <w:r>
              <w:rPr>
                <w:rFonts w:hint="eastAsia"/>
                <w:color w:val="auto"/>
                <w:sz w:val="22"/>
                <w:szCs w:val="22"/>
                <w:highlight w:val="none"/>
                <w:lang w:val="zh-CN"/>
              </w:rPr>
              <w:t>。</w:t>
            </w:r>
          </w:p>
          <w:p>
            <w:pPr>
              <w:pStyle w:val="22"/>
              <w:ind w:firstLine="220" w:firstLineChars="100"/>
              <w:jc w:val="both"/>
              <w:rPr>
                <w:rFonts w:hint="eastAsia"/>
                <w:sz w:val="22"/>
                <w:szCs w:val="22"/>
                <w:lang w:val="zh-CN"/>
              </w:rPr>
            </w:pPr>
            <w:r>
              <w:rPr>
                <w:rFonts w:hint="eastAsia"/>
                <w:sz w:val="22"/>
                <w:szCs w:val="22"/>
                <w:lang w:val="zh-CN"/>
              </w:rPr>
              <w:t>交款方式：履约保证金可以以支票、汇票、本票或者金融机构出具的保函等非现金形式提交（包括网银转账，电汇等方式）。</w:t>
            </w:r>
          </w:p>
          <w:p>
            <w:pPr>
              <w:pStyle w:val="22"/>
              <w:ind w:firstLine="220" w:firstLineChars="100"/>
              <w:jc w:val="both"/>
              <w:rPr>
                <w:rFonts w:hint="eastAsia"/>
                <w:sz w:val="22"/>
                <w:szCs w:val="22"/>
                <w:lang w:val="zh-CN"/>
              </w:rPr>
            </w:pPr>
            <w:r>
              <w:rPr>
                <w:rFonts w:hint="eastAsia"/>
                <w:sz w:val="22"/>
                <w:szCs w:val="22"/>
                <w:lang w:val="zh-CN"/>
              </w:rPr>
              <w:t>收款单位：邻水县财政局。</w:t>
            </w:r>
          </w:p>
          <w:p>
            <w:pPr>
              <w:pStyle w:val="22"/>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开户行：中国工商银行邻水支行。</w:t>
            </w:r>
          </w:p>
          <w:p>
            <w:pPr>
              <w:pStyle w:val="22"/>
              <w:ind w:firstLine="220" w:firstLineChars="100"/>
              <w:jc w:val="both"/>
              <w:rPr>
                <w:rFonts w:hint="eastAsia" w:ascii="宋体" w:hAnsi="宋体" w:eastAsia="宋体" w:cs="宋体"/>
                <w:sz w:val="22"/>
                <w:szCs w:val="22"/>
                <w:lang w:val="zh-CN"/>
              </w:rPr>
            </w:pPr>
            <w:r>
              <w:rPr>
                <w:rFonts w:hint="eastAsia" w:ascii="宋体" w:hAnsi="宋体" w:eastAsia="宋体" w:cs="宋体"/>
                <w:sz w:val="22"/>
                <w:szCs w:val="22"/>
                <w:lang w:val="zh-CN"/>
              </w:rPr>
              <w:t>银行账号：2316556129026411973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val="zh-CN"/>
              </w:rPr>
              <w:t>。</w:t>
            </w:r>
          </w:p>
          <w:p>
            <w:pPr>
              <w:pStyle w:val="22"/>
              <w:ind w:firstLine="220" w:firstLineChars="100"/>
              <w:jc w:val="both"/>
              <w:rPr>
                <w:rFonts w:hint="eastAsia"/>
                <w:sz w:val="22"/>
                <w:szCs w:val="22"/>
                <w:lang w:val="zh-CN"/>
              </w:rPr>
            </w:pPr>
            <w:r>
              <w:rPr>
                <w:rFonts w:hint="eastAsia"/>
                <w:sz w:val="22"/>
                <w:szCs w:val="22"/>
                <w:lang w:val="zh-CN"/>
              </w:rPr>
              <w:t>交款时间：成交通知书发放后，政府采购合同签订前。</w:t>
            </w:r>
          </w:p>
          <w:p>
            <w:pPr>
              <w:pStyle w:val="22"/>
              <w:ind w:firstLine="220" w:firstLineChars="100"/>
              <w:jc w:val="both"/>
              <w:rPr>
                <w:rFonts w:hint="eastAsia"/>
                <w:sz w:val="22"/>
                <w:szCs w:val="22"/>
                <w:lang w:val="zh-CN"/>
              </w:rPr>
            </w:pPr>
            <w:r>
              <w:rPr>
                <w:rFonts w:hint="eastAsia"/>
                <w:sz w:val="22"/>
                <w:szCs w:val="22"/>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22"/>
              <w:ind w:firstLine="220" w:firstLineChars="100"/>
              <w:jc w:val="both"/>
              <w:rPr>
                <w:rFonts w:hint="eastAsia"/>
                <w:sz w:val="22"/>
                <w:szCs w:val="22"/>
                <w:lang w:val="zh-CN"/>
              </w:rPr>
            </w:pPr>
            <w:r>
              <w:rPr>
                <w:rFonts w:hint="eastAsia"/>
                <w:sz w:val="22"/>
                <w:szCs w:val="22"/>
                <w:lang w:val="zh-CN"/>
              </w:rPr>
              <w:t>履约保证金退还方式：书面申请。</w:t>
            </w:r>
          </w:p>
          <w:p>
            <w:pPr>
              <w:pStyle w:val="22"/>
              <w:ind w:firstLine="220" w:firstLineChars="100"/>
              <w:jc w:val="both"/>
              <w:rPr>
                <w:rFonts w:hint="eastAsia" w:eastAsia="宋体"/>
                <w:sz w:val="22"/>
                <w:szCs w:val="22"/>
                <w:highlight w:val="yellow"/>
                <w:lang w:val="zh-CN"/>
              </w:rPr>
            </w:pPr>
            <w:r>
              <w:rPr>
                <w:rFonts w:hint="eastAsia" w:eastAsia="宋体"/>
                <w:sz w:val="22"/>
                <w:szCs w:val="22"/>
                <w:lang w:val="zh-CN"/>
              </w:rPr>
              <w:t>履约保证金退还时间：项目验收合格后</w:t>
            </w:r>
            <w:r>
              <w:rPr>
                <w:rFonts w:hint="eastAsia" w:ascii="宋体" w:hAnsi="宋体" w:eastAsia="宋体" w:cs="宋体"/>
                <w:color w:val="FF0000"/>
                <w:sz w:val="22"/>
                <w:szCs w:val="22"/>
                <w:highlight w:val="none"/>
                <w:lang w:val="zh-CN"/>
              </w:rPr>
              <w:t>。</w:t>
            </w:r>
          </w:p>
          <w:p>
            <w:pPr>
              <w:pStyle w:val="22"/>
              <w:ind w:firstLine="220" w:firstLineChars="100"/>
              <w:jc w:val="both"/>
              <w:rPr>
                <w:rFonts w:hint="eastAsia"/>
                <w:sz w:val="22"/>
                <w:szCs w:val="22"/>
                <w:lang w:val="zh-CN"/>
              </w:rPr>
            </w:pPr>
            <w:r>
              <w:rPr>
                <w:rFonts w:hint="eastAsia"/>
                <w:sz w:val="22"/>
                <w:szCs w:val="22"/>
                <w:lang w:val="zh-CN"/>
              </w:rPr>
              <w:t>履约保证金不予退还情形：1.成交供应商单方面原因（自然灾害和国家政策因素除外）不履行政府采购合同的；</w:t>
            </w:r>
          </w:p>
          <w:p>
            <w:pPr>
              <w:pStyle w:val="22"/>
              <w:ind w:firstLine="220" w:firstLineChars="100"/>
              <w:jc w:val="both"/>
              <w:rPr>
                <w:rFonts w:hint="eastAsia"/>
                <w:sz w:val="22"/>
                <w:szCs w:val="22"/>
                <w:lang w:val="zh-CN"/>
              </w:rPr>
            </w:pPr>
            <w:r>
              <w:rPr>
                <w:rFonts w:hint="eastAsia"/>
                <w:sz w:val="22"/>
                <w:szCs w:val="22"/>
                <w:lang w:val="zh-CN"/>
              </w:rPr>
              <w:t>2.成交供应商提供的货物经质量技术监督等相关部门查实有假冒伪劣、以次充好现象的；</w:t>
            </w:r>
          </w:p>
          <w:p>
            <w:pPr>
              <w:pStyle w:val="22"/>
              <w:ind w:firstLine="220" w:firstLineChars="100"/>
              <w:jc w:val="both"/>
              <w:rPr>
                <w:rFonts w:hint="eastAsia"/>
                <w:color w:val="FF0000"/>
                <w:sz w:val="21"/>
                <w:szCs w:val="21"/>
                <w:lang w:val="zh-CN"/>
              </w:rPr>
            </w:pPr>
            <w:r>
              <w:rPr>
                <w:rFonts w:hint="eastAsia"/>
                <w:sz w:val="22"/>
                <w:szCs w:val="22"/>
                <w:lang w:val="zh-CN"/>
              </w:rPr>
              <w:t>3.成交供应商在售后服务中，被查实有被采购人举报服务质量问题且不妥善处理的。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noWrap w:val="0"/>
            <w:vAlign w:val="center"/>
          </w:tcPr>
          <w:p>
            <w:pPr>
              <w:pStyle w:val="22"/>
              <w:ind w:right="230"/>
              <w:jc w:val="center"/>
              <w:rPr>
                <w:rFonts w:hint="eastAsia" w:eastAsia="宋体" w:cs="Courier New"/>
                <w:sz w:val="21"/>
                <w:szCs w:val="21"/>
                <w:lang w:val="zh-CN" w:eastAsia="zh-CN"/>
              </w:rPr>
            </w:pPr>
            <w:r>
              <w:rPr>
                <w:rFonts w:hint="eastAsia" w:cs="Courier New"/>
                <w:sz w:val="21"/>
                <w:szCs w:val="21"/>
                <w:lang w:val="en-US" w:eastAsia="zh-CN"/>
              </w:rPr>
              <w:t>4</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pStyle w:val="22"/>
              <w:ind w:left="96"/>
              <w:jc w:val="center"/>
              <w:rPr>
                <w:sz w:val="21"/>
                <w:szCs w:val="21"/>
                <w:lang w:val="zh-CN"/>
              </w:rPr>
            </w:pPr>
            <w:r>
              <w:rPr>
                <w:rFonts w:hint="eastAsia"/>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pStyle w:val="22"/>
              <w:ind w:firstLine="210" w:firstLineChars="100"/>
              <w:rPr>
                <w:rFonts w:hint="eastAsia"/>
                <w:sz w:val="21"/>
                <w:szCs w:val="21"/>
                <w:lang w:val="zh-CN"/>
              </w:rPr>
            </w:pPr>
            <w:r>
              <w:rPr>
                <w:rFonts w:hint="eastAsia"/>
                <w:sz w:val="21"/>
                <w:szCs w:val="21"/>
                <w:lang w:val="zh-CN"/>
              </w:rPr>
              <w:t>联 系 人：</w:t>
            </w:r>
            <w:r>
              <w:rPr>
                <w:rFonts w:hint="eastAsia"/>
                <w:sz w:val="21"/>
                <w:szCs w:val="21"/>
                <w:lang w:eastAsia="zh-CN"/>
              </w:rPr>
              <w:t>鲁</w:t>
            </w:r>
            <w:r>
              <w:rPr>
                <w:rFonts w:hint="eastAsia"/>
                <w:sz w:val="21"/>
                <w:szCs w:val="21"/>
                <w:lang w:val="zh-CN"/>
              </w:rPr>
              <w:t>老师</w:t>
            </w:r>
          </w:p>
          <w:p>
            <w:pPr>
              <w:pStyle w:val="22"/>
              <w:ind w:firstLine="210" w:firstLineChars="100"/>
              <w:rPr>
                <w:rFonts w:hint="eastAsia" w:eastAsia="宋体"/>
                <w:sz w:val="21"/>
                <w:szCs w:val="21"/>
                <w:lang w:val="en-US" w:eastAsia="zh-CN"/>
              </w:rPr>
            </w:pPr>
            <w:r>
              <w:rPr>
                <w:rFonts w:hint="eastAsia"/>
                <w:sz w:val="21"/>
                <w:szCs w:val="21"/>
                <w:lang w:val="zh-CN"/>
              </w:rPr>
              <w:t>联系电话：</w:t>
            </w:r>
            <w:r>
              <w:rPr>
                <w:rFonts w:hint="eastAsia"/>
                <w:sz w:val="21"/>
                <w:szCs w:val="21"/>
                <w:lang w:val="en-US" w:eastAsia="zh-CN"/>
              </w:rPr>
              <w:t>18384510773</w:t>
            </w:r>
          </w:p>
          <w:p>
            <w:pPr>
              <w:pStyle w:val="22"/>
              <w:spacing w:line="14" w:lineRule="auto"/>
              <w:ind w:firstLine="210" w:firstLineChars="100"/>
              <w:rPr>
                <w:rFonts w:hint="eastAsia"/>
                <w:sz w:val="21"/>
                <w:szCs w:val="21"/>
                <w:lang w:val="zh-CN"/>
              </w:rPr>
            </w:pPr>
            <w:r>
              <w:rPr>
                <w:rFonts w:hint="eastAsia"/>
                <w:sz w:val="21"/>
                <w:szCs w:val="21"/>
                <w:lang w:val="zh-CN"/>
              </w:rPr>
              <w:t>注：根据《中华人民共和国政府采购法》的规定，供应商质疑不得超出询价通知书，</w:t>
            </w:r>
            <w:r>
              <w:rPr>
                <w:rFonts w:hint="eastAsia"/>
                <w:sz w:val="21"/>
                <w:szCs w:val="21"/>
              </w:rPr>
              <w:t>开标、评标</w:t>
            </w:r>
            <w:r>
              <w:rPr>
                <w:rFonts w:hint="eastAsia"/>
                <w:sz w:val="21"/>
                <w:szCs w:val="21"/>
                <w:lang w:val="zh-CN"/>
              </w:rPr>
              <w:t>过程，询价结果的范围。</w:t>
            </w:r>
          </w:p>
        </w:tc>
      </w:tr>
    </w:tbl>
    <w:p>
      <w:pPr>
        <w:rPr>
          <w:rFonts w:hint="eastAsia"/>
        </w:rPr>
      </w:pPr>
    </w:p>
    <w:p>
      <w:pPr>
        <w:pStyle w:val="6"/>
        <w:keepNext w:val="0"/>
        <w:keepLines w:val="0"/>
        <w:spacing w:before="0" w:after="0" w:line="400" w:lineRule="exact"/>
        <w:jc w:val="center"/>
        <w:rPr>
          <w:rFonts w:hint="eastAsia" w:ascii="黑体"/>
          <w:bCs w:val="0"/>
        </w:rPr>
      </w:pPr>
      <w:bookmarkStart w:id="6" w:name="_Toc13038"/>
      <w:bookmarkStart w:id="7" w:name="_Toc24295"/>
      <w:bookmarkStart w:id="8" w:name="_Toc15215"/>
      <w:bookmarkStart w:id="9" w:name="_Toc17067"/>
      <w:bookmarkStart w:id="10" w:name="_Toc31240"/>
    </w:p>
    <w:p>
      <w:pPr>
        <w:pStyle w:val="6"/>
        <w:keepNext w:val="0"/>
        <w:keepLines w:val="0"/>
        <w:spacing w:before="0" w:after="0" w:line="400" w:lineRule="exact"/>
        <w:jc w:val="center"/>
        <w:rPr>
          <w:rFonts w:hint="eastAsia" w:ascii="黑体"/>
          <w:bCs w:val="0"/>
        </w:rPr>
      </w:pPr>
      <w:r>
        <w:rPr>
          <w:rFonts w:hint="eastAsia" w:ascii="黑体"/>
          <w:bCs w:val="0"/>
        </w:rPr>
        <w:t>二、总  则</w:t>
      </w:r>
    </w:p>
    <w:p>
      <w:pPr>
        <w:pStyle w:val="7"/>
        <w:keepNext w:val="0"/>
        <w:keepLines w:val="0"/>
        <w:spacing w:before="0" w:after="0" w:line="400" w:lineRule="exact"/>
        <w:ind w:firstLine="480" w:firstLineChars="200"/>
        <w:rPr>
          <w:rFonts w:hint="eastAsia" w:ascii="宋体" w:hAnsi="宋体"/>
          <w:sz w:val="24"/>
        </w:rPr>
      </w:pPr>
    </w:p>
    <w:p>
      <w:pPr>
        <w:pStyle w:val="7"/>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7"/>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7"/>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7"/>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FF0000"/>
          <w:sz w:val="24"/>
          <w:lang w:eastAsia="zh-CN"/>
        </w:rPr>
        <w:t>本项目核心产品：</w:t>
      </w:r>
      <w:r>
        <w:rPr>
          <w:rFonts w:hint="eastAsia"/>
          <w:b/>
          <w:bCs/>
          <w:color w:val="FF0000"/>
          <w:sz w:val="24"/>
          <w:u w:val="single"/>
          <w:lang w:val="en-US" w:eastAsia="zh-CN"/>
        </w:rPr>
        <w:t xml:space="preserve"> 移动核酸检测车</w:t>
      </w:r>
      <w:bookmarkStart w:id="46" w:name="_GoBack"/>
      <w:bookmarkEnd w:id="46"/>
      <w:r>
        <w:rPr>
          <w:rFonts w:hint="eastAsia"/>
          <w:b/>
          <w:bCs/>
          <w:color w:val="FF0000"/>
          <w:sz w:val="24"/>
          <w:u w:val="single"/>
          <w:lang w:val="en-US" w:eastAsia="zh-CN"/>
        </w:rPr>
        <w:t xml:space="preserve"> </w:t>
      </w:r>
      <w:r>
        <w:rPr>
          <w:rFonts w:hint="eastAsia"/>
          <w:b/>
          <w:bCs/>
          <w:color w:val="FF0000"/>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本项目政府采购活动中需要依法回避的采购人员是指采购人内部负责采购项目的具体经办工作人员和直接分管采购项目的负责人。本项目政府采购活动中需要依法回避的相关人员是指</w:t>
      </w:r>
      <w:r>
        <w:rPr>
          <w:rFonts w:hint="eastAsia" w:hAnsi="宋体"/>
          <w:sz w:val="24"/>
          <w:lang w:eastAsia="zh-CN"/>
        </w:rPr>
        <w:t>磋商小组</w:t>
      </w:r>
      <w:r>
        <w:rPr>
          <w:rFonts w:hint="eastAsia" w:hAnsi="宋体"/>
          <w:sz w:val="24"/>
        </w:rPr>
        <w:t>成员。</w:t>
      </w:r>
    </w:p>
    <w:p>
      <w:pPr>
        <w:pStyle w:val="23"/>
        <w:spacing w:line="400" w:lineRule="exact"/>
        <w:ind w:left="1" w:firstLine="480" w:firstLineChars="200"/>
        <w:rPr>
          <w:rFonts w:hint="eastAsia" w:hAnsi="宋体"/>
          <w:color w:val="FF0000"/>
          <w:sz w:val="24"/>
        </w:rPr>
      </w:pPr>
      <w:r>
        <w:rPr>
          <w:rFonts w:hint="eastAsia" w:hAnsi="宋体"/>
          <w:color w:val="FF0000"/>
          <w:sz w:val="24"/>
        </w:rPr>
        <w:t>供应商认为采购人员及相关人员与其他供应商有利害关系的，可以向</w:t>
      </w:r>
      <w:r>
        <w:rPr>
          <w:rFonts w:hint="eastAsia" w:hAnsi="宋体"/>
          <w:color w:val="FF0000"/>
          <w:sz w:val="24"/>
          <w:lang w:eastAsia="zh-CN"/>
        </w:rPr>
        <w:t>邻水县人民医院纪委</w:t>
      </w:r>
      <w:r>
        <w:rPr>
          <w:rFonts w:hint="eastAsia" w:hAnsi="宋体"/>
          <w:color w:val="FF0000"/>
          <w:sz w:val="24"/>
        </w:rPr>
        <w:t>书面提出回避申请，并说明理由。</w:t>
      </w:r>
      <w:r>
        <w:rPr>
          <w:rFonts w:hint="eastAsia" w:hAnsi="宋体"/>
          <w:color w:val="FF0000"/>
          <w:sz w:val="24"/>
          <w:lang w:eastAsia="zh-CN"/>
        </w:rPr>
        <w:t>邻水县人民医院纪委</w:t>
      </w:r>
      <w:r>
        <w:rPr>
          <w:rFonts w:hint="eastAsia" w:hAnsi="宋体"/>
          <w:color w:val="FF0000"/>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7"/>
        <w:keepNext w:val="0"/>
        <w:keepLines w:val="0"/>
        <w:spacing w:before="0" w:after="0" w:line="400" w:lineRule="exact"/>
        <w:ind w:firstLine="480" w:firstLineChars="200"/>
        <w:rPr>
          <w:rFonts w:hint="eastAsia" w:ascii="宋体" w:hAnsi="宋体" w:eastAsia="宋体" w:cs="Times New Roman"/>
          <w:b/>
          <w:bCs/>
          <w:sz w:val="24"/>
        </w:rPr>
      </w:pP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7"/>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sz w:val="24"/>
        </w:rPr>
      </w:pPr>
      <w:r>
        <w:rPr>
          <w:rFonts w:hint="eastAsia" w:ascii="宋体" w:hAnsi="宋体" w:eastAsia="宋体" w:cs="宋体"/>
          <w:b/>
          <w:sz w:val="24"/>
        </w:rPr>
        <w:t>17.响应文件的编制和签署</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17.1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报价表一份，单独密封，与资格性响应文件和其他响应文件一并提交。</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17.3响应文件需打印或用不褪色、不变质的墨水书写，并由供应商的法定代表人或其授权代表在规定签章处签字或盖章。副本可采用正本的复印件。</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17.4响应文件的打印和书写应清楚工整，任何行间插字、涂改或增删，必须由供应商的法定代表人或其授权代表签字并盖供应商公章。字迹潦草、表达不清或可能导致非唯一理解的响应文件可能被视为无效。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17.5</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17.6响应文件正本和副本需要逐页编目编码。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17.7</w:t>
      </w:r>
      <w:r>
        <w:rPr>
          <w:rFonts w:hint="eastAsia" w:ascii="宋体" w:hAnsi="宋体" w:eastAsia="宋体" w:cs="宋体"/>
          <w:b/>
          <w:sz w:val="24"/>
        </w:rPr>
        <w:t>（实质性要求）</w:t>
      </w:r>
      <w:r>
        <w:rPr>
          <w:rFonts w:hint="eastAsia" w:ascii="宋体" w:hAnsi="宋体" w:eastAsia="宋体" w:cs="宋体"/>
          <w:sz w:val="24"/>
        </w:rPr>
        <w:t>响应文件正本和副本应当采用胶装方式装订成册，不得散装或者合页装订。</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17.8</w:t>
      </w:r>
      <w:r>
        <w:rPr>
          <w:rFonts w:hint="eastAsia" w:ascii="宋体" w:hAnsi="宋体" w:eastAsia="宋体" w:cs="宋体"/>
          <w:b/>
          <w:sz w:val="24"/>
        </w:rPr>
        <w:t>（实质性要求）</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17.9响应文件统一用A4幅面纸印制，除另有规定外。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18.1 供应商应将资格性响应文件和其他响应文件（1正2副）、报价表、分别封装在不同的密封袋内，不得混装。</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18.2 响应文件密封袋的最外层应清楚地标明“资格性响应文件和其他响应文件（1正2副）”、“报价表”、字样，并注明供应商名称、采购项目名称及编号、投标日期。</w:t>
      </w:r>
    </w:p>
    <w:p>
      <w:pPr>
        <w:spacing w:line="400" w:lineRule="exact"/>
        <w:ind w:firstLine="480"/>
        <w:rPr>
          <w:rFonts w:hint="eastAsia" w:ascii="宋体" w:hAnsi="宋体" w:eastAsia="宋体" w:cs="Times New Roman"/>
          <w:sz w:val="24"/>
        </w:rPr>
      </w:pPr>
      <w:r>
        <w:rPr>
          <w:rFonts w:hint="eastAsia" w:ascii="宋体" w:hAnsi="宋体" w:eastAsia="宋体" w:cs="Times New Roman"/>
          <w:sz w:val="24"/>
        </w:rPr>
        <w:t>18.3 所有外层密封袋的封口处应粘贴牢固。</w:t>
      </w:r>
    </w:p>
    <w:p>
      <w:pPr>
        <w:tabs>
          <w:tab w:val="left" w:pos="1080"/>
        </w:tabs>
        <w:spacing w:line="400" w:lineRule="exact"/>
        <w:ind w:firstLine="460" w:firstLineChars="192"/>
        <w:rPr>
          <w:rFonts w:hint="eastAsia" w:ascii="宋体" w:hAnsi="宋体" w:eastAsia="宋体" w:cs="宋体"/>
          <w:sz w:val="24"/>
        </w:rPr>
      </w:pP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.4 未进行密封或未加盖密封章（供应商印章）或密封破损的投标文件将被拒绝。</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w:t>
      </w:r>
      <w:r>
        <w:rPr>
          <w:rFonts w:hint="eastAsia" w:ascii="宋体" w:hAnsi="宋体" w:eastAsia="宋体" w:cs="宋体"/>
          <w:sz w:val="24"/>
        </w:rPr>
        <w:t>8</w:t>
      </w:r>
      <w:r>
        <w:rPr>
          <w:rFonts w:ascii="宋体" w:hAnsi="宋体" w:eastAsia="宋体" w:cs="宋体"/>
          <w:sz w:val="24"/>
        </w:rPr>
        <w:t>.5 有下列情形的不予拒绝，应当认定为不影响整个响应文件有效性和采购活动公平竞争：</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（1）响应文件（包括单独递交的报价表）密封完好，完整标明了供应商名称、采购项目名称，虽未完全按前款要求进行标注，但不影响公平竞争的。</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（2）</w:t>
      </w:r>
      <w:r>
        <w:rPr>
          <w:rFonts w:hint="eastAsia" w:ascii="宋体" w:hAnsi="宋体" w:eastAsia="宋体" w:cs="宋体"/>
          <w:sz w:val="24"/>
        </w:rPr>
        <w:t>资格性响应文件和其他响应文件</w:t>
      </w:r>
      <w:r>
        <w:rPr>
          <w:rFonts w:ascii="宋体" w:hAnsi="宋体" w:eastAsia="宋体" w:cs="宋体"/>
          <w:sz w:val="24"/>
        </w:rPr>
        <w:t>正副本数量齐全、密封完好，只是未按照采购文件要求进行</w:t>
      </w:r>
      <w:r>
        <w:rPr>
          <w:rFonts w:hint="eastAsia" w:ascii="宋体" w:hAnsi="宋体" w:eastAsia="宋体" w:cs="宋体"/>
          <w:sz w:val="24"/>
        </w:rPr>
        <w:t>封</w:t>
      </w:r>
      <w:r>
        <w:rPr>
          <w:rFonts w:ascii="宋体" w:hAnsi="宋体" w:eastAsia="宋体" w:cs="宋体"/>
          <w:sz w:val="24"/>
        </w:rPr>
        <w:t>装。</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w:t>
      </w:r>
      <w:r>
        <w:rPr>
          <w:rFonts w:hint="eastAsia" w:ascii="宋体" w:hAnsi="宋体" w:cs="宋体"/>
          <w:sz w:val="24"/>
          <w:lang w:eastAsia="zh-CN"/>
        </w:rPr>
        <w:t>网上递交</w:t>
      </w:r>
      <w:r>
        <w:rPr>
          <w:rFonts w:hint="eastAsia" w:ascii="宋体" w:hAnsi="宋体" w:eastAsia="宋体" w:cs="宋体"/>
          <w:sz w:val="24"/>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8"/>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磋商小组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430773927"/>
      <w:bookmarkStart w:id="13" w:name="_Toc101174151"/>
      <w:bookmarkStart w:id="14" w:name="_Toc101250646"/>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3"/>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2"/>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磋商小组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3"/>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3"/>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2、投标人基本情况表（格式详见第六章）。</w:t>
      </w:r>
    </w:p>
    <w:p>
      <w:pPr>
        <w:pStyle w:val="3"/>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3、法定代表人参加投标时提供法定代表人身份证明和身份证复印件（格式见第六章）；非法定代表人参加投标时提供法定代表人授权书和“法定代表人与被授权代表”身份证复印件（格式见第六章）。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4、承诺函（格式详见第六章）。</w:t>
      </w:r>
    </w:p>
    <w:p>
      <w:pPr>
        <w:pStyle w:val="21"/>
        <w:spacing w:line="440" w:lineRule="exact"/>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eastAsia="宋体" w:cs="宋体"/>
          <w:kern w:val="2"/>
          <w:sz w:val="24"/>
          <w:szCs w:val="24"/>
          <w:lang w:val="en-US" w:eastAsia="zh-CN" w:bidi="ar-SA"/>
        </w:rPr>
        <w:t>提供</w:t>
      </w:r>
      <w:r>
        <w:rPr>
          <w:rFonts w:hint="eastAsia" w:ascii="宋体" w:hAnsi="宋体"/>
          <w:sz w:val="24"/>
          <w:szCs w:val="22"/>
        </w:rPr>
        <w:t>医疗器械生产或经营企业许可证明 (三类医疗器械提供《医疗器械经营许可证》,二类医疗器械提供《第二类医疗器械经营备案凭证》)，经营或生产范围与投标产品类别一致。</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6"/>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6"/>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77400782"/>
      <w:bookmarkStart w:id="18" w:name="_Toc89075878"/>
      <w:bookmarkStart w:id="19" w:name="_Toc217446056"/>
      <w:bookmarkStart w:id="20" w:name="_Toc18368236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（带</w:t>
      </w:r>
      <w:r>
        <w:rPr>
          <w:rFonts w:hint="eastAsia" w:asciiTheme="minorEastAsia" w:hAnsiTheme="minorEastAsia" w:eastAsiaTheme="minorEastAsia"/>
          <w:bCs/>
          <w:szCs w:val="21"/>
        </w:rPr>
        <w:t>▲</w:t>
      </w:r>
      <w:r>
        <w:rPr>
          <w:rFonts w:hint="eastAsia" w:asciiTheme="minorEastAsia" w:hAnsiTheme="minorEastAsia" w:eastAsiaTheme="minorEastAsia" w:cstheme="minorEastAsia"/>
          <w:b w:val="0"/>
          <w:bCs/>
          <w:sz w:val="32"/>
          <w:szCs w:val="32"/>
          <w:lang w:eastAsia="zh-CN"/>
        </w:rPr>
        <w:t>号为实质性参数，不允许负偏离；各位投标人必须在技术应答表或商务应答表里面逐条详细应答，否则视为无效投标）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我</w:t>
      </w:r>
      <w:r>
        <w:rPr>
          <w:rFonts w:hint="eastAsia" w:ascii="宋体" w:hAnsi="宋体" w:eastAsia="宋体" w:cs="宋体"/>
          <w:color w:val="000000"/>
          <w:kern w:val="2"/>
          <w:sz w:val="24"/>
          <w:szCs w:val="24"/>
          <w:lang w:val="en-US" w:eastAsia="zh-CN" w:bidi="ar-SA"/>
        </w:rPr>
        <w:t>院因疫情防控开展工作需要，需购置</w:t>
      </w:r>
      <w:r>
        <w:rPr>
          <w:rFonts w:hint="eastAsia" w:ascii="宋体" w:hAnsi="宋体" w:cs="宋体"/>
          <w:color w:val="000000"/>
          <w:kern w:val="2"/>
          <w:sz w:val="24"/>
          <w:szCs w:val="24"/>
          <w:lang w:val="en-US" w:eastAsia="zh-CN" w:bidi="ar-SA"/>
        </w:rPr>
        <w:t>一台移动核酸检测车</w:t>
      </w:r>
      <w:r>
        <w:rPr>
          <w:rFonts w:hint="eastAsia" w:ascii="宋体" w:hAnsi="宋体" w:eastAsia="宋体" w:cs="宋体"/>
          <w:color w:val="000000"/>
          <w:kern w:val="2"/>
          <w:sz w:val="24"/>
          <w:szCs w:val="24"/>
          <w:lang w:val="en-US" w:eastAsia="zh-CN" w:bidi="ar-SA"/>
        </w:rPr>
        <w:t>。</w:t>
      </w:r>
    </w:p>
    <w:p>
      <w:pPr>
        <w:pStyle w:val="8"/>
        <w:numPr>
          <w:ilvl w:val="0"/>
          <w:numId w:val="0"/>
        </w:numPr>
        <w:ind w:firstLine="480" w:firstLineChars="200"/>
        <w:rPr>
          <w:rFonts w:hint="eastAsia" w:cs="宋体"/>
          <w:b/>
          <w:bCs/>
          <w:sz w:val="28"/>
          <w:szCs w:val="28"/>
          <w:lang w:val="en-US" w:eastAsia="zh-CN"/>
        </w:rPr>
      </w:pPr>
      <w:r>
        <w:rPr>
          <w:rFonts w:hint="eastAsia" w:hAnsi="宋体" w:cs="宋体"/>
          <w:kern w:val="0"/>
          <w:sz w:val="24"/>
        </w:rPr>
        <w:t>★</w:t>
      </w:r>
      <w:r>
        <w:rPr>
          <w:rFonts w:hint="eastAsia" w:cs="宋体"/>
          <w:b/>
          <w:bCs/>
          <w:sz w:val="28"/>
          <w:szCs w:val="28"/>
          <w:lang w:val="en-US" w:eastAsia="zh-CN"/>
        </w:rPr>
        <w:t>二、项目清单</w:t>
      </w:r>
    </w:p>
    <w:tbl>
      <w:tblPr>
        <w:tblStyle w:val="17"/>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840"/>
        <w:gridCol w:w="154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7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序号</w:t>
            </w:r>
          </w:p>
        </w:tc>
        <w:tc>
          <w:tcPr>
            <w:tcW w:w="3840"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项目名称</w:t>
            </w:r>
          </w:p>
        </w:tc>
        <w:tc>
          <w:tcPr>
            <w:tcW w:w="1546"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单位</w:t>
            </w:r>
          </w:p>
        </w:tc>
        <w:tc>
          <w:tcPr>
            <w:tcW w:w="1872" w:type="dxa"/>
            <w:noWrap w:val="0"/>
            <w:vAlign w:val="top"/>
          </w:tcPr>
          <w:p>
            <w:pPr>
              <w:jc w:val="center"/>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1</w:t>
            </w:r>
          </w:p>
        </w:tc>
        <w:tc>
          <w:tcPr>
            <w:tcW w:w="3840" w:type="dxa"/>
            <w:shd w:val="clear" w:color="auto" w:fill="FFFFFF"/>
            <w:noWrap w:val="0"/>
            <w:vAlign w:val="center"/>
          </w:tcPr>
          <w:p>
            <w:pPr>
              <w:jc w:val="center"/>
              <w:rPr>
                <w:rFonts w:hint="eastAsia" w:ascii="宋体" w:hAnsi="宋体" w:eastAsia="宋体" w:cs="宋体"/>
                <w:b/>
                <w:bCs/>
                <w:color w:val="auto"/>
                <w:kern w:val="2"/>
                <w:sz w:val="30"/>
                <w:szCs w:val="30"/>
                <w:lang w:val="en-US" w:eastAsia="zh-CN" w:bidi="ar-SA"/>
              </w:rPr>
            </w:pPr>
            <w:r>
              <w:rPr>
                <w:rFonts w:hint="eastAsia" w:ascii="宋体" w:hAnsi="宋体" w:cs="宋体"/>
                <w:b/>
                <w:bCs/>
                <w:color w:val="auto"/>
                <w:kern w:val="2"/>
                <w:sz w:val="30"/>
                <w:szCs w:val="30"/>
                <w:lang w:val="en-US" w:eastAsia="zh-CN" w:bidi="ar-SA"/>
              </w:rPr>
              <w:t>移动核酸检测车</w:t>
            </w:r>
          </w:p>
        </w:tc>
        <w:tc>
          <w:tcPr>
            <w:tcW w:w="1546" w:type="dxa"/>
            <w:shd w:val="clear" w:color="auto" w:fill="FFFFFF"/>
            <w:noWrap w:val="0"/>
            <w:vAlign w:val="center"/>
          </w:tcPr>
          <w:p>
            <w:pPr>
              <w:jc w:val="center"/>
              <w:rPr>
                <w:rFonts w:hint="eastAsia" w:ascii="宋体" w:hAnsi="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台</w:t>
            </w:r>
          </w:p>
        </w:tc>
        <w:tc>
          <w:tcPr>
            <w:tcW w:w="1872" w:type="dxa"/>
            <w:shd w:val="clear" w:color="auto" w:fill="FFFFFF"/>
            <w:noWrap w:val="0"/>
            <w:vAlign w:val="center"/>
          </w:tcPr>
          <w:p>
            <w:pPr>
              <w:jc w:val="center"/>
              <w:rPr>
                <w:rFonts w:hint="eastAsia" w:ascii="宋体" w:hAnsi="宋体" w:cs="宋体"/>
                <w:b w:val="0"/>
                <w:color w:val="auto"/>
                <w:kern w:val="2"/>
                <w:sz w:val="30"/>
                <w:szCs w:val="30"/>
                <w:lang w:val="en-US" w:eastAsia="zh-CN" w:bidi="ar-SA"/>
              </w:rPr>
            </w:pPr>
            <w:r>
              <w:rPr>
                <w:rFonts w:hint="eastAsia" w:ascii="仿宋_GB2312" w:hAnsi="宋体" w:eastAsia="仿宋_GB2312" w:cs="仿宋_GB2312"/>
                <w:i w:val="0"/>
                <w:color w:val="auto"/>
                <w:sz w:val="24"/>
                <w:szCs w:val="24"/>
                <w:u w:val="none"/>
                <w:lang w:val="en-US" w:eastAsia="zh-CN"/>
              </w:rPr>
              <w:t>1</w:t>
            </w:r>
          </w:p>
        </w:tc>
      </w:tr>
    </w:tbl>
    <w:p>
      <w:pPr>
        <w:pStyle w:val="6"/>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pStyle w:val="8"/>
        <w:ind w:firstLine="482"/>
        <w:rPr>
          <w:rFonts w:hint="eastAsia"/>
          <w:b/>
          <w:bCs/>
          <w:color w:val="auto"/>
          <w:lang w:eastAsia="zh-CN"/>
        </w:rPr>
      </w:pPr>
      <w:r>
        <w:rPr>
          <w:rFonts w:hint="eastAsia"/>
          <w:b/>
          <w:color w:val="auto"/>
          <w:lang w:eastAsia="zh-CN"/>
        </w:rPr>
        <w:t>（一）</w:t>
      </w:r>
      <w:r>
        <w:rPr>
          <w:rFonts w:hint="eastAsia"/>
          <w:b/>
          <w:bCs/>
          <w:color w:val="auto"/>
          <w:lang w:eastAsia="zh-CN"/>
        </w:rPr>
        <w:t>技术要求</w:t>
      </w:r>
    </w:p>
    <w:p>
      <w:pPr>
        <w:pStyle w:val="8"/>
        <w:spacing w:line="400" w:lineRule="exact"/>
        <w:ind w:firstLine="480"/>
        <w:rPr>
          <w:rFonts w:hint="eastAsia" w:ascii="宋体" w:hAnsi="宋体" w:eastAsia="宋体" w:cs="宋体"/>
          <w:b w:val="0"/>
          <w:color w:val="auto"/>
          <w:kern w:val="2"/>
          <w:sz w:val="30"/>
          <w:szCs w:val="30"/>
          <w:lang w:val="en-US" w:eastAsia="zh-CN" w:bidi="ar-SA"/>
        </w:rPr>
      </w:pPr>
      <w:r>
        <w:rPr>
          <w:rFonts w:hint="eastAsia" w:ascii="宋体" w:hAnsi="宋体" w:cs="宋体"/>
          <w:b w:val="0"/>
          <w:color w:val="auto"/>
          <w:kern w:val="2"/>
          <w:sz w:val="30"/>
          <w:szCs w:val="30"/>
          <w:lang w:val="en-US" w:eastAsia="zh-CN" w:bidi="ar-SA"/>
        </w:rPr>
        <w:t>配置清单：</w:t>
      </w:r>
    </w:p>
    <w:tbl>
      <w:tblPr>
        <w:tblStyle w:val="16"/>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3937"/>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区域划分</w:t>
            </w:r>
          </w:p>
        </w:tc>
        <w:tc>
          <w:tcPr>
            <w:tcW w:w="1982"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设备名称</w:t>
            </w:r>
          </w:p>
        </w:tc>
        <w:tc>
          <w:tcPr>
            <w:tcW w:w="1201"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车辆</w:t>
            </w:r>
          </w:p>
        </w:tc>
        <w:tc>
          <w:tcPr>
            <w:tcW w:w="1982"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移动核酸检测车</w:t>
            </w:r>
          </w:p>
        </w:tc>
        <w:tc>
          <w:tcPr>
            <w:tcW w:w="1201" w:type="dxa"/>
            <w:shd w:val="clear" w:color="auto" w:fill="auto"/>
            <w:vAlign w:val="center"/>
          </w:tcPr>
          <w:p>
            <w:pPr>
              <w:widowControl/>
              <w:spacing w:line="276" w:lineRule="auto"/>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restart"/>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试剂准备间</w:t>
            </w: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超净工作台</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医用冷藏箱</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电动八道移液器</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单道移液器</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1套（4支）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漩涡混合器</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restart"/>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样本制备区</w:t>
            </w: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A2型生物安全柜</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核酸提取仪</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医用冷藏箱</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低温高速离心机</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迷你离心机</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漩涡混合器</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电动八道移液器</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单道移液器</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1套（4支）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96" w:type="dxa"/>
            <w:vMerge w:val="restart"/>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扩增及产物分析区</w:t>
            </w: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实时荧光定量PCR仪</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vMerge w:val="continue"/>
            <w:shd w:val="clear" w:color="auto" w:fill="auto"/>
            <w:vAlign w:val="center"/>
          </w:tcPr>
          <w:p>
            <w:pPr>
              <w:widowControl/>
              <w:spacing w:line="276" w:lineRule="auto"/>
              <w:jc w:val="center"/>
              <w:rPr>
                <w:rFonts w:cs="宋体" w:asciiTheme="minorEastAsia" w:hAnsiTheme="minorEastAsia" w:eastAsiaTheme="minorEastAsia"/>
                <w:kern w:val="0"/>
                <w:szCs w:val="21"/>
              </w:rPr>
            </w:pP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6"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灭菌区</w:t>
            </w:r>
          </w:p>
        </w:tc>
        <w:tc>
          <w:tcPr>
            <w:tcW w:w="1982"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高压灭菌器</w:t>
            </w:r>
          </w:p>
        </w:tc>
        <w:tc>
          <w:tcPr>
            <w:tcW w:w="1201" w:type="dxa"/>
            <w:shd w:val="clear" w:color="auto" w:fill="auto"/>
            <w:vAlign w:val="center"/>
          </w:tcPr>
          <w:p>
            <w:pPr>
              <w:widowControl/>
              <w:spacing w:line="276"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bl>
    <w:p>
      <w:pPr>
        <w:pStyle w:val="8"/>
        <w:spacing w:line="400" w:lineRule="exact"/>
        <w:ind w:firstLine="480"/>
        <w:rPr>
          <w:rFonts w:hint="eastAsia" w:ascii="宋体" w:hAnsi="宋体" w:eastAsia="宋体" w:cs="宋体"/>
          <w:b w:val="0"/>
          <w:color w:val="auto"/>
          <w:kern w:val="2"/>
          <w:sz w:val="30"/>
          <w:szCs w:val="30"/>
          <w:lang w:val="en-US" w:eastAsia="zh-CN" w:bidi="ar-SA"/>
        </w:rPr>
      </w:pPr>
      <w:r>
        <w:rPr>
          <w:rFonts w:hint="eastAsia" w:ascii="宋体" w:hAnsi="宋体" w:eastAsia="宋体" w:cs="宋体"/>
          <w:b w:val="0"/>
          <w:color w:val="auto"/>
          <w:kern w:val="2"/>
          <w:sz w:val="30"/>
          <w:szCs w:val="30"/>
          <w:lang w:val="en-US" w:eastAsia="zh-CN" w:bidi="ar-SA"/>
        </w:rPr>
        <w:t>技术参数：</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功能要求：</w:t>
      </w:r>
    </w:p>
    <w:p>
      <w:pPr>
        <w:ind w:firstLine="424"/>
        <w:rPr>
          <w:rFonts w:cs="Arial" w:asciiTheme="minorEastAsia" w:hAnsiTheme="minorEastAsia" w:eastAsiaTheme="minorEastAsia"/>
          <w:b/>
          <w:bCs/>
          <w:color w:val="000000"/>
          <w:szCs w:val="21"/>
        </w:rPr>
      </w:pPr>
      <w:r>
        <w:rPr>
          <w:rFonts w:hint="eastAsia" w:cs="Arial" w:asciiTheme="minorEastAsia" w:hAnsiTheme="minorEastAsia" w:eastAsiaTheme="minorEastAsia"/>
          <w:color w:val="000000"/>
          <w:szCs w:val="21"/>
        </w:rPr>
        <w:t>核酸检测车是符合</w:t>
      </w:r>
      <w:r>
        <w:rPr>
          <w:rFonts w:cs="Arial" w:asciiTheme="minorEastAsia" w:hAnsiTheme="minorEastAsia" w:eastAsiaTheme="minorEastAsia"/>
          <w:color w:val="000000"/>
          <w:szCs w:val="21"/>
        </w:rPr>
        <w:t>P2+生物安全等级的移动新冠肺炎病毒核酸检测实验室，适用于县区级疾控、医院、机场、火车站、学校、海关及进出口岸等多种应急场景的核酸检验现场</w:t>
      </w:r>
      <w:r>
        <w:rPr>
          <w:rFonts w:hint="eastAsia" w:cs="Arial" w:asciiTheme="minorEastAsia" w:hAnsiTheme="minorEastAsia" w:eastAsiaTheme="minorEastAsia"/>
          <w:color w:val="000000"/>
          <w:szCs w:val="21"/>
        </w:rPr>
        <w:t>。</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主要配置参数</w:t>
      </w:r>
    </w:p>
    <w:tbl>
      <w:tblPr>
        <w:tblStyle w:val="16"/>
        <w:tblW w:w="521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0"/>
        <w:gridCol w:w="2261"/>
        <w:gridCol w:w="6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asciiTheme="minorEastAsia" w:hAnsiTheme="minorEastAsia" w:eastAsiaTheme="minorEastAsia"/>
                <w:bCs/>
                <w:szCs w:val="21"/>
              </w:rPr>
              <w:t>序号</w:t>
            </w:r>
          </w:p>
        </w:tc>
        <w:tc>
          <w:tcPr>
            <w:tcW w:w="8569"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asciiTheme="minorEastAsia" w:hAnsiTheme="minorEastAsia" w:eastAsiaTheme="minorEastAsia"/>
                <w:bCs/>
                <w:szCs w:val="21"/>
              </w:rPr>
              <w:t>需求说明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asciiTheme="minorEastAsia" w:hAnsiTheme="minorEastAsia" w:eastAsiaTheme="minorEastAsia"/>
                <w:bCs/>
                <w:szCs w:val="21"/>
              </w:rPr>
              <w:t>整车要求</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bCs/>
                <w:szCs w:val="21"/>
              </w:rPr>
              <w:t>由投标商注明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1.1</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总长</w:t>
            </w:r>
          </w:p>
        </w:tc>
        <w:tc>
          <w:tcPr>
            <w:tcW w:w="63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12000</w:t>
            </w:r>
            <w:r>
              <w:rPr>
                <w:rFonts w:hint="eastAsia" w:asciiTheme="minorEastAsia" w:hAnsiTheme="minorEastAsia" w:eastAsiaTheme="minorEastAsia"/>
                <w:szCs w:val="21"/>
              </w:rPr>
              <w:t xml:space="preserve"> mm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1.2</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总宽</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5</w:t>
            </w:r>
            <w:r>
              <w:rPr>
                <w:rFonts w:cs="宋体" w:asciiTheme="minorEastAsia" w:hAnsiTheme="minorEastAsia" w:eastAsiaTheme="minorEastAsia"/>
                <w:szCs w:val="21"/>
              </w:rPr>
              <w:t xml:space="preserve">50 </w:t>
            </w:r>
            <w:r>
              <w:rPr>
                <w:rFonts w:hint="eastAsia" w:asciiTheme="minorEastAsia" w:hAnsiTheme="minorEastAsia" w:eastAsiaTheme="minorEastAsia"/>
                <w:szCs w:val="21"/>
              </w:rPr>
              <w:t>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1.3</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总高</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≥3900mm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1.4</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轴距</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≥6250 mm(提供车辆公告页为准,</w:t>
            </w:r>
            <w:r>
              <w:rPr>
                <w:rFonts w:hint="eastAsia" w:cs="宋体" w:asciiTheme="minorEastAsia" w:hAnsiTheme="minorEastAsia" w:eastAsiaTheme="minorEastAsia"/>
                <w:szCs w:val="21"/>
              </w:rPr>
              <w:t xml:space="preserve"> 不接受投标人自述的正偏离</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1.5</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cs="Arial" w:asciiTheme="minorEastAsia" w:hAnsiTheme="minorEastAsia" w:eastAsiaTheme="minorEastAsia"/>
                <w:szCs w:val="21"/>
                <w:shd w:val="clear" w:color="auto" w:fill="F7F7F7"/>
              </w:rPr>
              <w:t>轴荷</w:t>
            </w:r>
            <w:r>
              <w:rPr>
                <w:rFonts w:hint="eastAsia" w:cs="Arial" w:asciiTheme="minorEastAsia" w:hAnsiTheme="minorEastAsia" w:eastAsiaTheme="minorEastAsia"/>
                <w:szCs w:val="21"/>
                <w:shd w:val="clear" w:color="auto" w:fill="F7F7F7"/>
              </w:rPr>
              <w:t>（</w:t>
            </w:r>
            <w:r>
              <w:rPr>
                <w:rFonts w:hint="eastAsia" w:cs="Arial" w:asciiTheme="minorEastAsia" w:hAnsiTheme="minorEastAsia" w:eastAsiaTheme="minorEastAsia"/>
                <w:szCs w:val="21"/>
              </w:rPr>
              <w:t>前轴/后轴）</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≥6500/11500</w:t>
            </w:r>
            <w:r>
              <w:rPr>
                <w:rFonts w:hint="eastAsia" w:asciiTheme="minorEastAsia" w:hAnsiTheme="minorEastAsia" w:eastAsiaTheme="minorEastAsia"/>
                <w:bCs/>
                <w:szCs w:val="21"/>
              </w:rPr>
              <w:t>kg</w:t>
            </w:r>
            <w:r>
              <w:rPr>
                <w:rFonts w:hint="eastAsia" w:asciiTheme="minorEastAsia" w:hAnsiTheme="minorEastAsia" w:eastAsiaTheme="minorEastAsia"/>
                <w:szCs w:val="21"/>
              </w:rPr>
              <w:t>(提供车辆公告页为准,</w:t>
            </w:r>
            <w:r>
              <w:rPr>
                <w:rFonts w:hint="eastAsia" w:cs="宋体" w:asciiTheme="minorEastAsia" w:hAnsiTheme="minorEastAsia" w:eastAsiaTheme="minorEastAsia"/>
                <w:szCs w:val="21"/>
              </w:rPr>
              <w:t xml:space="preserve"> 不接受投标人自述的正偏离</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1.6</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ind w:right="312"/>
              <w:rPr>
                <w:rFonts w:cs="Arial" w:asciiTheme="minorEastAsia" w:hAnsiTheme="minorEastAsia" w:eastAsiaTheme="minorEastAsia"/>
                <w:szCs w:val="21"/>
              </w:rPr>
            </w:pPr>
            <w:r>
              <w:rPr>
                <w:rFonts w:hint="eastAsia" w:cs="Arial" w:asciiTheme="minorEastAsia" w:hAnsiTheme="minorEastAsia" w:eastAsiaTheme="minorEastAsia"/>
                <w:szCs w:val="21"/>
              </w:rPr>
              <w:t>前悬</w:t>
            </w:r>
            <w:r>
              <w:rPr>
                <w:rFonts w:cs="Arial" w:asciiTheme="minorEastAsia" w:hAnsiTheme="minorEastAsia" w:eastAsiaTheme="minorEastAsia"/>
                <w:szCs w:val="21"/>
              </w:rPr>
              <w:t>/</w:t>
            </w:r>
            <w:r>
              <w:rPr>
                <w:rFonts w:hint="eastAsia" w:cs="Arial" w:asciiTheme="minorEastAsia" w:hAnsiTheme="minorEastAsia" w:eastAsiaTheme="minorEastAsia"/>
                <w:szCs w:val="21"/>
              </w:rPr>
              <w:t>后悬</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cs="Arial" w:asciiTheme="minorEastAsia" w:hAnsiTheme="minorEastAsia" w:eastAsiaTheme="minorEastAsia"/>
                <w:bCs/>
                <w:szCs w:val="21"/>
              </w:rPr>
            </w:pPr>
            <w:r>
              <w:rPr>
                <w:rFonts w:hint="eastAsia" w:asciiTheme="minorEastAsia" w:hAnsiTheme="minorEastAsia" w:eastAsiaTheme="minorEastAsia"/>
                <w:szCs w:val="21"/>
              </w:rPr>
              <w:t>≤</w:t>
            </w:r>
            <w:r>
              <w:rPr>
                <w:rFonts w:hint="eastAsia" w:asciiTheme="minorEastAsia" w:hAnsiTheme="minorEastAsia" w:eastAsiaTheme="minorEastAsia"/>
                <w:bCs/>
                <w:szCs w:val="21"/>
              </w:rPr>
              <w:t>2420</w:t>
            </w:r>
            <w:r>
              <w:rPr>
                <w:rFonts w:asciiTheme="minorEastAsia" w:hAnsiTheme="minorEastAsia" w:eastAsiaTheme="minorEastAsia"/>
                <w:bCs/>
                <w:szCs w:val="21"/>
              </w:rPr>
              <w:t>/</w:t>
            </w:r>
            <w:r>
              <w:rPr>
                <w:rFonts w:hint="eastAsia" w:asciiTheme="minorEastAsia" w:hAnsiTheme="minorEastAsia" w:eastAsiaTheme="minorEastAsia"/>
                <w:bCs/>
                <w:szCs w:val="21"/>
              </w:rPr>
              <w:t>3330mm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1.7</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前轮距/后轮距</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2070/1860</w:t>
            </w:r>
            <w:r>
              <w:rPr>
                <w:rFonts w:hint="eastAsia" w:asciiTheme="minorEastAsia" w:hAnsiTheme="minorEastAsia" w:eastAsiaTheme="minorEastAsia"/>
                <w:bCs/>
                <w:szCs w:val="21"/>
              </w:rPr>
              <w:t>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1.8</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★整车最大总质量</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cs="宋体" w:asciiTheme="minorEastAsia" w:hAnsiTheme="minorEastAsia" w:eastAsiaTheme="minorEastAsia"/>
                <w:szCs w:val="21"/>
              </w:rPr>
              <w:t>≥</w:t>
            </w:r>
            <w:r>
              <w:rPr>
                <w:rFonts w:cs="Arial" w:asciiTheme="minorEastAsia" w:hAnsiTheme="minorEastAsia" w:eastAsiaTheme="minorEastAsia"/>
                <w:szCs w:val="21"/>
              </w:rPr>
              <w:t>1</w:t>
            </w:r>
            <w:r>
              <w:rPr>
                <w:rFonts w:hint="eastAsia" w:cs="Arial" w:asciiTheme="minorEastAsia" w:hAnsiTheme="minorEastAsia" w:eastAsiaTheme="minorEastAsia"/>
                <w:szCs w:val="21"/>
              </w:rPr>
              <w:t>8000</w:t>
            </w:r>
            <w:r>
              <w:rPr>
                <w:rFonts w:cs="宋体" w:asciiTheme="minorEastAsia" w:hAnsiTheme="minorEastAsia" w:eastAsiaTheme="minorEastAsia"/>
                <w:szCs w:val="21"/>
              </w:rPr>
              <w:t>(kg)</w:t>
            </w:r>
            <w:r>
              <w:rPr>
                <w:rFonts w:hint="eastAsia" w:asciiTheme="minorEastAsia" w:hAnsiTheme="minorEastAsia" w:eastAsiaTheme="minorEastAsia"/>
                <w:szCs w:val="21"/>
              </w:rPr>
              <w:t xml:space="preserve"> (提供车辆公告页为准,</w:t>
            </w:r>
            <w:r>
              <w:rPr>
                <w:rFonts w:hint="eastAsia" w:cs="宋体" w:asciiTheme="minorEastAsia" w:hAnsiTheme="minorEastAsia" w:eastAsiaTheme="minorEastAsia"/>
                <w:szCs w:val="21"/>
              </w:rPr>
              <w:t xml:space="preserve"> 不接受投标人自述的正偏离</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1.9</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kern w:val="0"/>
                <w:szCs w:val="21"/>
              </w:rPr>
              <w:t>最高时速</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≥100km</w:t>
            </w:r>
            <w:r>
              <w:rPr>
                <w:rFonts w:asciiTheme="minorEastAsia" w:hAnsiTheme="minorEastAsia" w:eastAsiaTheme="minorEastAsia"/>
                <w:szCs w:val="21"/>
              </w:rPr>
              <w:t>/h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1.10</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底盘</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bCs/>
                <w:szCs w:val="21"/>
              </w:rPr>
              <w:t>全承载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asciiTheme="minorEastAsia" w:hAnsiTheme="minorEastAsia" w:eastAsiaTheme="minorEastAsia"/>
                <w:bCs/>
                <w:szCs w:val="21"/>
              </w:rPr>
              <w:t>发动机</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有投标人注明品牌型号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2.1</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额定功率</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280</w:t>
            </w:r>
            <w:r>
              <w:rPr>
                <w:rFonts w:cs="宋体" w:asciiTheme="minorEastAsia" w:hAnsiTheme="minorEastAsia" w:eastAsiaTheme="minorEastAsia"/>
                <w:szCs w:val="21"/>
              </w:rPr>
              <w:t>(kw)</w:t>
            </w:r>
            <w:r>
              <w:rPr>
                <w:rFonts w:hint="eastAsia" w:asciiTheme="minorEastAsia" w:hAnsiTheme="minorEastAsia" w:eastAsiaTheme="minorEastAsia"/>
                <w:szCs w:val="21"/>
              </w:rPr>
              <w:t xml:space="preserve"> (提供车辆公告页为准,</w:t>
            </w:r>
            <w:r>
              <w:rPr>
                <w:rFonts w:hint="eastAsia" w:cs="宋体" w:asciiTheme="minorEastAsia" w:hAnsiTheme="minorEastAsia" w:eastAsiaTheme="minorEastAsia"/>
                <w:szCs w:val="21"/>
              </w:rPr>
              <w:t xml:space="preserve"> 不接受投标人自述的正偏离</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2.2</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bCs/>
                <w:szCs w:val="21"/>
              </w:rPr>
              <w:t>▲</w:t>
            </w:r>
            <w:r>
              <w:rPr>
                <w:rFonts w:hint="eastAsia" w:asciiTheme="minorEastAsia" w:hAnsiTheme="minorEastAsia" w:eastAsiaTheme="minorEastAsia"/>
                <w:szCs w:val="21"/>
              </w:rPr>
              <w:t>排放标准</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国六排放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2.3</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排量</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≥9410ml (提供车辆公告页为准,</w:t>
            </w:r>
            <w:r>
              <w:rPr>
                <w:rFonts w:hint="eastAsia" w:cs="宋体" w:asciiTheme="minorEastAsia" w:hAnsiTheme="minorEastAsia" w:eastAsiaTheme="minorEastAsia"/>
                <w:szCs w:val="21"/>
              </w:rPr>
              <w:t xml:space="preserve"> 不接受投标人自述的正偏离</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w:t>
            </w:r>
          </w:p>
        </w:tc>
        <w:tc>
          <w:tcPr>
            <w:tcW w:w="8569"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平台标准配置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cs="Arial" w:asciiTheme="minorEastAsia" w:hAnsiTheme="minorEastAsia" w:eastAsiaTheme="minorEastAsia"/>
                <w:kern w:val="0"/>
                <w:szCs w:val="21"/>
              </w:rPr>
              <w:t>轮胎轮辋</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Theme="minorEastAsia" w:hAnsiTheme="minorEastAsia" w:eastAsiaTheme="minorEastAsia"/>
                <w:szCs w:val="21"/>
              </w:rPr>
            </w:pPr>
            <w:r>
              <w:rPr>
                <w:rFonts w:hint="eastAsia" w:cs="宋体" w:asciiTheme="minorEastAsia" w:hAnsiTheme="minorEastAsia" w:eastAsiaTheme="minorEastAsia"/>
                <w:kern w:val="0"/>
                <w:szCs w:val="21"/>
              </w:rPr>
              <w:t>295/80R22.5，钢制轮辋，有前轮轮胎爆胎应急安全装置，有备胎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3.2</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远程排放监管系统</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国环通用国六远程排放监管系统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3.3</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szCs w:val="21"/>
              </w:rPr>
            </w:pPr>
            <w:r>
              <w:rPr>
                <w:rFonts w:hint="eastAsia" w:asciiTheme="minorEastAsia" w:hAnsiTheme="minorEastAsia" w:eastAsiaTheme="minorEastAsia"/>
                <w:szCs w:val="21"/>
              </w:rPr>
              <w:t>驾驶区取暖器</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3.4</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实验区</w:t>
            </w:r>
            <w:r>
              <w:rPr>
                <w:rFonts w:cs="Arial" w:asciiTheme="minorEastAsia" w:hAnsiTheme="minorEastAsia" w:eastAsiaTheme="minorEastAsia"/>
                <w:kern w:val="0"/>
                <w:szCs w:val="21"/>
              </w:rPr>
              <w:t>门配置</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实验室侧开门3套，手动扶梯3套，侧开门加拉手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3.5</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导游椅</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有导游椅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3.6</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cs="Arial" w:asciiTheme="minorEastAsia" w:hAnsiTheme="minorEastAsia" w:eastAsiaTheme="minorEastAsia"/>
                <w:kern w:val="0"/>
                <w:szCs w:val="21"/>
              </w:rPr>
              <w:t>外后视镜</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电动兔耳外后视镜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3.7</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行车空调</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行车单冷空调1件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3.8</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cs="Arial" w:asciiTheme="minorEastAsia" w:hAnsiTheme="minorEastAsia" w:eastAsiaTheme="minorEastAsia"/>
                <w:kern w:val="0"/>
                <w:szCs w:val="21"/>
              </w:rPr>
              <w:t>行李舱门</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szCs w:val="21"/>
              </w:rPr>
            </w:pPr>
            <w:r>
              <w:rPr>
                <w:rFonts w:hint="eastAsia" w:cs="宋体" w:asciiTheme="minorEastAsia" w:hAnsiTheme="minorEastAsia" w:eastAsiaTheme="minorEastAsia"/>
                <w:kern w:val="0"/>
                <w:szCs w:val="21"/>
              </w:rPr>
              <w:t>手动上翻门；车身左侧传递窗上翻门；车身右侧传递窗门洞封死；最后左右侧开侧开门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3.9</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cs="Arial" w:asciiTheme="minorEastAsia" w:hAnsiTheme="minorEastAsia" w:eastAsiaTheme="minorEastAsia"/>
                <w:kern w:val="0"/>
                <w:szCs w:val="21"/>
              </w:rPr>
              <w:t>司机扇</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Arial" w:asciiTheme="minorEastAsia" w:hAnsiTheme="minorEastAsia" w:eastAsiaTheme="minorEastAsia"/>
                <w:szCs w:val="21"/>
              </w:rPr>
              <w:t>有副驾驶</w:t>
            </w:r>
            <w:r>
              <w:rPr>
                <w:rFonts w:cs="Arial" w:asciiTheme="minorEastAsia" w:hAnsiTheme="minorEastAsia" w:eastAsiaTheme="minorEastAsia"/>
                <w:szCs w:val="21"/>
              </w:rPr>
              <w:t>风扇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3.10</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遮阳帘</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前风挡双半幅+司机窗(均带导轨)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3.11</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行驶系统</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cs="宋体" w:asciiTheme="minorEastAsia" w:hAnsiTheme="minorEastAsia" w:eastAsiaTheme="minorEastAsia"/>
                <w:kern w:val="0"/>
                <w:szCs w:val="21"/>
              </w:rPr>
              <w:t>气囊悬架，带ECAS自动升降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3.12</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热管理系统</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有热管理系统，智能控制冷却系统。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3.13</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cs="Arial" w:asciiTheme="minorEastAsia" w:hAnsiTheme="minorEastAsia" w:eastAsiaTheme="minorEastAsia"/>
                <w:kern w:val="0"/>
                <w:szCs w:val="21"/>
              </w:rPr>
              <w:t>燃料箱</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≥260L塑料油箱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3.14</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制动系统</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六档变速器，拉式离合器，后桥速比3.55，缓速器(≥2400Nm)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3.15</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cs="Arial" w:asciiTheme="minorEastAsia" w:hAnsiTheme="minorEastAsia" w:eastAsiaTheme="minorEastAsia"/>
                <w:kern w:val="0"/>
                <w:szCs w:val="21"/>
              </w:rPr>
              <w:t>车桥</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前盘后鼓，国产盘式制动器，前后桥一体化轴承单元，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3.16</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前/后桥承重</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≥7.5T/13T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3.17</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制动冷凝器</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asciiTheme="minorEastAsia" w:hAnsiTheme="minorEastAsia" w:eastAsiaTheme="minorEastAsia"/>
                <w:szCs w:val="21"/>
              </w:rPr>
              <w:t>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3.18</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cs="Arial" w:asciiTheme="minorEastAsia" w:hAnsiTheme="minorEastAsia" w:eastAsiaTheme="minorEastAsia"/>
                <w:kern w:val="0"/>
                <w:szCs w:val="21"/>
              </w:rPr>
              <w:t>排挡杆操纵形式</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Theme="minorEastAsia" w:hAnsiTheme="minorEastAsia" w:eastAsiaTheme="minorEastAsia"/>
                <w:szCs w:val="21"/>
              </w:rPr>
            </w:pPr>
            <w:r>
              <w:rPr>
                <w:rFonts w:hint="eastAsia" w:cs="宋体" w:asciiTheme="minorEastAsia" w:hAnsiTheme="minorEastAsia" w:eastAsiaTheme="minorEastAsia"/>
                <w:kern w:val="0"/>
                <w:szCs w:val="21"/>
              </w:rPr>
              <w:t>短排挡杆，两软轴操纵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3.19</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cs="宋体" w:asciiTheme="minorEastAsia" w:hAnsiTheme="minorEastAsia" w:eastAsiaTheme="minorEastAsia"/>
                <w:bCs/>
                <w:szCs w:val="21"/>
              </w:rPr>
              <w:t>行车记录仪及车内监控</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bCs/>
                <w:szCs w:val="21"/>
              </w:rPr>
            </w:pPr>
            <w:r>
              <w:rPr>
                <w:rFonts w:hint="eastAsia" w:asciiTheme="minorEastAsia" w:hAnsiTheme="minorEastAsia" w:eastAsiaTheme="minorEastAsia"/>
                <w:szCs w:val="21"/>
              </w:rPr>
              <w:t>北斗/GPS双模行车记录仪(含SIM卡)+2路摄像头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3.20</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宋体" w:asciiTheme="minorEastAsia" w:hAnsiTheme="minorEastAsia" w:eastAsiaTheme="minorEastAsia"/>
                <w:kern w:val="0"/>
                <w:szCs w:val="21"/>
              </w:rPr>
            </w:pPr>
            <w:r>
              <w:rPr>
                <w:rFonts w:hint="eastAsia" w:cs="Arial" w:asciiTheme="minorEastAsia" w:hAnsiTheme="minorEastAsia" w:eastAsiaTheme="minorEastAsia"/>
                <w:kern w:val="0"/>
                <w:szCs w:val="21"/>
              </w:rPr>
              <w:t>司机椅及乘客椅</w:t>
            </w:r>
          </w:p>
        </w:tc>
        <w:tc>
          <w:tcPr>
            <w:tcW w:w="63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cs="宋体" w:asciiTheme="minorEastAsia" w:hAnsiTheme="minorEastAsia" w:eastAsiaTheme="minorEastAsia"/>
                <w:kern w:val="0"/>
                <w:szCs w:val="21"/>
              </w:rPr>
            </w:pPr>
            <w:r>
              <w:rPr>
                <w:rFonts w:hint="eastAsia" w:asciiTheme="minorEastAsia" w:hAnsiTheme="minorEastAsia" w:eastAsiaTheme="minorEastAsia"/>
                <w:szCs w:val="21"/>
              </w:rPr>
              <w:t>带气囊减震司机椅（（三点式安全带）,有司机椅安全带未系报警功能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3.21</w:t>
            </w:r>
          </w:p>
        </w:tc>
        <w:tc>
          <w:tcPr>
            <w:tcW w:w="2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服务设施</w:t>
            </w:r>
          </w:p>
        </w:tc>
        <w:tc>
          <w:tcPr>
            <w:tcW w:w="63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电子钟，驾驶区1个USB手机充电器模块；雨刮手动控制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3.22</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视听系统</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asciiTheme="minorEastAsia" w:hAnsiTheme="minorEastAsia" w:eastAsiaTheme="minorEastAsia"/>
                <w:szCs w:val="21"/>
              </w:rPr>
            </w:pPr>
            <w:r>
              <w:rPr>
                <w:rFonts w:hint="eastAsia" w:asciiTheme="minorEastAsia" w:hAnsiTheme="minorEastAsia" w:eastAsiaTheme="minorEastAsia"/>
                <w:szCs w:val="21"/>
              </w:rPr>
              <w:t>MP3播放器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3.23</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cs="宋体" w:asciiTheme="minorEastAsia" w:hAnsiTheme="minorEastAsia" w:eastAsiaTheme="minorEastAsia"/>
                <w:bCs/>
                <w:szCs w:val="21"/>
              </w:rPr>
              <w:t>平衡支撑</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液压支撑平衡系统,技术要求如下：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1.电源电压：DC24V</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2.★支撑油缸：单缸支撑力≥6吨，行程≥450mm</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3.油泵排量：≥2.5ml/r</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4.工作压力：≥16MPa (单个油缸顶升力8吨)</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5. ★最高耐压：21MPa</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6.电机功率：≥2kw</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7.油箱容积 ≥8L</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8.安全阀： 0~16MPa可调</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9.电气操作为固定式，按住伸出（或收缩）按钮， 4个支撑油缸伸出（或收缩），到位后松开按钮停止工作。</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10.主要液压元件采用进口元件：工作环境温度-40°～55°C。</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11.★支腿未收起语音报警。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3.24</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★整车改装线束要求</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1.改装线束采用汽车用薄壁绝缘低压电线，电线为镀锡铜线，提供检测报告；</w:t>
            </w:r>
          </w:p>
          <w:p>
            <w:pPr>
              <w:spacing w:line="276" w:lineRule="auto"/>
              <w:ind w:left="31"/>
              <w:rPr>
                <w:rFonts w:asciiTheme="minorEastAsia" w:hAnsiTheme="minorEastAsia" w:eastAsiaTheme="minorEastAsia"/>
                <w:szCs w:val="21"/>
              </w:rPr>
            </w:pPr>
            <w:r>
              <w:rPr>
                <w:rFonts w:hint="eastAsia" w:asciiTheme="minorEastAsia" w:hAnsiTheme="minorEastAsia" w:eastAsiaTheme="minorEastAsia"/>
                <w:szCs w:val="21"/>
              </w:rPr>
              <w:t>2.高温压力测试，测试条件为100°、4h、1KV、1min情况下，按照GB/T 25085-2010标准进行测试，要求满足标准，提供检测报告。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 </w:t>
            </w:r>
          </w:p>
        </w:tc>
        <w:tc>
          <w:tcPr>
            <w:tcW w:w="8569"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改装部分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4.1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实验室组成</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由实验室车和行李舱体、净化空调系统、电气控制系统、正负压控制及管路系统、实验家具、洗消设备、装修以及附属设备设施等组成，设置样本接收通道、检样传送通道、试剂传送通道、废弃物传送通道、实验台、洗眼器、实验室水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4.2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asciiTheme="minorEastAsia" w:hAnsiTheme="minorEastAsia" w:eastAsiaTheme="minorEastAsia"/>
                <w:szCs w:val="21"/>
              </w:rPr>
            </w:pPr>
            <w:r>
              <w:rPr>
                <w:rFonts w:hint="eastAsia" w:asciiTheme="minorEastAsia" w:hAnsiTheme="minorEastAsia" w:eastAsiaTheme="minorEastAsia"/>
                <w:szCs w:val="21"/>
              </w:rPr>
              <w:t>★实验室布局</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分区应满足试剂储存和准备区、标本制备区、扩增产物分析区</w:t>
            </w:r>
          </w:p>
          <w:p>
            <w:pPr>
              <w:spacing w:line="276" w:lineRule="auto"/>
              <w:rPr>
                <w:rFonts w:asciiTheme="minorEastAsia" w:hAnsiTheme="minorEastAsia" w:eastAsiaTheme="minorEastAsia"/>
                <w:bCs/>
                <w:szCs w:val="21"/>
              </w:rPr>
            </w:pPr>
            <w:r>
              <w:rPr>
                <w:rFonts w:hint="eastAsia" w:asciiTheme="minorEastAsia" w:hAnsiTheme="minorEastAsia" w:eastAsiaTheme="minorEastAsia"/>
                <w:szCs w:val="21"/>
              </w:rPr>
              <w:t>等三区和洗消室。三区物理隔离相互独立，设置传递窗，且均设有各自的独立缓冲间。实验室人行流线为单向流，不得设置公共走廊以防止交叉污染。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trike/>
                <w:szCs w:val="21"/>
              </w:rPr>
            </w:pPr>
            <w:r>
              <w:rPr>
                <w:rFonts w:hint="eastAsia" w:asciiTheme="minorEastAsia" w:hAnsiTheme="minorEastAsia" w:eastAsiaTheme="minorEastAsia"/>
                <w:szCs w:val="21"/>
              </w:rPr>
              <w:t xml:space="preserve">4.3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★样本传递窗要求</w:t>
            </w:r>
          </w:p>
        </w:tc>
        <w:tc>
          <w:tcPr>
            <w:tcW w:w="6356" w:type="dxa"/>
            <w:tcBorders>
              <w:top w:val="single" w:color="auto" w:sz="4" w:space="0"/>
              <w:left w:val="single" w:color="auto" w:sz="4" w:space="0"/>
              <w:bottom w:val="single" w:color="auto" w:sz="4" w:space="0"/>
              <w:right w:val="single" w:color="auto" w:sz="4" w:space="0"/>
            </w:tcBorders>
            <w:vAlign w:val="center"/>
          </w:tcPr>
          <w:p>
            <w:pPr>
              <w:pStyle w:val="3"/>
              <w:spacing w:line="276" w:lineRule="auto"/>
              <w:jc w:val="both"/>
              <w:rPr>
                <w:rFonts w:asciiTheme="minorEastAsia" w:hAnsiTheme="minorEastAsia" w:eastAsiaTheme="minorEastAsia"/>
                <w:spacing w:val="-3"/>
                <w:szCs w:val="21"/>
                <w:lang w:eastAsia="zh-CN"/>
              </w:rPr>
            </w:pPr>
            <w:r>
              <w:rPr>
                <w:rFonts w:hint="eastAsia" w:asciiTheme="minorEastAsia" w:hAnsiTheme="minorEastAsia" w:eastAsiaTheme="minorEastAsia"/>
                <w:szCs w:val="21"/>
                <w:lang w:eastAsia="zh-CN"/>
              </w:rPr>
              <w:t>样本传入窗口</w:t>
            </w:r>
            <w:r>
              <w:rPr>
                <w:rFonts w:ascii="宋体" w:hAnsi="宋体"/>
              </w:rPr>
              <w:t>外</w:t>
            </w:r>
            <w:r>
              <w:rPr>
                <w:rFonts w:hint="eastAsia" w:asciiTheme="minorEastAsia" w:hAnsiTheme="minorEastAsia" w:eastAsiaTheme="minorEastAsia"/>
                <w:szCs w:val="21"/>
                <w:lang w:eastAsia="zh-CN"/>
              </w:rPr>
              <w:t>径≥7</w:t>
            </w:r>
            <w:r>
              <w:rPr>
                <w:rFonts w:asciiTheme="minorEastAsia" w:hAnsiTheme="minorEastAsia" w:eastAsiaTheme="minorEastAsia"/>
                <w:szCs w:val="21"/>
                <w:lang w:eastAsia="zh-CN"/>
              </w:rPr>
              <w:t>00*</w:t>
            </w:r>
            <w:r>
              <w:rPr>
                <w:rFonts w:hint="eastAsia" w:asciiTheme="minorEastAsia" w:hAnsiTheme="minorEastAsia" w:eastAsiaTheme="minorEastAsia"/>
                <w:szCs w:val="21"/>
                <w:lang w:eastAsia="zh-CN"/>
              </w:rPr>
              <w:t>45</w:t>
            </w:r>
            <w:r>
              <w:rPr>
                <w:rFonts w:asciiTheme="minorEastAsia" w:hAnsiTheme="minorEastAsia" w:eastAsiaTheme="minorEastAsia"/>
                <w:szCs w:val="21"/>
                <w:lang w:eastAsia="zh-CN"/>
              </w:rPr>
              <w:t>0</w:t>
            </w:r>
            <w:r>
              <w:rPr>
                <w:rFonts w:hint="eastAsia" w:asciiTheme="minorEastAsia" w:hAnsiTheme="minorEastAsia" w:eastAsiaTheme="minorEastAsia"/>
                <w:szCs w:val="21"/>
                <w:lang w:eastAsia="zh-CN"/>
              </w:rPr>
              <w:t>mm；</w:t>
            </w:r>
            <w:r>
              <w:rPr>
                <w:rFonts w:hint="eastAsia" w:cs="宋体" w:asciiTheme="minorEastAsia" w:hAnsiTheme="minorEastAsia" w:eastAsiaTheme="minorEastAsia"/>
                <w:szCs w:val="21"/>
                <w:lang w:eastAsia="zh-CN"/>
              </w:rPr>
              <w:t>传递窗为机械连锁带杀菌装置，</w:t>
            </w:r>
            <w:r>
              <w:rPr>
                <w:rFonts w:hint="eastAsia" w:asciiTheme="minorEastAsia" w:hAnsiTheme="minorEastAsia" w:eastAsiaTheme="minorEastAsia"/>
                <w:szCs w:val="21"/>
                <w:lang w:eastAsia="zh-CN"/>
              </w:rPr>
              <w:t>核酸检测车右侧开样本传递窗专用舱门，样本传递窗（包括传递窗门把手）不得突出车体外，确保传递窗不漏水。</w:t>
            </w:r>
            <w:r>
              <w:rPr>
                <w:rFonts w:hint="eastAsia" w:asciiTheme="minorEastAsia" w:hAnsiTheme="minorEastAsia" w:eastAsiaTheme="minorEastAsia"/>
                <w:szCs w:val="21"/>
              </w:rPr>
              <w:t>（提供核酸检测车生产厂家技术承诺书，并加盖核酸检测车生产厂家公章。）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4.4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实验室及缓冲间主要技术参数</w:t>
            </w:r>
          </w:p>
        </w:tc>
        <w:tc>
          <w:tcPr>
            <w:tcW w:w="6356" w:type="dxa"/>
            <w:tcBorders>
              <w:top w:val="single" w:color="auto" w:sz="4" w:space="0"/>
              <w:left w:val="single" w:color="auto" w:sz="4" w:space="0"/>
              <w:bottom w:val="single" w:color="auto" w:sz="4" w:space="0"/>
              <w:right w:val="single" w:color="auto" w:sz="4" w:space="0"/>
            </w:tcBorders>
            <w:vAlign w:val="center"/>
          </w:tcPr>
          <w:p>
            <w:pPr>
              <w:pStyle w:val="3"/>
              <w:numPr>
                <w:ilvl w:val="0"/>
                <w:numId w:val="3"/>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洁净度要求：主实验区洁净度达到</w:t>
            </w:r>
            <w:r>
              <w:rPr>
                <w:rFonts w:hint="eastAsia" w:asciiTheme="minorEastAsia" w:hAnsiTheme="minorEastAsia" w:eastAsiaTheme="minorEastAsia"/>
                <w:spacing w:val="-3"/>
                <w:szCs w:val="21"/>
                <w:lang w:eastAsia="zh-CN"/>
              </w:rPr>
              <w:t>十</w:t>
            </w:r>
            <w:r>
              <w:rPr>
                <w:rFonts w:hint="eastAsia" w:asciiTheme="minorEastAsia" w:hAnsiTheme="minorEastAsia" w:eastAsiaTheme="minorEastAsia"/>
                <w:spacing w:val="-3"/>
                <w:szCs w:val="21"/>
              </w:rPr>
              <w:t>万级，缓冲间洁净度要求达到十万级；</w:t>
            </w:r>
          </w:p>
          <w:p>
            <w:pPr>
              <w:pStyle w:val="3"/>
              <w:numPr>
                <w:ilvl w:val="0"/>
                <w:numId w:val="3"/>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核心功能区空气每小时换气次数不低于</w:t>
            </w:r>
            <w:r>
              <w:rPr>
                <w:rFonts w:hint="eastAsia" w:asciiTheme="minorEastAsia" w:hAnsiTheme="minorEastAsia" w:eastAsiaTheme="minorEastAsia"/>
                <w:spacing w:val="-3"/>
                <w:szCs w:val="21"/>
                <w:lang w:eastAsia="zh-CN"/>
              </w:rPr>
              <w:t>12</w:t>
            </w:r>
            <w:r>
              <w:rPr>
                <w:rFonts w:asciiTheme="minorEastAsia" w:hAnsiTheme="minorEastAsia" w:eastAsiaTheme="minorEastAsia"/>
                <w:spacing w:val="-3"/>
                <w:szCs w:val="21"/>
              </w:rPr>
              <w:t>次，每个功能区均应设紫外灯消毒</w:t>
            </w:r>
          </w:p>
          <w:p>
            <w:pPr>
              <w:pStyle w:val="3"/>
              <w:numPr>
                <w:ilvl w:val="0"/>
                <w:numId w:val="3"/>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室内温度：18～27℃；</w:t>
            </w:r>
          </w:p>
          <w:p>
            <w:pPr>
              <w:pStyle w:val="3"/>
              <w:numPr>
                <w:ilvl w:val="0"/>
                <w:numId w:val="3"/>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室内照度： 平均不小于</w:t>
            </w:r>
            <w:r>
              <w:rPr>
                <w:rFonts w:hint="eastAsia" w:asciiTheme="minorEastAsia" w:hAnsiTheme="minorEastAsia" w:eastAsiaTheme="minorEastAsia"/>
                <w:spacing w:val="-3"/>
                <w:szCs w:val="21"/>
                <w:lang w:eastAsia="zh-CN"/>
              </w:rPr>
              <w:t>3</w:t>
            </w:r>
            <w:r>
              <w:rPr>
                <w:rFonts w:hint="eastAsia" w:asciiTheme="minorEastAsia" w:hAnsiTheme="minorEastAsia" w:eastAsiaTheme="minorEastAsia"/>
                <w:spacing w:val="-3"/>
                <w:szCs w:val="21"/>
              </w:rPr>
              <w:t>00Lux/m2。</w:t>
            </w:r>
          </w:p>
          <w:p>
            <w:pPr>
              <w:pStyle w:val="3"/>
              <w:numPr>
                <w:ilvl w:val="0"/>
                <w:numId w:val="3"/>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室内压差：</w:t>
            </w:r>
            <w:r>
              <w:rPr>
                <w:rFonts w:hint="eastAsia" w:cs="宋体" w:asciiTheme="minorEastAsia" w:hAnsiTheme="minorEastAsia" w:eastAsiaTheme="minorEastAsia"/>
                <w:kern w:val="0"/>
                <w:szCs w:val="21"/>
              </w:rPr>
              <w:t>实验室之间的压力梯度应符合定向气流原则</w:t>
            </w:r>
            <w:r>
              <w:rPr>
                <w:rFonts w:hint="eastAsia" w:cs="宋体" w:asciiTheme="minorEastAsia" w:hAnsiTheme="minorEastAsia" w:eastAsiaTheme="minorEastAsia"/>
                <w:kern w:val="0"/>
                <w:szCs w:val="21"/>
                <w:lang w:eastAsia="zh-CN"/>
              </w:rPr>
              <w:t>，相邻两室压差≥</w:t>
            </w:r>
            <w:r>
              <w:rPr>
                <w:rFonts w:cs="宋体" w:asciiTheme="minorEastAsia" w:hAnsiTheme="minorEastAsia" w:eastAsiaTheme="minorEastAsia"/>
                <w:spacing w:val="-3"/>
                <w:szCs w:val="21"/>
                <w:lang w:eastAsia="zh-CN"/>
              </w:rPr>
              <w:t>10Pa</w:t>
            </w:r>
            <w:r>
              <w:rPr>
                <w:rFonts w:hint="eastAsia" w:asciiTheme="minorEastAsia" w:hAnsiTheme="minorEastAsia" w:eastAsiaTheme="minorEastAsia"/>
                <w:spacing w:val="-3"/>
                <w:szCs w:val="21"/>
              </w:rPr>
              <w:t>。</w:t>
            </w:r>
          </w:p>
          <w:p>
            <w:pPr>
              <w:pStyle w:val="3"/>
              <w:numPr>
                <w:ilvl w:val="0"/>
                <w:numId w:val="3"/>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实验台面：台面使用使用</w:t>
            </w:r>
            <w:r>
              <w:rPr>
                <w:rFonts w:asciiTheme="minorEastAsia" w:hAnsiTheme="minorEastAsia" w:eastAsiaTheme="minorEastAsia"/>
                <w:spacing w:val="-3"/>
                <w:szCs w:val="21"/>
              </w:rPr>
              <w:t>抗病毒型理化板台面，理化板达到国家目前的安全要求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4.5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实验室隔墙</w:t>
            </w:r>
          </w:p>
        </w:tc>
        <w:tc>
          <w:tcPr>
            <w:tcW w:w="6356" w:type="dxa"/>
            <w:tcBorders>
              <w:top w:val="single" w:color="auto" w:sz="4" w:space="0"/>
              <w:left w:val="single" w:color="auto" w:sz="4" w:space="0"/>
              <w:bottom w:val="single" w:color="auto" w:sz="4" w:space="0"/>
              <w:right w:val="single" w:color="auto" w:sz="4" w:space="0"/>
            </w:tcBorders>
            <w:vAlign w:val="center"/>
          </w:tcPr>
          <w:p>
            <w:pPr>
              <w:pStyle w:val="3"/>
              <w:numPr>
                <w:ilvl w:val="0"/>
                <w:numId w:val="4"/>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zCs w:val="21"/>
              </w:rPr>
              <w:t>★</w:t>
            </w:r>
            <w:r>
              <w:rPr>
                <w:rFonts w:hint="eastAsia" w:asciiTheme="minorEastAsia" w:hAnsiTheme="minorEastAsia" w:eastAsiaTheme="minorEastAsia"/>
                <w:spacing w:val="-3"/>
                <w:szCs w:val="21"/>
                <w:lang w:eastAsia="zh-CN"/>
              </w:rPr>
              <w:t>实验室隔墙采用金属面净化硫氧镁板（投标时需注明板材生产厂家），提供金属面净化硫氧镁板有效期内的检验报告，报告检验项目包括但不限于燃烧热值、单体燃烧</w:t>
            </w:r>
            <w:r>
              <w:rPr>
                <w:rFonts w:hint="eastAsia" w:asciiTheme="minorEastAsia" w:hAnsiTheme="minorEastAsia" w:eastAsiaTheme="minorEastAsia"/>
                <w:spacing w:val="-3"/>
                <w:szCs w:val="21"/>
              </w:rPr>
              <w:t>。</w:t>
            </w:r>
          </w:p>
          <w:p>
            <w:pPr>
              <w:pStyle w:val="3"/>
              <w:numPr>
                <w:ilvl w:val="0"/>
                <w:numId w:val="4"/>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金属夹心板施工安装前应严格画线、编号，墙角应垂直交接。</w:t>
            </w:r>
          </w:p>
          <w:p>
            <w:pPr>
              <w:pStyle w:val="3"/>
              <w:numPr>
                <w:ilvl w:val="0"/>
                <w:numId w:val="4"/>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安装过程中不得剥离金属夹心板表面保护膜，不得撞击板面。</w:t>
            </w:r>
          </w:p>
          <w:p>
            <w:pPr>
              <w:pStyle w:val="3"/>
              <w:numPr>
                <w:ilvl w:val="0"/>
                <w:numId w:val="4"/>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洁净室应在金属夹心板正压面用中性密封胶密封缝隙。当负压洁净室不能在负压面密封时，应在缝内嵌密封条挤紧，并应在室内面涂密封胶密封。</w:t>
            </w:r>
          </w:p>
          <w:p>
            <w:pPr>
              <w:pStyle w:val="3"/>
              <w:numPr>
                <w:ilvl w:val="0"/>
                <w:numId w:val="4"/>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金属夹心板墙面的金属面与骨架之间应有导静电措施。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4.6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吊顶</w:t>
            </w:r>
          </w:p>
        </w:tc>
        <w:tc>
          <w:tcPr>
            <w:tcW w:w="6356" w:type="dxa"/>
            <w:tcBorders>
              <w:top w:val="single" w:color="auto" w:sz="4" w:space="0"/>
              <w:left w:val="single" w:color="auto" w:sz="4" w:space="0"/>
              <w:bottom w:val="single" w:color="auto" w:sz="4" w:space="0"/>
              <w:right w:val="single" w:color="auto" w:sz="4" w:space="0"/>
            </w:tcBorders>
            <w:vAlign w:val="center"/>
          </w:tcPr>
          <w:p>
            <w:pPr>
              <w:pStyle w:val="3"/>
              <w:numPr>
                <w:ilvl w:val="0"/>
                <w:numId w:val="5"/>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吊顶施工应在完成基底打磨与清理的粉尘作业、现场清洁、表面涂界面剂和涂刷涂料、吊顶内各项隐蔽工程验收交接后进行。</w:t>
            </w:r>
          </w:p>
          <w:p>
            <w:pPr>
              <w:pStyle w:val="3"/>
              <w:numPr>
                <w:ilvl w:val="0"/>
                <w:numId w:val="5"/>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吊顶周边应与墙体交接严密并密封。</w:t>
            </w:r>
          </w:p>
          <w:p>
            <w:pPr>
              <w:pStyle w:val="3"/>
              <w:numPr>
                <w:ilvl w:val="0"/>
                <w:numId w:val="5"/>
              </w:numPr>
              <w:spacing w:line="276" w:lineRule="auto"/>
              <w:jc w:val="both"/>
              <w:rPr>
                <w:rFonts w:asciiTheme="minorEastAsia" w:hAnsiTheme="minorEastAsia" w:eastAsiaTheme="minorEastAsia"/>
                <w:spacing w:val="-3"/>
                <w:szCs w:val="21"/>
              </w:rPr>
            </w:pPr>
            <w:r>
              <w:rPr>
                <w:rFonts w:hint="eastAsia" w:asciiTheme="minorEastAsia" w:hAnsiTheme="minorEastAsia" w:eastAsiaTheme="minorEastAsia"/>
                <w:spacing w:val="-3"/>
                <w:szCs w:val="21"/>
              </w:rPr>
              <w:t>吊顶内各种金属件均应进行防腐、防锈处理、预埋件和墙体、顶面衔接处均应作密封处理。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4.7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门窗</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一、实验室内采用钢制净化门</w:t>
            </w:r>
          </w:p>
          <w:p>
            <w:pPr>
              <w:spacing w:line="276" w:lineRule="auto"/>
              <w:ind w:left="229"/>
              <w:rPr>
                <w:rFonts w:asciiTheme="minorEastAsia" w:hAnsiTheme="minorEastAsia" w:eastAsiaTheme="minorEastAsia"/>
                <w:szCs w:val="21"/>
              </w:rPr>
            </w:pPr>
            <w:r>
              <w:rPr>
                <w:rFonts w:hint="eastAsia" w:asciiTheme="minorEastAsia" w:hAnsiTheme="minorEastAsia" w:eastAsiaTheme="minorEastAsia"/>
                <w:szCs w:val="21"/>
              </w:rPr>
              <w:t>（1）门上安装闭门器。</w:t>
            </w:r>
          </w:p>
          <w:p>
            <w:pPr>
              <w:spacing w:line="276" w:lineRule="auto"/>
              <w:ind w:left="229"/>
              <w:rPr>
                <w:rFonts w:asciiTheme="minorEastAsia" w:hAnsiTheme="minorEastAsia" w:eastAsiaTheme="minorEastAsia"/>
                <w:szCs w:val="21"/>
              </w:rPr>
            </w:pPr>
            <w:r>
              <w:rPr>
                <w:rFonts w:hint="eastAsia" w:asciiTheme="minorEastAsia" w:hAnsiTheme="minorEastAsia" w:eastAsiaTheme="minorEastAsia"/>
                <w:szCs w:val="21"/>
              </w:rPr>
              <w:t>（2）视窗：门板带双层玻璃视窗。</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二、实验室内观察窗：</w:t>
            </w:r>
          </w:p>
          <w:p>
            <w:pPr>
              <w:spacing w:line="276" w:lineRule="auto"/>
              <w:ind w:left="229"/>
              <w:rPr>
                <w:rFonts w:asciiTheme="minorEastAsia" w:hAnsiTheme="minorEastAsia" w:eastAsiaTheme="minorEastAsia"/>
                <w:szCs w:val="21"/>
              </w:rPr>
            </w:pPr>
            <w:r>
              <w:rPr>
                <w:rFonts w:hint="eastAsia" w:asciiTheme="minorEastAsia" w:hAnsiTheme="minorEastAsia" w:eastAsiaTheme="minorEastAsia"/>
                <w:szCs w:val="21"/>
              </w:rPr>
              <w:t>（1）窗：双层5mm中空钢化玻璃，高效隔音。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4.8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缝隙密封与平整度</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密封嵌缝材料选择不含刺激性挥发物、耐老化、抗腐蚀的优质中性材料，用于表面的应加抑菌剂。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4.9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地面</w:t>
            </w:r>
          </w:p>
        </w:tc>
        <w:tc>
          <w:tcPr>
            <w:tcW w:w="6356" w:type="dxa"/>
            <w:tcBorders>
              <w:top w:val="single" w:color="auto" w:sz="4" w:space="0"/>
              <w:left w:val="single" w:color="auto" w:sz="4" w:space="0"/>
              <w:bottom w:val="single" w:color="auto" w:sz="4" w:space="0"/>
              <w:right w:val="single" w:color="auto" w:sz="4" w:space="0"/>
            </w:tcBorders>
            <w:vAlign w:val="center"/>
          </w:tcPr>
          <w:p>
            <w:pPr>
              <w:pStyle w:val="26"/>
              <w:numPr>
                <w:ilvl w:val="0"/>
                <w:numId w:val="6"/>
              </w:numPr>
              <w:spacing w:line="276" w:lineRule="auto"/>
              <w:rPr>
                <w:rFonts w:asciiTheme="minorEastAsia" w:hAnsiTheme="minorEastAsia"/>
                <w:szCs w:val="21"/>
              </w:rPr>
            </w:pPr>
            <w:r>
              <w:rPr>
                <w:rFonts w:hint="eastAsia" w:asciiTheme="minorEastAsia" w:hAnsiTheme="minorEastAsia"/>
                <w:szCs w:val="21"/>
              </w:rPr>
              <w:t>绿色环保、光泽度高、强韧耐磨。</w:t>
            </w:r>
          </w:p>
          <w:p>
            <w:pPr>
              <w:pStyle w:val="26"/>
              <w:numPr>
                <w:ilvl w:val="0"/>
                <w:numId w:val="6"/>
              </w:numPr>
              <w:spacing w:line="276" w:lineRule="auto"/>
              <w:rPr>
                <w:rFonts w:asciiTheme="minorEastAsia" w:hAnsiTheme="minorEastAsia"/>
                <w:szCs w:val="21"/>
              </w:rPr>
            </w:pPr>
            <w:r>
              <w:rPr>
                <w:rFonts w:hint="eastAsia" w:asciiTheme="minorEastAsia" w:hAnsiTheme="minorEastAsia"/>
                <w:szCs w:val="21"/>
              </w:rPr>
              <w:t>外观不允许有缺损，龟裂、皱纹、孔洞、分层、剥离现象；</w:t>
            </w:r>
          </w:p>
          <w:p>
            <w:pPr>
              <w:pStyle w:val="26"/>
              <w:numPr>
                <w:ilvl w:val="0"/>
                <w:numId w:val="6"/>
              </w:numPr>
              <w:spacing w:line="276" w:lineRule="auto"/>
              <w:rPr>
                <w:rFonts w:asciiTheme="minorEastAsia" w:hAnsiTheme="minorEastAsia"/>
                <w:szCs w:val="21"/>
              </w:rPr>
            </w:pPr>
            <w:r>
              <w:rPr>
                <w:rFonts w:hint="eastAsia" w:asciiTheme="minorEastAsia" w:hAnsiTheme="minorEastAsia"/>
                <w:szCs w:val="21"/>
              </w:rPr>
              <w:t>杂质、气泡、擦伤、胶印、变色、异常凹痕、污迹等不能有明显现象；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4.10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供电</w:t>
            </w:r>
          </w:p>
        </w:tc>
        <w:tc>
          <w:tcPr>
            <w:tcW w:w="6356" w:type="dxa"/>
            <w:tcBorders>
              <w:top w:val="single" w:color="auto" w:sz="4" w:space="0"/>
              <w:left w:val="single" w:color="auto" w:sz="4" w:space="0"/>
              <w:bottom w:val="single" w:color="auto" w:sz="4" w:space="0"/>
              <w:right w:val="single" w:color="auto" w:sz="4" w:space="0"/>
            </w:tcBorders>
            <w:vAlign w:val="center"/>
          </w:tcPr>
          <w:p>
            <w:pPr>
              <w:pStyle w:val="26"/>
              <w:numPr>
                <w:ilvl w:val="0"/>
                <w:numId w:val="7"/>
              </w:numPr>
              <w:spacing w:line="276" w:lineRule="auto"/>
              <w:rPr>
                <w:rFonts w:asciiTheme="minorEastAsia" w:hAnsiTheme="minorEastAsia"/>
                <w:szCs w:val="21"/>
              </w:rPr>
            </w:pPr>
            <w:r>
              <w:rPr>
                <w:rFonts w:hint="eastAsia" w:asciiTheme="minorEastAsia" w:hAnsiTheme="minorEastAsia"/>
                <w:szCs w:val="21"/>
              </w:rPr>
              <w:t>市电供电。</w:t>
            </w:r>
          </w:p>
          <w:p>
            <w:pPr>
              <w:pStyle w:val="26"/>
              <w:numPr>
                <w:ilvl w:val="0"/>
                <w:numId w:val="7"/>
              </w:numPr>
              <w:spacing w:line="276" w:lineRule="auto"/>
              <w:rPr>
                <w:rFonts w:asciiTheme="minorEastAsia" w:hAnsiTheme="minorEastAsia"/>
                <w:szCs w:val="21"/>
              </w:rPr>
            </w:pPr>
            <w:r>
              <w:rPr>
                <w:rFonts w:hint="eastAsia" w:asciiTheme="minorEastAsia" w:hAnsiTheme="minorEastAsia"/>
                <w:szCs w:val="21"/>
              </w:rPr>
              <w:t>开关、插座、数量按规范要求嵌入式安装。</w:t>
            </w:r>
          </w:p>
          <w:p>
            <w:pPr>
              <w:pStyle w:val="26"/>
              <w:numPr>
                <w:ilvl w:val="0"/>
                <w:numId w:val="7"/>
              </w:numPr>
              <w:spacing w:line="276" w:lineRule="auto"/>
              <w:rPr>
                <w:rFonts w:asciiTheme="minorEastAsia" w:hAnsiTheme="minorEastAsia"/>
                <w:szCs w:val="21"/>
              </w:rPr>
            </w:pPr>
            <w:r>
              <w:rPr>
                <w:rFonts w:hint="eastAsia" w:asciiTheme="minorEastAsia" w:hAnsiTheme="minorEastAsia"/>
                <w:szCs w:val="21"/>
              </w:rPr>
              <w:t>电线选用阻燃型产品，桥架、穿线管（PVC）为国标产品。</w:t>
            </w:r>
          </w:p>
          <w:p>
            <w:pPr>
              <w:pStyle w:val="26"/>
              <w:numPr>
                <w:ilvl w:val="0"/>
                <w:numId w:val="7"/>
              </w:numPr>
              <w:spacing w:line="276" w:lineRule="auto"/>
              <w:rPr>
                <w:rFonts w:asciiTheme="minorEastAsia" w:hAnsiTheme="minorEastAsia"/>
                <w:szCs w:val="21"/>
              </w:rPr>
            </w:pPr>
            <w:r>
              <w:rPr>
                <w:rFonts w:hint="eastAsia" w:asciiTheme="minorEastAsia" w:hAnsiTheme="minorEastAsia"/>
                <w:szCs w:val="21"/>
              </w:rPr>
              <w:t>缓冲间和操作间所设置的紫外线杀菌灯。</w:t>
            </w:r>
          </w:p>
          <w:p>
            <w:pPr>
              <w:pStyle w:val="26"/>
              <w:numPr>
                <w:ilvl w:val="0"/>
                <w:numId w:val="7"/>
              </w:numPr>
              <w:spacing w:line="276" w:lineRule="auto"/>
              <w:rPr>
                <w:rFonts w:asciiTheme="minorEastAsia" w:hAnsiTheme="minorEastAsia"/>
                <w:szCs w:val="21"/>
              </w:rPr>
            </w:pPr>
            <w:r>
              <w:rPr>
                <w:rFonts w:hint="eastAsia" w:asciiTheme="minorEastAsia" w:hAnsiTheme="minorEastAsia"/>
                <w:szCs w:val="21"/>
              </w:rPr>
              <w:t>传递窗为机械连锁带杀菌装置。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4.11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净化通风系统</w:t>
            </w:r>
          </w:p>
        </w:tc>
        <w:tc>
          <w:tcPr>
            <w:tcW w:w="6356" w:type="dxa"/>
            <w:tcBorders>
              <w:top w:val="single" w:color="auto" w:sz="4" w:space="0"/>
              <w:left w:val="single" w:color="auto" w:sz="4" w:space="0"/>
              <w:bottom w:val="single" w:color="auto" w:sz="4" w:space="0"/>
              <w:right w:val="single" w:color="auto" w:sz="4" w:space="0"/>
            </w:tcBorders>
            <w:vAlign w:val="center"/>
          </w:tcPr>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★空调采用全排全送净化一体空调，采用初效、中效、二级过滤送风，末端采用高效过滤器，进行三级过滤送风至房间。</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空调净化系统设计范围：实验室安装符合标准的空调净化设备。</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各实验室相邻区域设置压力梯度，相邻区域压差≥10pa；</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★空调净化机组制冷功率：≥32KW（提供核酸检测车生产厂家技术承诺书，并加盖核酸检测车生产厂家公章。）</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风管规格系列采用全国通用通风管道统一规格，风管材质采用优质镀锌钢板，外层保温外皮采用防护且满足保温要求。</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各种风口、回风百叶等均采用铝合金制作，外表面喷塑。回风口与围护隔断应采取密封措施。</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★高效过滤器采用铝合金框架；无隔板，过滤效率：99.99％（0.3 微米），压条密封。</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风管道系统和部件要求表面耐腐蚀、不生锈、不产尘、易清扫。</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进风防雨百叶带可拆过滤网，排风防雨百叶配防虫网。</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在送风、回风、新风的主干管上安装风量测定孔。</w:t>
            </w:r>
          </w:p>
          <w:p>
            <w:pPr>
              <w:pStyle w:val="26"/>
              <w:numPr>
                <w:ilvl w:val="0"/>
                <w:numId w:val="8"/>
              </w:numPr>
              <w:spacing w:line="276" w:lineRule="auto"/>
              <w:rPr>
                <w:rFonts w:asciiTheme="minorEastAsia" w:hAnsiTheme="minorEastAsia"/>
                <w:szCs w:val="21"/>
              </w:rPr>
            </w:pPr>
            <w:r>
              <w:rPr>
                <w:rFonts w:asciiTheme="minorEastAsia" w:hAnsiTheme="minorEastAsia"/>
                <w:szCs w:val="21"/>
              </w:rPr>
              <w:t>空调为上送下排</w:t>
            </w:r>
            <w:r>
              <w:rPr>
                <w:rFonts w:hint="eastAsia" w:asciiTheme="minorEastAsia" w:hAnsiTheme="minorEastAsia"/>
                <w:szCs w:val="21"/>
              </w:rPr>
              <w:t>，且排风管有防鼠设计。</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绝对负压区域的壁板拼接缝和穿管道、风口的缝隙必须严格进行双面硅胶密封。</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系统中应有噪音控制措施。在自由空间离设备外壳 1 米处的噪音，应在 65dB(A)级以下。</w:t>
            </w:r>
          </w:p>
          <w:p>
            <w:pPr>
              <w:pStyle w:val="26"/>
              <w:numPr>
                <w:ilvl w:val="0"/>
                <w:numId w:val="8"/>
              </w:numPr>
              <w:spacing w:line="276" w:lineRule="auto"/>
              <w:rPr>
                <w:rFonts w:asciiTheme="minorEastAsia" w:hAnsiTheme="minorEastAsia"/>
                <w:szCs w:val="21"/>
              </w:rPr>
            </w:pPr>
            <w:r>
              <w:rPr>
                <w:rFonts w:hint="eastAsia" w:asciiTheme="minorEastAsia" w:hAnsiTheme="minorEastAsia"/>
                <w:szCs w:val="21"/>
              </w:rPr>
              <w:t>★空调净化机组设备间两侧大开度门，两侧门尺寸≥950*1200mm，便于设备后期维护保养。（提供核酸检测车生产厂家技术承诺书，并加盖核酸检测车生产厂家公章。）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4.12 </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给排水系统</w:t>
            </w:r>
          </w:p>
        </w:tc>
        <w:tc>
          <w:tcPr>
            <w:tcW w:w="6356" w:type="dxa"/>
            <w:tcBorders>
              <w:top w:val="single" w:color="auto" w:sz="4" w:space="0"/>
              <w:left w:val="single" w:color="auto" w:sz="4" w:space="0"/>
              <w:bottom w:val="single" w:color="auto" w:sz="4" w:space="0"/>
              <w:right w:val="single" w:color="auto" w:sz="4" w:space="0"/>
            </w:tcBorders>
            <w:vAlign w:val="center"/>
          </w:tcPr>
          <w:p>
            <w:pPr>
              <w:pStyle w:val="26"/>
              <w:numPr>
                <w:ilvl w:val="0"/>
                <w:numId w:val="9"/>
              </w:numPr>
              <w:spacing w:line="276" w:lineRule="auto"/>
              <w:rPr>
                <w:rFonts w:asciiTheme="minorEastAsia" w:hAnsiTheme="minorEastAsia"/>
                <w:szCs w:val="21"/>
              </w:rPr>
            </w:pPr>
            <w:r>
              <w:rPr>
                <w:rFonts w:hint="eastAsia" w:asciiTheme="minorEastAsia" w:hAnsiTheme="minorEastAsia"/>
                <w:szCs w:val="21"/>
              </w:rPr>
              <w:t>感应水龙头及简易洗眼器，水槽</w:t>
            </w:r>
          </w:p>
          <w:p>
            <w:pPr>
              <w:pStyle w:val="26"/>
              <w:numPr>
                <w:ilvl w:val="0"/>
                <w:numId w:val="9"/>
              </w:numPr>
              <w:spacing w:line="276" w:lineRule="auto"/>
              <w:rPr>
                <w:rFonts w:asciiTheme="minorEastAsia" w:hAnsiTheme="minorEastAsia"/>
                <w:szCs w:val="21"/>
              </w:rPr>
            </w:pPr>
            <w:r>
              <w:rPr>
                <w:rFonts w:hint="eastAsia" w:asciiTheme="minorEastAsia" w:hAnsiTheme="minorEastAsia"/>
                <w:szCs w:val="21"/>
              </w:rPr>
              <w:t>壁挂简易洗眼器（3台）</w:t>
            </w:r>
          </w:p>
          <w:p>
            <w:pPr>
              <w:pStyle w:val="26"/>
              <w:numPr>
                <w:ilvl w:val="0"/>
                <w:numId w:val="9"/>
              </w:numPr>
              <w:spacing w:line="276" w:lineRule="auto"/>
              <w:rPr>
                <w:rFonts w:asciiTheme="minorEastAsia" w:hAnsiTheme="minorEastAsia"/>
                <w:szCs w:val="21"/>
              </w:rPr>
            </w:pPr>
            <w:r>
              <w:rPr>
                <w:rFonts w:hint="eastAsia" w:asciiTheme="minorEastAsia" w:hAnsiTheme="minorEastAsia"/>
                <w:szCs w:val="21"/>
              </w:rPr>
              <w:t>实验室污水处理系统：全自动化控制</w:t>
            </w:r>
          </w:p>
          <w:p>
            <w:pPr>
              <w:pStyle w:val="26"/>
              <w:numPr>
                <w:ilvl w:val="0"/>
                <w:numId w:val="9"/>
              </w:numPr>
              <w:spacing w:line="276" w:lineRule="auto"/>
              <w:rPr>
                <w:rFonts w:asciiTheme="minorEastAsia" w:hAnsiTheme="minorEastAsia"/>
                <w:szCs w:val="21"/>
              </w:rPr>
            </w:pPr>
            <w:r>
              <w:rPr>
                <w:rFonts w:hint="eastAsia" w:asciiTheme="minorEastAsia" w:hAnsiTheme="minorEastAsia"/>
                <w:szCs w:val="21"/>
              </w:rPr>
              <w:t>供水储水箱：不锈钢材质，含加压泵，配置液位感应计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4.13</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asciiTheme="minorEastAsia" w:hAnsiTheme="minorEastAsia" w:eastAsiaTheme="minorEastAsia"/>
                <w:bCs/>
                <w:szCs w:val="21"/>
              </w:rPr>
            </w:pPr>
            <w:r>
              <w:rPr>
                <w:rFonts w:hint="eastAsia" w:cs="Arial" w:asciiTheme="minorEastAsia" w:hAnsiTheme="minorEastAsia" w:eastAsiaTheme="minorEastAsia"/>
                <w:szCs w:val="21"/>
              </w:rPr>
              <w:t>监控系统</w:t>
            </w:r>
          </w:p>
        </w:tc>
        <w:tc>
          <w:tcPr>
            <w:tcW w:w="6356" w:type="dxa"/>
            <w:tcBorders>
              <w:top w:val="single" w:color="auto" w:sz="4" w:space="0"/>
              <w:left w:val="single" w:color="auto" w:sz="4" w:space="0"/>
              <w:bottom w:val="single" w:color="auto" w:sz="4" w:space="0"/>
              <w:right w:val="single" w:color="auto" w:sz="4" w:space="0"/>
            </w:tcBorders>
            <w:vAlign w:val="center"/>
          </w:tcPr>
          <w:p>
            <w:pPr>
              <w:tabs>
                <w:tab w:val="left" w:pos="4151"/>
              </w:tabs>
              <w:spacing w:line="276" w:lineRule="auto"/>
              <w:outlineLvl w:val="0"/>
              <w:rPr>
                <w:rFonts w:asciiTheme="minorEastAsia" w:hAnsiTheme="minorEastAsia" w:eastAsiaTheme="minorEastAsia"/>
                <w:bCs/>
                <w:szCs w:val="21"/>
              </w:rPr>
            </w:pPr>
            <w:r>
              <w:rPr>
                <w:rFonts w:hint="eastAsia" w:asciiTheme="minorEastAsia" w:hAnsiTheme="minorEastAsia" w:eastAsiaTheme="minorEastAsia"/>
                <w:szCs w:val="21"/>
              </w:rPr>
              <w:t>高清监控一体机1套，含网络摄像头，硬盘录像机，显示器。无线对讲系统3套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4.14</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asciiTheme="minorEastAsia" w:hAnsiTheme="minorEastAsia" w:eastAsiaTheme="minorEastAsia" w:cstheme="minorBidi"/>
                <w:bCs/>
                <w:szCs w:val="21"/>
              </w:rPr>
            </w:pPr>
            <w:r>
              <w:rPr>
                <w:rFonts w:hint="eastAsia" w:asciiTheme="minorEastAsia" w:hAnsiTheme="minorEastAsia" w:eastAsiaTheme="minorEastAsia" w:cstheme="minorBidi"/>
                <w:bCs/>
                <w:szCs w:val="21"/>
              </w:rPr>
              <w:t>市电配电设施</w:t>
            </w:r>
          </w:p>
        </w:tc>
        <w:tc>
          <w:tcPr>
            <w:tcW w:w="6356" w:type="dxa"/>
            <w:tcBorders>
              <w:top w:val="single" w:color="auto" w:sz="4" w:space="0"/>
              <w:left w:val="single" w:color="auto" w:sz="4" w:space="0"/>
              <w:bottom w:val="single" w:color="auto" w:sz="4" w:space="0"/>
              <w:right w:val="single" w:color="auto" w:sz="4" w:space="0"/>
            </w:tcBorders>
            <w:vAlign w:val="center"/>
          </w:tcPr>
          <w:p>
            <w:pPr>
              <w:pStyle w:val="26"/>
              <w:numPr>
                <w:ilvl w:val="0"/>
                <w:numId w:val="10"/>
              </w:numPr>
              <w:tabs>
                <w:tab w:val="left" w:pos="4151"/>
              </w:tabs>
              <w:spacing w:line="276" w:lineRule="auto"/>
              <w:outlineLvl w:val="0"/>
              <w:rPr>
                <w:rFonts w:asciiTheme="minorEastAsia" w:hAnsiTheme="minorEastAsia"/>
                <w:bCs/>
                <w:szCs w:val="21"/>
              </w:rPr>
            </w:pPr>
            <w:r>
              <w:rPr>
                <w:rFonts w:hint="eastAsia" w:asciiTheme="minorEastAsia" w:hAnsiTheme="minorEastAsia"/>
                <w:bCs/>
                <w:szCs w:val="21"/>
              </w:rPr>
              <w:t>配电箱（包含开关电源、漏电保护器等）1件，</w:t>
            </w:r>
          </w:p>
          <w:p>
            <w:pPr>
              <w:pStyle w:val="26"/>
              <w:numPr>
                <w:ilvl w:val="0"/>
                <w:numId w:val="10"/>
              </w:numPr>
              <w:tabs>
                <w:tab w:val="left" w:pos="4151"/>
              </w:tabs>
              <w:spacing w:line="276" w:lineRule="auto"/>
              <w:outlineLvl w:val="0"/>
              <w:rPr>
                <w:rFonts w:asciiTheme="minorEastAsia" w:hAnsiTheme="minorEastAsia"/>
                <w:bCs/>
                <w:szCs w:val="21"/>
              </w:rPr>
            </w:pPr>
            <w:r>
              <w:rPr>
                <w:rFonts w:hint="eastAsia" w:asciiTheme="minorEastAsia" w:hAnsiTheme="minorEastAsia"/>
                <w:bCs/>
                <w:szCs w:val="21"/>
              </w:rPr>
              <w:t>30m电动电缆盘1件，</w:t>
            </w:r>
          </w:p>
          <w:p>
            <w:pPr>
              <w:pStyle w:val="26"/>
              <w:numPr>
                <w:ilvl w:val="0"/>
                <w:numId w:val="10"/>
              </w:numPr>
              <w:tabs>
                <w:tab w:val="left" w:pos="4151"/>
              </w:tabs>
              <w:spacing w:line="276" w:lineRule="auto"/>
              <w:outlineLvl w:val="0"/>
              <w:rPr>
                <w:rFonts w:asciiTheme="minorEastAsia" w:hAnsiTheme="minorEastAsia"/>
                <w:bCs/>
                <w:szCs w:val="21"/>
              </w:rPr>
            </w:pPr>
            <w:r>
              <w:rPr>
                <w:rFonts w:hint="eastAsia" w:asciiTheme="minorEastAsia" w:hAnsiTheme="minorEastAsia"/>
                <w:bCs/>
                <w:szCs w:val="21"/>
              </w:rPr>
              <w:t>充逆变一体机（,24V,2kW，配蓄电池，用于两个冰箱行车用电）；</w:t>
            </w:r>
          </w:p>
          <w:p>
            <w:pPr>
              <w:pStyle w:val="26"/>
              <w:numPr>
                <w:ilvl w:val="0"/>
                <w:numId w:val="10"/>
              </w:numPr>
              <w:tabs>
                <w:tab w:val="left" w:pos="4151"/>
              </w:tabs>
              <w:spacing w:line="276" w:lineRule="auto"/>
              <w:outlineLvl w:val="0"/>
              <w:rPr>
                <w:rFonts w:asciiTheme="minorEastAsia" w:hAnsiTheme="minorEastAsia"/>
                <w:bCs/>
                <w:szCs w:val="21"/>
              </w:rPr>
            </w:pPr>
            <w:r>
              <w:rPr>
                <w:rFonts w:hint="eastAsia" w:asciiTheme="minorEastAsia" w:hAnsiTheme="minorEastAsia"/>
                <w:bCs/>
                <w:szCs w:val="21"/>
              </w:rPr>
              <w:t>UPS 1台10KVA,220V；</w:t>
            </w:r>
          </w:p>
          <w:p>
            <w:pPr>
              <w:pStyle w:val="26"/>
              <w:numPr>
                <w:ilvl w:val="0"/>
                <w:numId w:val="10"/>
              </w:numPr>
              <w:tabs>
                <w:tab w:val="left" w:pos="4151"/>
              </w:tabs>
              <w:spacing w:line="276" w:lineRule="auto"/>
              <w:outlineLvl w:val="0"/>
              <w:rPr>
                <w:rFonts w:asciiTheme="minorEastAsia" w:hAnsiTheme="minorEastAsia"/>
                <w:bCs/>
                <w:szCs w:val="21"/>
              </w:rPr>
            </w:pPr>
            <w:r>
              <w:rPr>
                <w:rFonts w:hint="eastAsia" w:asciiTheme="minorEastAsia" w:hAnsiTheme="minorEastAsia"/>
                <w:bCs/>
                <w:szCs w:val="21"/>
              </w:rPr>
              <w:t>5G无线网络1套（路由器+网卡）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4.15</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asciiTheme="minorEastAsia" w:hAnsiTheme="minorEastAsia" w:eastAsiaTheme="minorEastAsia"/>
                <w:bCs/>
                <w:szCs w:val="21"/>
              </w:rPr>
            </w:pPr>
            <w:r>
              <w:rPr>
                <w:rFonts w:hint="eastAsia" w:asciiTheme="minorEastAsia" w:hAnsiTheme="minorEastAsia" w:eastAsiaTheme="minorEastAsia"/>
                <w:szCs w:val="21"/>
              </w:rPr>
              <w:t>服务设施</w:t>
            </w:r>
          </w:p>
        </w:tc>
        <w:tc>
          <w:tcPr>
            <w:tcW w:w="6356" w:type="dxa"/>
            <w:tcBorders>
              <w:top w:val="single" w:color="auto" w:sz="4" w:space="0"/>
              <w:left w:val="single" w:color="auto" w:sz="4" w:space="0"/>
              <w:bottom w:val="single" w:color="auto" w:sz="4" w:space="0"/>
              <w:right w:val="single" w:color="auto" w:sz="4" w:space="0"/>
            </w:tcBorders>
            <w:vAlign w:val="center"/>
          </w:tcPr>
          <w:p>
            <w:pPr>
              <w:pStyle w:val="26"/>
              <w:numPr>
                <w:ilvl w:val="0"/>
                <w:numId w:val="11"/>
              </w:numPr>
              <w:spacing w:line="276" w:lineRule="auto"/>
              <w:rPr>
                <w:rFonts w:asciiTheme="minorEastAsia" w:hAnsiTheme="minorEastAsia"/>
                <w:bCs/>
                <w:szCs w:val="21"/>
              </w:rPr>
            </w:pPr>
            <w:r>
              <w:rPr>
                <w:rFonts w:hint="eastAsia" w:asciiTheme="minorEastAsia" w:hAnsiTheme="minorEastAsia"/>
                <w:bCs/>
                <w:szCs w:val="21"/>
              </w:rPr>
              <w:t>4KG干粉灭火器2件</w:t>
            </w:r>
          </w:p>
          <w:p>
            <w:pPr>
              <w:pStyle w:val="26"/>
              <w:numPr>
                <w:ilvl w:val="0"/>
                <w:numId w:val="11"/>
              </w:numPr>
              <w:spacing w:line="276" w:lineRule="auto"/>
              <w:rPr>
                <w:rFonts w:asciiTheme="minorEastAsia" w:hAnsiTheme="minorEastAsia"/>
                <w:bCs/>
                <w:szCs w:val="21"/>
              </w:rPr>
            </w:pPr>
            <w:r>
              <w:rPr>
                <w:rFonts w:hint="eastAsia" w:asciiTheme="minorEastAsia" w:hAnsiTheme="minorEastAsia"/>
                <w:bCs/>
                <w:szCs w:val="21"/>
              </w:rPr>
              <w:t>接地桩1件，榔头1件</w:t>
            </w:r>
          </w:p>
          <w:p>
            <w:pPr>
              <w:pStyle w:val="26"/>
              <w:numPr>
                <w:ilvl w:val="0"/>
                <w:numId w:val="11"/>
              </w:numPr>
              <w:spacing w:line="276" w:lineRule="auto"/>
              <w:rPr>
                <w:rFonts w:asciiTheme="minorEastAsia" w:hAnsiTheme="minorEastAsia"/>
                <w:bCs/>
                <w:szCs w:val="21"/>
              </w:rPr>
            </w:pPr>
            <w:r>
              <w:rPr>
                <w:rFonts w:hint="eastAsia" w:asciiTheme="minorEastAsia" w:hAnsiTheme="minorEastAsia"/>
                <w:bCs/>
                <w:szCs w:val="21"/>
              </w:rPr>
              <w:t>医用垃圾桶3件</w:t>
            </w:r>
          </w:p>
          <w:p>
            <w:pPr>
              <w:pStyle w:val="26"/>
              <w:numPr>
                <w:ilvl w:val="0"/>
                <w:numId w:val="11"/>
              </w:numPr>
              <w:spacing w:line="276" w:lineRule="auto"/>
              <w:rPr>
                <w:rFonts w:asciiTheme="minorEastAsia" w:hAnsiTheme="minorEastAsia"/>
                <w:bCs/>
                <w:szCs w:val="21"/>
              </w:rPr>
            </w:pPr>
            <w:r>
              <w:rPr>
                <w:rFonts w:hint="eastAsia" w:asciiTheme="minorEastAsia" w:hAnsiTheme="minorEastAsia"/>
                <w:bCs/>
                <w:szCs w:val="21"/>
              </w:rPr>
              <w:t>专用挂梯3件</w:t>
            </w:r>
          </w:p>
          <w:p>
            <w:pPr>
              <w:pStyle w:val="26"/>
              <w:numPr>
                <w:ilvl w:val="0"/>
                <w:numId w:val="11"/>
              </w:numPr>
              <w:spacing w:line="276" w:lineRule="auto"/>
              <w:rPr>
                <w:rFonts w:asciiTheme="minorEastAsia" w:hAnsiTheme="minorEastAsia"/>
                <w:bCs/>
                <w:szCs w:val="21"/>
              </w:rPr>
            </w:pPr>
            <w:r>
              <w:rPr>
                <w:rFonts w:hint="eastAsia" w:asciiTheme="minorEastAsia" w:hAnsiTheme="minorEastAsia"/>
                <w:bCs/>
                <w:szCs w:val="21"/>
              </w:rPr>
              <w:t>各区域标识及生物安全标识</w:t>
            </w:r>
          </w:p>
          <w:p>
            <w:pPr>
              <w:pStyle w:val="26"/>
              <w:numPr>
                <w:ilvl w:val="0"/>
                <w:numId w:val="11"/>
              </w:numPr>
              <w:tabs>
                <w:tab w:val="left" w:pos="4151"/>
              </w:tabs>
              <w:spacing w:line="276" w:lineRule="auto"/>
              <w:outlineLvl w:val="0"/>
              <w:rPr>
                <w:rFonts w:asciiTheme="minorEastAsia" w:hAnsiTheme="minorEastAsia"/>
                <w:bCs/>
                <w:szCs w:val="21"/>
              </w:rPr>
            </w:pPr>
            <w:r>
              <w:rPr>
                <w:rFonts w:hint="eastAsia" w:asciiTheme="minorEastAsia" w:hAnsiTheme="minorEastAsia"/>
                <w:bCs/>
                <w:szCs w:val="21"/>
              </w:rPr>
              <w:t>圆凳6件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outlineLvl w:val="0"/>
              <w:rPr>
                <w:rFonts w:cs="宋体" w:asciiTheme="minorEastAsia" w:hAnsiTheme="minorEastAsia" w:eastAsiaTheme="minorEastAsia"/>
                <w:szCs w:val="21"/>
              </w:rPr>
            </w:pPr>
            <w:r>
              <w:rPr>
                <w:rFonts w:hint="eastAsia" w:cs="宋体" w:asciiTheme="minorEastAsia" w:hAnsiTheme="minorEastAsia" w:eastAsiaTheme="minorEastAsia"/>
                <w:szCs w:val="21"/>
              </w:rPr>
              <w:t>★焊接质量</w:t>
            </w:r>
          </w:p>
        </w:tc>
        <w:tc>
          <w:tcPr>
            <w:tcW w:w="6356" w:type="dxa"/>
            <w:tcBorders>
              <w:top w:val="single" w:color="auto" w:sz="4" w:space="0"/>
              <w:left w:val="single" w:color="auto" w:sz="4" w:space="0"/>
              <w:bottom w:val="single" w:color="auto" w:sz="4" w:space="0"/>
              <w:right w:val="single" w:color="auto" w:sz="4" w:space="0"/>
            </w:tcBorders>
            <w:vAlign w:val="center"/>
          </w:tcPr>
          <w:p>
            <w:pPr>
              <w:tabs>
                <w:tab w:val="left" w:pos="4151"/>
              </w:tabs>
              <w:spacing w:line="276" w:lineRule="auto"/>
              <w:outlineLvl w:val="0"/>
              <w:rPr>
                <w:rFonts w:cs="宋体" w:asciiTheme="minorEastAsia" w:hAnsiTheme="minorEastAsia" w:eastAsiaTheme="minorEastAsia"/>
                <w:szCs w:val="21"/>
              </w:rPr>
            </w:pPr>
            <w:r>
              <w:rPr>
                <w:rFonts w:hint="eastAsia" w:cs="宋体" w:asciiTheme="minorEastAsia" w:hAnsiTheme="minorEastAsia" w:eastAsiaTheme="minorEastAsia"/>
                <w:szCs w:val="21"/>
              </w:rPr>
              <w:t>所有焊缝应符合技术图纸要求，焊缝牢固、焊缝平滑，不得有咬边、根部收缩、弧坑裂纹、表面夹渣、气孔、虚焊、漏焊等影响使用的缺陷存在，投标文件中需提供焊接质量体系认证证书扫描件，并加盖核酸检测车生产企业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★整车防腐性能要求</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1、采用</w:t>
            </w:r>
            <w:r>
              <w:t>进口</w:t>
            </w:r>
            <w:r>
              <w:rPr>
                <w:rFonts w:hint="eastAsia" w:cs="宋体" w:asciiTheme="minorEastAsia" w:hAnsiTheme="minorEastAsia" w:eastAsiaTheme="minorEastAsia"/>
                <w:szCs w:val="21"/>
              </w:rPr>
              <w:t>全自动整车阴极电泳工艺（包括底盘和车身），能够满足1000小时盐雾性能，保证8-10年不生锈。</w:t>
            </w:r>
          </w:p>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2、车身内外全维度电泳，无防腐死角，整车电泳漆膜涂布率达到100％，防腐无死角，车身内外防腐性能一致。</w:t>
            </w:r>
          </w:p>
          <w:p>
            <w:pPr>
              <w:pStyle w:val="4"/>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提供进口电泳设备采购合同及发票复印件加盖投标人公章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★售后服务要求</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核酸检测车交付地市须有核酸检测车生产厂家授权售后服务机构（具备主管部门颁发的汽车维修或汽车售后服务资质，提供核酸检测车生产厂家售后服务协议书）。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2213"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★专用车生产资质要求</w:t>
            </w:r>
          </w:p>
        </w:tc>
        <w:tc>
          <w:tcPr>
            <w:tcW w:w="6356" w:type="dxa"/>
            <w:tcBorders>
              <w:top w:val="single" w:color="auto" w:sz="4" w:space="0"/>
              <w:left w:val="single" w:color="auto" w:sz="4" w:space="0"/>
              <w:bottom w:val="single" w:color="auto" w:sz="4" w:space="0"/>
              <w:right w:val="single" w:color="auto" w:sz="4" w:space="0"/>
            </w:tcBorders>
            <w:vAlign w:val="center"/>
          </w:tcPr>
          <w:p>
            <w:pPr>
              <w:spacing w:line="276" w:lineRule="auto"/>
              <w:rPr>
                <w:rFonts w:cs="宋体" w:asciiTheme="minorEastAsia" w:hAnsiTheme="minorEastAsia" w:eastAsiaTheme="minorEastAsia"/>
                <w:szCs w:val="21"/>
              </w:rPr>
            </w:pPr>
            <w:r>
              <w:rPr>
                <w:rFonts w:hint="eastAsia" w:cs="宋体" w:asciiTheme="minorEastAsia" w:hAnsiTheme="minorEastAsia" w:eastAsiaTheme="minorEastAsia"/>
                <w:szCs w:val="21"/>
              </w:rPr>
              <w:t>核酸检测车生产厂家具有专用车生产资质。提供生产项目备案批复证明文件、准入审查通过报告和生产准入审查批复证明文件。</w:t>
            </w:r>
          </w:p>
        </w:tc>
      </w:tr>
    </w:tbl>
    <w:p>
      <w:pPr>
        <w:spacing w:line="276" w:lineRule="auto"/>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车载设备具体参数要求如下:</w:t>
      </w:r>
    </w:p>
    <w:tbl>
      <w:tblPr>
        <w:tblStyle w:val="16"/>
        <w:tblW w:w="5000" w:type="pct"/>
        <w:tblInd w:w="0" w:type="dxa"/>
        <w:tblLayout w:type="autofit"/>
        <w:tblCellMar>
          <w:top w:w="0" w:type="dxa"/>
          <w:left w:w="108" w:type="dxa"/>
          <w:bottom w:w="0" w:type="dxa"/>
          <w:right w:w="108" w:type="dxa"/>
        </w:tblCellMar>
      </w:tblPr>
      <w:tblGrid>
        <w:gridCol w:w="1259"/>
        <w:gridCol w:w="1461"/>
        <w:gridCol w:w="5886"/>
        <w:gridCol w:w="637"/>
      </w:tblGrid>
      <w:tr>
        <w:tblPrEx>
          <w:tblCellMar>
            <w:top w:w="0" w:type="dxa"/>
            <w:left w:w="108" w:type="dxa"/>
            <w:bottom w:w="0" w:type="dxa"/>
            <w:right w:w="108" w:type="dxa"/>
          </w:tblCellMar>
        </w:tblPrEx>
        <w:trPr>
          <w:trHeight w:val="280" w:hRule="atLeast"/>
        </w:trPr>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区域划分</w:t>
            </w:r>
          </w:p>
        </w:tc>
        <w:tc>
          <w:tcPr>
            <w:tcW w:w="994" w:type="pct"/>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设备名称</w:t>
            </w:r>
          </w:p>
        </w:tc>
        <w:tc>
          <w:tcPr>
            <w:tcW w:w="2592" w:type="pct"/>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设备主要功能及核心参数</w:t>
            </w:r>
          </w:p>
        </w:tc>
        <w:tc>
          <w:tcPr>
            <w:tcW w:w="529" w:type="pct"/>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数量</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试剂准备间</w:t>
            </w: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超净工作台</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1、洁净等级：ISO 5级（ISO Class 5），100级（美联邦209E）Class 100（Fed 209E）</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2、平均风速：≥0.3m/s（三档可调）</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3、噪声：≤62Db(A)</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4、照度：≥300Lx</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5、输出功率：250W，重量130KG</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6、工作区尺寸：≥870×690×520 mm</w:t>
            </w:r>
          </w:p>
          <w:p>
            <w:pPr>
              <w:spacing w:line="276"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7、装置外形尺寸：≤1010×730×1600mm</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8、LED荧光灯/紫外灯规格及数量：7W×1/8W×1</w:t>
            </w:r>
          </w:p>
          <w:p>
            <w:pPr>
              <w:spacing w:line="276"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9、美国HV超高效虑膜，对于0.3μm的尘埃颗粒捕集效率≥99.995%，确保达到洁净度ISO5级(100级)</w:t>
            </w:r>
          </w:p>
          <w:p>
            <w:pPr>
              <w:spacing w:line="276"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10、可任意设置紫外灯预约开启时间和关闭时间，照明和杀菌系统安全互锁</w:t>
            </w:r>
          </w:p>
          <w:p>
            <w:pPr>
              <w:spacing w:line="276" w:lineRule="auto"/>
              <w:jc w:val="left"/>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11、具有杀菌灯关闭后，风机自动启动无人干预自动停机时间</w:t>
            </w:r>
          </w:p>
          <w:p>
            <w:pPr>
              <w:spacing w:line="276" w:lineRule="auto"/>
              <w:jc w:val="left"/>
              <w:rPr>
                <w:rFonts w:asciiTheme="minorEastAsia" w:hAnsiTheme="minorEastAsia" w:eastAsiaTheme="minorEastAsia"/>
                <w:szCs w:val="21"/>
              </w:rPr>
            </w:pPr>
            <w:r>
              <w:rPr>
                <w:rFonts w:hint="eastAsia" w:cs="Arial" w:asciiTheme="minorEastAsia" w:hAnsiTheme="minorEastAsia" w:eastAsiaTheme="minorEastAsia"/>
                <w:bCs/>
                <w:szCs w:val="21"/>
              </w:rPr>
              <w:t>★</w:t>
            </w:r>
            <w:r>
              <w:rPr>
                <w:rFonts w:hint="eastAsia" w:asciiTheme="minorEastAsia" w:hAnsiTheme="minorEastAsia" w:eastAsiaTheme="minorEastAsia"/>
                <w:szCs w:val="21"/>
              </w:rPr>
              <w:t>12、可实时查看高效过滤器、风机、紫外灯累计运行时间，方便用户查看更换</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13、采用了专利技术的任意定位移门系统，玻璃移门任意定位，定位准确，免维护</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14、外箱体采用优质冷轧钢板象牙白静电喷涂, 抗腐蚀能力强, 能有效地抑制柜体表面细菌滋生</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15、增加进风口初效过滤器，更换方便可多次清洗，大大延长高效过滤器使用寿命</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16、工作台面采用一体成型的优质不锈钢, 耐腐蚀, 易清洁</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17、线型的内部构造, 使工作区气流稳定，最大限度减少外界对气流的干扰</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18、带备用插座设计，方便用户使用</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19、带刹车优质万向脚轮装置，移动灵活,固定稳定，方便可靠</w:t>
            </w:r>
          </w:p>
          <w:p>
            <w:pPr>
              <w:spacing w:line="276" w:lineRule="auto"/>
              <w:jc w:val="left"/>
              <w:rPr>
                <w:rFonts w:asciiTheme="minorEastAsia" w:hAnsiTheme="minorEastAsia" w:eastAsiaTheme="minorEastAsia"/>
                <w:szCs w:val="21"/>
              </w:rPr>
            </w:pPr>
            <w:r>
              <w:rPr>
                <w:rFonts w:hint="eastAsia" w:cs="Arial" w:asciiTheme="minorEastAsia" w:hAnsiTheme="minorEastAsia" w:eastAsiaTheme="minorEastAsia"/>
                <w:bCs/>
                <w:szCs w:val="21"/>
              </w:rPr>
              <w:t>★</w:t>
            </w:r>
            <w:r>
              <w:rPr>
                <w:rFonts w:hint="eastAsia" w:asciiTheme="minorEastAsia" w:hAnsiTheme="minorEastAsia" w:eastAsiaTheme="minorEastAsia"/>
                <w:szCs w:val="21"/>
              </w:rPr>
              <w:t>20、洁净工作台具体CE认证证书和产品注册证</w:t>
            </w:r>
          </w:p>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21、适用人数：单人单面</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医用冷藏箱</w:t>
            </w:r>
          </w:p>
        </w:tc>
        <w:tc>
          <w:tcPr>
            <w:tcW w:w="2592" w:type="pct"/>
            <w:tcBorders>
              <w:top w:val="nil"/>
              <w:left w:val="nil"/>
              <w:bottom w:val="single" w:color="auto" w:sz="4" w:space="0"/>
              <w:right w:val="single" w:color="auto" w:sz="4" w:space="0"/>
            </w:tcBorders>
            <w:shd w:val="clear" w:color="auto" w:fill="auto"/>
            <w:vAlign w:val="center"/>
          </w:tcPr>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容积：≥208L</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温控：微电脑温控</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使用温度：2～8℃和-15～-26℃</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报警方式：蜂鸣和灯闪</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温度显示：数字温显</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温度控制：微电脑控制，触摸按键大屏幕LED显示。冷藏室2～8℃可调；冷冻室-15～-26℃可调。冷藏温度和冷冻温度同时显示，无需切换即可同时读取冷藏室和冷冻室温度</w:t>
            </w:r>
          </w:p>
          <w:p>
            <w:pPr>
              <w:pStyle w:val="27"/>
              <w:numPr>
                <w:ilvl w:val="0"/>
                <w:numId w:val="12"/>
              </w:numPr>
              <w:spacing w:line="276" w:lineRule="auto"/>
              <w:rPr>
                <w:rFonts w:asciiTheme="minorEastAsia" w:hAnsiTheme="minorEastAsia"/>
                <w:color w:val="auto"/>
                <w:sz w:val="21"/>
                <w:szCs w:val="21"/>
              </w:rPr>
            </w:pPr>
            <w:r>
              <w:rPr>
                <w:rFonts w:asciiTheme="minorEastAsia" w:hAnsiTheme="minorEastAsia"/>
                <w:color w:val="auto"/>
                <w:sz w:val="21"/>
                <w:szCs w:val="21"/>
              </w:rPr>
              <w:t>安全系统：可实现超高温、超低温报警、传感器故障报警，声音、灯光两种报警方式</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八道可调移液器</w:t>
            </w:r>
          </w:p>
        </w:tc>
        <w:tc>
          <w:tcPr>
            <w:tcW w:w="2592" w:type="pct"/>
            <w:tcBorders>
              <w:top w:val="nil"/>
              <w:left w:val="nil"/>
              <w:bottom w:val="single" w:color="auto" w:sz="4" w:space="0"/>
              <w:right w:val="single" w:color="auto" w:sz="4" w:space="0"/>
            </w:tcBorders>
            <w:shd w:val="clear" w:color="auto" w:fill="auto"/>
            <w:vAlign w:val="center"/>
          </w:tcPr>
          <w:p>
            <w:pPr>
              <w:pStyle w:val="26"/>
              <w:ind w:firstLine="0"/>
              <w:jc w:val="left"/>
              <w:rPr>
                <w:rFonts w:asciiTheme="minorEastAsia" w:hAnsiTheme="minorEastAsia"/>
                <w:szCs w:val="21"/>
              </w:rPr>
            </w:pPr>
            <w:r>
              <w:rPr>
                <w:rFonts w:hint="eastAsia" w:asciiTheme="minorEastAsia" w:hAnsiTheme="minorEastAsia"/>
                <w:szCs w:val="21"/>
              </w:rPr>
              <w:t xml:space="preserve">1、8道移液器的量程涵盖：0.5-10ul, 10-100ul, 30-300ul </w:t>
            </w:r>
          </w:p>
          <w:p>
            <w:pPr>
              <w:pStyle w:val="26"/>
              <w:ind w:firstLine="0"/>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高品质步进电机</w:t>
            </w:r>
            <w:r>
              <w:rPr>
                <w:rFonts w:hint="eastAsia" w:asciiTheme="minorEastAsia" w:hAnsiTheme="minorEastAsia"/>
                <w:szCs w:val="21"/>
              </w:rPr>
              <w:t>，</w:t>
            </w:r>
            <w:r>
              <w:rPr>
                <w:rFonts w:asciiTheme="minorEastAsia" w:hAnsiTheme="minorEastAsia"/>
                <w:szCs w:val="21"/>
              </w:rPr>
              <w:t>高准确性高精密度，省时高效</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cs="Arial" w:asciiTheme="minorEastAsia" w:hAnsiTheme="minorEastAsia"/>
                <w:bCs/>
                <w:szCs w:val="21"/>
              </w:rPr>
              <w:t>★</w:t>
            </w:r>
            <w:r>
              <w:rPr>
                <w:rFonts w:hint="eastAsia" w:cs="Times New Roman" w:asciiTheme="minorEastAsia" w:hAnsiTheme="minorEastAsia"/>
                <w:bCs/>
                <w:szCs w:val="21"/>
              </w:rPr>
              <w:t>3、多功能：移液功能&amp;混匀功能&amp;分液功能</w:t>
            </w:r>
          </w:p>
          <w:p>
            <w:pPr>
              <w:pStyle w:val="26"/>
              <w:ind w:firstLine="0"/>
              <w:jc w:val="lef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符合人体工程学设计</w:t>
            </w:r>
            <w:r>
              <w:rPr>
                <w:rFonts w:hint="eastAsia" w:asciiTheme="minorEastAsia" w:hAnsiTheme="minorEastAsia"/>
                <w:szCs w:val="21"/>
              </w:rPr>
              <w:t>，</w:t>
            </w:r>
            <w:r>
              <w:rPr>
                <w:rFonts w:asciiTheme="minorEastAsia" w:hAnsiTheme="minorEastAsia"/>
                <w:szCs w:val="21"/>
              </w:rPr>
              <w:t>轻便省力，降低重复性劳损（RSI）</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符合手动移液器操作习惯</w:t>
            </w:r>
            <w:r>
              <w:rPr>
                <w:rFonts w:hint="eastAsia" w:asciiTheme="minorEastAsia" w:hAnsiTheme="minorEastAsia"/>
                <w:szCs w:val="21"/>
              </w:rPr>
              <w:t>，操作简单，</w:t>
            </w:r>
            <w:r>
              <w:rPr>
                <w:rFonts w:asciiTheme="minorEastAsia" w:hAnsiTheme="minorEastAsia"/>
                <w:szCs w:val="21"/>
              </w:rPr>
              <w:t>双旋钮实现多功能简易操控</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asciiTheme="minorEastAsia" w:hAnsiTheme="minorEastAsia"/>
                <w:szCs w:val="21"/>
              </w:rPr>
              <w:t>6、吸排液速度可调；</w:t>
            </w:r>
          </w:p>
          <w:p>
            <w:pPr>
              <w:pStyle w:val="26"/>
              <w:ind w:firstLine="0"/>
              <w:jc w:val="left"/>
              <w:rPr>
                <w:rFonts w:asciiTheme="minorEastAsia" w:hAnsiTheme="minorEastAsia"/>
                <w:szCs w:val="21"/>
              </w:rPr>
            </w:pPr>
            <w:r>
              <w:rPr>
                <w:rFonts w:hint="eastAsia" w:asciiTheme="minorEastAsia" w:hAnsiTheme="minorEastAsia"/>
                <w:szCs w:val="21"/>
              </w:rPr>
              <w:t>7、移液器下半支可支持高温高压灭菌；</w:t>
            </w:r>
          </w:p>
          <w:p>
            <w:pPr>
              <w:pStyle w:val="26"/>
              <w:ind w:firstLine="0"/>
              <w:jc w:val="left"/>
              <w:rPr>
                <w:rFonts w:asciiTheme="minorEastAsia" w:hAnsiTheme="minorEastAsia"/>
                <w:szCs w:val="21"/>
              </w:rPr>
            </w:pPr>
            <w:r>
              <w:rPr>
                <w:rFonts w:hint="eastAsia" w:cs="Arial" w:asciiTheme="minorEastAsia" w:hAnsiTheme="minorEastAsia"/>
                <w:bCs/>
                <w:szCs w:val="21"/>
              </w:rPr>
              <w:t>★</w:t>
            </w:r>
            <w:r>
              <w:rPr>
                <w:rFonts w:hint="eastAsia" w:cs="Times New Roman" w:asciiTheme="minorEastAsia" w:hAnsiTheme="minorEastAsia"/>
                <w:bCs/>
                <w:szCs w:val="21"/>
              </w:rPr>
              <w:t>8、</w:t>
            </w:r>
            <w:r>
              <w:rPr>
                <w:rFonts w:hint="eastAsia" w:asciiTheme="minorEastAsia" w:hAnsiTheme="minorEastAsia"/>
                <w:szCs w:val="21"/>
              </w:rPr>
              <w:t>自动校准，仅需配备带USB接口天平，连上电脑后用户即可自行校准。免去送往第三方校准烦恼。</w:t>
            </w:r>
          </w:p>
          <w:p>
            <w:pPr>
              <w:pStyle w:val="26"/>
              <w:ind w:firstLine="0"/>
              <w:jc w:val="left"/>
              <w:rPr>
                <w:rFonts w:asciiTheme="minorEastAsia" w:hAnsiTheme="minorEastAsia"/>
                <w:szCs w:val="21"/>
              </w:rPr>
            </w:pPr>
            <w:r>
              <w:rPr>
                <w:rFonts w:hint="eastAsia" w:cs="Arial" w:asciiTheme="minorEastAsia" w:hAnsiTheme="minorEastAsia"/>
                <w:bCs/>
                <w:szCs w:val="21"/>
              </w:rPr>
              <w:t>★</w:t>
            </w:r>
            <w:r>
              <w:rPr>
                <w:rFonts w:hint="eastAsia" w:cs="Times New Roman" w:asciiTheme="minorEastAsia" w:hAnsiTheme="minorEastAsia"/>
                <w:bCs/>
                <w:szCs w:val="21"/>
              </w:rPr>
              <w:t>9、可充电锂电池，</w:t>
            </w:r>
            <w:r>
              <w:rPr>
                <w:rFonts w:asciiTheme="minorEastAsia" w:hAnsiTheme="minorEastAsia"/>
                <w:szCs w:val="21"/>
              </w:rPr>
              <w:t>配有充电支架</w:t>
            </w:r>
            <w:r>
              <w:rPr>
                <w:rFonts w:hint="eastAsia" w:asciiTheme="minorEastAsia" w:hAnsiTheme="minorEastAsia"/>
                <w:szCs w:val="21"/>
              </w:rPr>
              <w:t>，</w:t>
            </w:r>
            <w:r>
              <w:rPr>
                <w:rFonts w:asciiTheme="minorEastAsia" w:hAnsiTheme="minorEastAsia"/>
                <w:szCs w:val="21"/>
              </w:rPr>
              <w:t>双充电模式，确保不间断使用</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cs="Arial" w:asciiTheme="minorEastAsia" w:hAnsiTheme="minorEastAsia"/>
                <w:bCs/>
                <w:szCs w:val="21"/>
              </w:rPr>
              <w:t>★</w:t>
            </w:r>
            <w:r>
              <w:rPr>
                <w:rFonts w:hint="eastAsia" w:cs="Times New Roman" w:asciiTheme="minorEastAsia" w:hAnsiTheme="minorEastAsia"/>
                <w:bCs/>
                <w:szCs w:val="21"/>
              </w:rPr>
              <w:t>10、</w:t>
            </w:r>
            <w:r>
              <w:rPr>
                <w:rFonts w:asciiTheme="minorEastAsia" w:hAnsiTheme="minorEastAsia"/>
                <w:szCs w:val="21"/>
              </w:rPr>
              <w:t>推出器弧面设计</w:t>
            </w:r>
            <w:r>
              <w:rPr>
                <w:rFonts w:hint="eastAsia" w:asciiTheme="minorEastAsia" w:hAnsiTheme="minorEastAsia"/>
                <w:szCs w:val="21"/>
              </w:rPr>
              <w:t>，</w:t>
            </w:r>
            <w:r>
              <w:rPr>
                <w:rFonts w:asciiTheme="minorEastAsia" w:hAnsiTheme="minorEastAsia"/>
                <w:szCs w:val="21"/>
              </w:rPr>
              <w:t>枪头由外到内依次瞬时推出， 最大限度减小推力</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asciiTheme="minorEastAsia" w:hAnsiTheme="minorEastAsia"/>
                <w:szCs w:val="21"/>
              </w:rPr>
              <w:t>11、具有ISO9001：2008 和ISO 13485:2003证书，具有CE认证。</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1支</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单道移液器</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1、可调单道移液器的量程涵盖：0.1-2.5ul, 0.5-10ul, 2-20ul, 5-50ul, 10-100ul, 20-200ul, 50-200ul, 100-1000ul, 200-1000ul, 1000-5000ul </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2、符合人体工程学设计，轻触推杆设计，宽大横向条纹放松指靠设计，使移液更轻松</w:t>
            </w:r>
          </w:p>
          <w:p>
            <w:pPr>
              <w:spacing w:line="276" w:lineRule="auto"/>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w:t>
            </w:r>
            <w:r>
              <w:rPr>
                <w:rFonts w:hint="eastAsia" w:cs="宋体" w:asciiTheme="minorEastAsia" w:hAnsiTheme="minorEastAsia" w:eastAsiaTheme="minorEastAsia"/>
                <w:kern w:val="0"/>
                <w:szCs w:val="21"/>
              </w:rPr>
              <w:t>3、轻松地旋转计数器旋钮选择分液量，计数器稳定不滑脱，避免锁定装置造成的繁琐操作</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4、使用标准配备工具，可在实验室方便快捷地进行校准和维修</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5、数字视窗，令所设定量程一目了然   </w:t>
            </w:r>
          </w:p>
          <w:p>
            <w:pPr>
              <w:spacing w:line="276" w:lineRule="auto"/>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w:t>
            </w:r>
            <w:r>
              <w:rPr>
                <w:rFonts w:hint="eastAsia" w:cs="宋体" w:asciiTheme="minorEastAsia" w:hAnsiTheme="minorEastAsia" w:eastAsiaTheme="minorEastAsia"/>
                <w:kern w:val="0"/>
                <w:szCs w:val="21"/>
              </w:rPr>
              <w:t>6、采用极佳的耐热材质，整支可高温高压灭菌，可紫外灭菌</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7、活塞装置，可拆卸式组件便于维护，方便维修保养；</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8、管嘴连件采用复合材料制成，具有高化学稳定性，密封性能优异；</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9、管嘴推出器快捷简便，方便操作 </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10、标配校准保养工具，易于维修保养</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11、适配广泛，与大多数品牌管嘴兼容；</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12、精确的分液，每支移液器都按EN/ISO8655标准进行校准</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13、方便在实验室校准，提供网上在线校准软件；</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1套（4支）</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漩涡混合器</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1、运转方式[mm]：圆周</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2、周转直径振幅[mm]：≥4</w:t>
            </w:r>
          </w:p>
          <w:p>
            <w:pPr>
              <w:spacing w:line="276" w:lineRule="auto"/>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w:t>
            </w:r>
            <w:r>
              <w:rPr>
                <w:rFonts w:hint="eastAsia" w:cs="宋体" w:asciiTheme="minorEastAsia" w:hAnsiTheme="minorEastAsia" w:eastAsiaTheme="minorEastAsia"/>
                <w:kern w:val="0"/>
                <w:szCs w:val="21"/>
              </w:rPr>
              <w:t>3、最大载重量（带夹具）[kg]：≥3</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4、速度范围[rpm]：0-2500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5、转速显示：刻度</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6、运转方式：连续运转/点动</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7、外观尺寸[D×W×H mm]：≤127×130×160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8、重量[kg]：≥3.5</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9、允许环境温度 [ ℃ ]：5-40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10、允许环境湿度：80%</w:t>
            </w:r>
          </w:p>
          <w:p>
            <w:pPr>
              <w:spacing w:line="276" w:lineRule="auto"/>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w:t>
            </w:r>
            <w:r>
              <w:rPr>
                <w:rFonts w:hint="eastAsia" w:cs="宋体" w:asciiTheme="minorEastAsia" w:hAnsiTheme="minorEastAsia" w:eastAsiaTheme="minorEastAsia"/>
                <w:kern w:val="0"/>
                <w:szCs w:val="21"/>
              </w:rPr>
              <w:t>11</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DIN EN60529 保护方式：IP21</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2592"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★1、</w:t>
            </w:r>
            <w:r>
              <w:rPr>
                <w:rFonts w:hint="eastAsia" w:cs="宋体" w:asciiTheme="minorEastAsia" w:hAnsiTheme="minorEastAsia" w:eastAsiaTheme="minorEastAsia"/>
                <w:kern w:val="0"/>
                <w:szCs w:val="21"/>
              </w:rPr>
              <w:t>灯管功率：≥30W*2；</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2、灯光数量：2支；</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3、静态适用面积：≥30平方米；</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4、紫外线波长：257.7nm。</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right w:val="single" w:color="auto" w:sz="4" w:space="0"/>
            </w:tcBorders>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样本制备区</w:t>
            </w: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A2型生物安全柜</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1、安全柜分类：A2型，30%外排，70%循环，符合中国CFDA的YY0569标准中二级生物安全柜分类为A2型的要求；</w:t>
            </w:r>
          </w:p>
          <w:p>
            <w:pPr>
              <w:spacing w:line="276" w:lineRule="auto"/>
              <w:jc w:val="left"/>
              <w:rPr>
                <w:rFonts w:asciiTheme="minorEastAsia" w:hAnsiTheme="minorEastAsia" w:eastAsiaTheme="minorEastAsia"/>
                <w:szCs w:val="21"/>
              </w:rPr>
            </w:pPr>
            <w:r>
              <w:rPr>
                <w:rFonts w:hint="eastAsia" w:cs="Arial" w:asciiTheme="minorEastAsia" w:hAnsiTheme="minorEastAsia" w:eastAsiaTheme="minorEastAsia"/>
                <w:bCs/>
                <w:szCs w:val="21"/>
              </w:rPr>
              <w:t>★</w:t>
            </w:r>
            <w:r>
              <w:rPr>
                <w:rFonts w:hint="eastAsia" w:asciiTheme="minorEastAsia" w:hAnsiTheme="minorEastAsia" w:eastAsiaTheme="minorEastAsia"/>
                <w:szCs w:val="21"/>
              </w:rPr>
              <w:t>2、垂直层流负压机型，70%的空气经过滤后循环使用，30%的空气经过滤后可向室内排出或接到排风系统，在送风和排风系统都设置“零泄露”专利技术的优质ULPA超高效过滤膜，对于0.12μm的尘埃颗粒过滤效率≥99.9995%，确保达到洁净度10级；</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3、负压环绕的双层箱体，确保无污染泄漏。工作区全部采用SUS304不锈钢，圆弧角内胆一次成型增加自洁功能；</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4、 隔离操作面10°倾斜设计，更符合人体工程学运力，使操作者更舒适；</w:t>
            </w:r>
          </w:p>
          <w:p>
            <w:pPr>
              <w:spacing w:line="276" w:lineRule="auto"/>
              <w:jc w:val="left"/>
              <w:rPr>
                <w:rFonts w:asciiTheme="minorEastAsia" w:hAnsiTheme="minorEastAsia" w:eastAsiaTheme="minorEastAsia"/>
                <w:szCs w:val="21"/>
              </w:rPr>
            </w:pPr>
            <w:r>
              <w:rPr>
                <w:rFonts w:hint="eastAsia" w:cs="Arial" w:asciiTheme="minorEastAsia" w:hAnsiTheme="minorEastAsia" w:eastAsiaTheme="minorEastAsia"/>
                <w:bCs/>
                <w:szCs w:val="21"/>
              </w:rPr>
              <w:t>★</w:t>
            </w:r>
            <w:r>
              <w:rPr>
                <w:rFonts w:hint="eastAsia" w:asciiTheme="minorEastAsia" w:hAnsiTheme="minorEastAsia" w:eastAsiaTheme="minorEastAsia"/>
                <w:szCs w:val="21"/>
              </w:rPr>
              <w:t>5、滑动前窗采用专利技术的悬挂升降系统，使用大于5mm厚的安全玻璃能任意升降定位、性能可靠、免维护。关闭密封后便于灭菌处理；</w:t>
            </w:r>
          </w:p>
          <w:p>
            <w:pPr>
              <w:spacing w:line="276" w:lineRule="auto"/>
              <w:jc w:val="left"/>
              <w:rPr>
                <w:rFonts w:asciiTheme="minorEastAsia" w:hAnsiTheme="minorEastAsia" w:eastAsiaTheme="minorEastAsia"/>
                <w:szCs w:val="21"/>
              </w:rPr>
            </w:pPr>
            <w:r>
              <w:rPr>
                <w:rFonts w:hint="eastAsia" w:cs="Arial" w:asciiTheme="minorEastAsia" w:hAnsiTheme="minorEastAsia" w:eastAsiaTheme="minorEastAsia"/>
                <w:bCs/>
                <w:szCs w:val="21"/>
              </w:rPr>
              <w:t>★</w:t>
            </w:r>
            <w:r>
              <w:rPr>
                <w:rFonts w:hint="eastAsia" w:asciiTheme="minorEastAsia" w:hAnsiTheme="minorEastAsia" w:eastAsiaTheme="minorEastAsia"/>
                <w:szCs w:val="21"/>
              </w:rPr>
              <w:t>6、前窗吸入口采用无阻隔回风的专利技术；</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7、高清LCD彩色人机对话界面 ，多重密码设置，并伴有相关操作程序提示友好界面，触摸按键操作，全程监视显示项目：</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（1）、实时监控、显示流入气流和下降气流风速；</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（2）、安全状态显示及声光、联锁报警；</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（3）、高效过滤器寿命显示及报警；</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（4）、移门过高声光报警。</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8、前窗玻璃移门为全幅可清洁结构，移门可下拉至操作台面下，彻底解决安全柜玻璃内部无法清洗障碍，扫除卫生死角；</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9、照明与紫外灯安全互锁功能，当风机、荧光灯关闭时，紫外灯才能运行；开门断紫外灯，紫外灯开启0.5小时（可调）自动关闭，并可预约开关时间；</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10、在运行状态下关闭前窗，3s后安全柜能进入低速节能运行模式，维持操作区的洁净度。一旦需要工作打开移窗，安全柜即刻进入正常运行状态，无需等待自净时间。有效提高操作人员的工作效率，更加节能环保；</w:t>
            </w:r>
          </w:p>
          <w:p>
            <w:pPr>
              <w:spacing w:line="276" w:lineRule="auto"/>
              <w:jc w:val="left"/>
              <w:rPr>
                <w:rFonts w:asciiTheme="minorEastAsia" w:hAnsiTheme="minorEastAsia" w:eastAsiaTheme="minorEastAsia"/>
                <w:szCs w:val="21"/>
              </w:rPr>
            </w:pPr>
            <w:r>
              <w:rPr>
                <w:rFonts w:hint="eastAsia" w:cs="Arial" w:asciiTheme="minorEastAsia" w:hAnsiTheme="minorEastAsia" w:eastAsiaTheme="minorEastAsia"/>
                <w:bCs/>
                <w:szCs w:val="21"/>
              </w:rPr>
              <w:t>★</w:t>
            </w:r>
            <w:r>
              <w:rPr>
                <w:rFonts w:hint="eastAsia" w:asciiTheme="minorEastAsia" w:hAnsiTheme="minorEastAsia" w:eastAsiaTheme="minorEastAsia"/>
                <w:szCs w:val="21"/>
              </w:rPr>
              <w:t>11、实时显示过滤器寿命梯度显示（条形光带），动态监控过滤器使用情况. 并有绿/黄/红三色指示提醒维护与失效报警；</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12、内置的具有温湿度补偿功能的微风速传感器，实时精准在线监测安全柜的下降风速及吸入口风速，保证负压气幕的稳定；</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13、前窗开启高度限位声光报警系统与照明控制联动，照明和杀菌系统的安全互锁系统；</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14、可卸式圆弧型搁手板，减少作业疲劳，便于搬运；</w:t>
            </w:r>
          </w:p>
          <w:p>
            <w:pPr>
              <w:spacing w:line="276" w:lineRule="auto"/>
              <w:jc w:val="left"/>
              <w:rPr>
                <w:rFonts w:asciiTheme="minorEastAsia" w:hAnsiTheme="minorEastAsia" w:eastAsiaTheme="minorEastAsia"/>
                <w:szCs w:val="21"/>
              </w:rPr>
            </w:pPr>
            <w:r>
              <w:rPr>
                <w:rFonts w:hint="eastAsia" w:cs="Arial" w:asciiTheme="minorEastAsia" w:hAnsiTheme="minorEastAsia" w:eastAsiaTheme="minorEastAsia"/>
                <w:bCs/>
                <w:szCs w:val="21"/>
              </w:rPr>
              <w:t>★</w:t>
            </w:r>
            <w:r>
              <w:rPr>
                <w:rFonts w:hint="eastAsia" w:asciiTheme="minorEastAsia" w:hAnsiTheme="minorEastAsia" w:eastAsiaTheme="minorEastAsia"/>
                <w:szCs w:val="21"/>
              </w:rPr>
              <w:t>15、美国直流无刷节能电机，自带电压波动补偿功能，在190－250伏宽电压波动范围内保持恒定风速，具有阻力感应补偿功能，有效地延长超高效过滤器的使用寿命；</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16、严格的柜体防泄漏检测，确保柜体在500Pa的条件下无任何泄漏，进口的风机智能风量自动补偿系统，确保在过滤器阻力增加50%的情况下风机风量变化小于10%，提高安全性；</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17、严格的HEPA/ULPA过滤器防泄漏检测，确保可扫描过滤器漏过率≤0．01%，不可扫描过滤器漏过率≤0．005%；</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18、支架式的安全柜，支架与上箱体可以分离，便于搬运和就位；</w:t>
            </w:r>
          </w:p>
          <w:p>
            <w:pPr>
              <w:spacing w:line="276" w:lineRule="auto"/>
              <w:jc w:val="left"/>
              <w:rPr>
                <w:rFonts w:asciiTheme="minorEastAsia" w:hAnsiTheme="minorEastAsia" w:eastAsiaTheme="minorEastAsia"/>
                <w:szCs w:val="21"/>
              </w:rPr>
            </w:pPr>
            <w:r>
              <w:rPr>
                <w:rFonts w:hint="eastAsia" w:cs="Arial" w:asciiTheme="minorEastAsia" w:hAnsiTheme="minorEastAsia" w:eastAsiaTheme="minorEastAsia"/>
                <w:bCs/>
                <w:szCs w:val="21"/>
              </w:rPr>
              <w:t>★</w:t>
            </w:r>
            <w:r>
              <w:rPr>
                <w:rFonts w:hint="eastAsia" w:asciiTheme="minorEastAsia" w:hAnsiTheme="minorEastAsia" w:eastAsiaTheme="minorEastAsia"/>
                <w:szCs w:val="21"/>
              </w:rPr>
              <w:t>19、 外部尺寸（L×D×H）：≤1500×795×2050（mm×mm×mm）；内部尺寸（L×D×H）：≥1304×630×630（mm×mm×mm）；</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20、生物安全性：</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(1)人员安全性：撞击式采样器的菌落数≤10CFU/次 </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狭缝式采样器的菌落数≤5CFU/次 </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(2)产品安全性：菌落数≤5CFU/次 </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(3)交叉污染安全性：菌落数≤2CFU/次</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21、洁净等级：ISO4级（10级）</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22、下降风速：≥0.35 m/s   流入风速：≥0.55 m/s</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23、过滤效率:对0.12μm颗粒过滤效率≥99.9995%</w:t>
            </w:r>
          </w:p>
          <w:p>
            <w:pPr>
              <w:spacing w:line="276" w:lineRule="auto"/>
              <w:jc w:val="left"/>
              <w:rPr>
                <w:rFonts w:asciiTheme="minorEastAsia" w:hAnsiTheme="minorEastAsia" w:eastAsiaTheme="minorEastAsia"/>
                <w:szCs w:val="21"/>
              </w:rPr>
            </w:pPr>
            <w:r>
              <w:rPr>
                <w:rFonts w:hint="eastAsia" w:cs="Arial" w:asciiTheme="minorEastAsia" w:hAnsiTheme="minorEastAsia" w:eastAsiaTheme="minorEastAsia"/>
                <w:bCs/>
                <w:szCs w:val="21"/>
              </w:rPr>
              <w:t>★</w:t>
            </w:r>
            <w:r>
              <w:rPr>
                <w:rFonts w:hint="eastAsia" w:asciiTheme="minorEastAsia" w:hAnsiTheme="minorEastAsia" w:eastAsiaTheme="minorEastAsia"/>
                <w:szCs w:val="21"/>
              </w:rPr>
              <w:t>24、噪音等级：≤63dB（A）</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25、照度：≥900lux </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核酸提取仪</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1、样品通量：1~96</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2、处理体积：50~1000μl</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3、使用耗材：96深孔板+96磁棒套</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4、提纯灵敏度：100拷贝样品的阳性检出率&gt;95%</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5、提纯孔间差：CV&lt;5%</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6、裂解温度：室温~120℃</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7、洗脱温度：室温~120℃</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8震荡混合：可编辑不同需求的混合方式</w:t>
            </w:r>
          </w:p>
          <w:p>
            <w:pPr>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9、工作模式：圆周转盘式，配套试剂≤14分钟完成1-96个样本的核酸提取。（提供产品实物照片，并加盖供应商公章予以佐证）</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10、内部程序：预设8组程序，可储存100组程序</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11、排气方式：风扇</w:t>
            </w:r>
          </w:p>
          <w:p>
            <w:pPr>
              <w:spacing w:line="276" w:lineRule="auto"/>
              <w:jc w:val="left"/>
              <w:rPr>
                <w:rFonts w:asciiTheme="minorEastAsia" w:hAnsiTheme="minorEastAsia" w:eastAsiaTheme="minorEastAsia"/>
                <w:szCs w:val="21"/>
              </w:rPr>
            </w:pPr>
            <w:r>
              <w:rPr>
                <w:rFonts w:asciiTheme="minorEastAsia" w:hAnsiTheme="minorEastAsia" w:eastAsiaTheme="minorEastAsia"/>
                <w:szCs w:val="21"/>
              </w:rPr>
              <w:t>12、最大输入功率：300W</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医用冷藏箱</w:t>
            </w:r>
          </w:p>
        </w:tc>
        <w:tc>
          <w:tcPr>
            <w:tcW w:w="2592" w:type="pct"/>
            <w:tcBorders>
              <w:top w:val="nil"/>
              <w:left w:val="nil"/>
              <w:bottom w:val="single" w:color="auto" w:sz="4" w:space="0"/>
              <w:right w:val="single" w:color="auto" w:sz="4" w:space="0"/>
            </w:tcBorders>
            <w:shd w:val="clear" w:color="auto" w:fill="auto"/>
            <w:vAlign w:val="center"/>
          </w:tcPr>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容积：≥208L</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温控：微电脑温控</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使用温度：2～8℃和-15～-26℃</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报警方式：蜂鸣和灯闪</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温度显示：数字温显</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温度控制：微电脑控制，触摸按键大屏幕LED显示。冷藏室2～8℃可调；冷冻室-15～-26℃可调。冷藏温度和冷冻温度同时显示，无需切换即可同时读取冷藏室和冷冻室温度</w:t>
            </w:r>
          </w:p>
          <w:p>
            <w:pPr>
              <w:pStyle w:val="27"/>
              <w:numPr>
                <w:ilvl w:val="0"/>
                <w:numId w:val="13"/>
              </w:numPr>
              <w:spacing w:line="276" w:lineRule="auto"/>
              <w:rPr>
                <w:rFonts w:asciiTheme="minorEastAsia" w:hAnsiTheme="minorEastAsia"/>
                <w:color w:val="auto"/>
                <w:sz w:val="21"/>
                <w:szCs w:val="21"/>
              </w:rPr>
            </w:pPr>
            <w:r>
              <w:rPr>
                <w:rFonts w:asciiTheme="minorEastAsia" w:hAnsiTheme="minorEastAsia"/>
                <w:color w:val="auto"/>
                <w:sz w:val="21"/>
                <w:szCs w:val="21"/>
              </w:rPr>
              <w:t>安全系统：可实现超高温、超低温报警、传感器故障报警，声音、灯光两种报警方式</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低温高速离心机</w:t>
            </w:r>
          </w:p>
        </w:tc>
        <w:tc>
          <w:tcPr>
            <w:tcW w:w="2592" w:type="pct"/>
            <w:tcBorders>
              <w:top w:val="nil"/>
              <w:left w:val="nil"/>
              <w:bottom w:val="single" w:color="auto" w:sz="4" w:space="0"/>
              <w:right w:val="single" w:color="auto" w:sz="4" w:space="0"/>
            </w:tcBorders>
            <w:shd w:val="clear" w:color="auto" w:fill="auto"/>
            <w:vAlign w:val="center"/>
          </w:tcPr>
          <w:p>
            <w:pPr>
              <w:pStyle w:val="26"/>
              <w:numPr>
                <w:ilvl w:val="0"/>
                <w:numId w:val="14"/>
              </w:numPr>
              <w:jc w:val="left"/>
              <w:rPr>
                <w:rFonts w:asciiTheme="minorEastAsia" w:hAnsiTheme="minorEastAsia"/>
                <w:szCs w:val="21"/>
              </w:rPr>
            </w:pPr>
            <w:r>
              <w:rPr>
                <w:rFonts w:hint="eastAsia" w:asciiTheme="minorEastAsia" w:hAnsiTheme="minorEastAsia"/>
                <w:szCs w:val="21"/>
              </w:rPr>
              <w:t>≥7寸高清触摸屏控制，操作简便，显示直观。</w:t>
            </w:r>
          </w:p>
          <w:p>
            <w:pPr>
              <w:pStyle w:val="26"/>
              <w:numPr>
                <w:ilvl w:val="0"/>
                <w:numId w:val="14"/>
              </w:numPr>
              <w:jc w:val="left"/>
              <w:rPr>
                <w:rFonts w:asciiTheme="minorEastAsia" w:hAnsiTheme="minorEastAsia"/>
                <w:szCs w:val="21"/>
              </w:rPr>
            </w:pPr>
            <w:r>
              <w:rPr>
                <w:rFonts w:hint="eastAsia" w:asciiTheme="minorEastAsia" w:hAnsiTheme="minorEastAsia"/>
                <w:szCs w:val="21"/>
              </w:rPr>
              <w:t>自动识别≥13种不同转子既可微量离心12x1.5ml转子（最高转速达17500r/min），又可简易检验（4x100ml）转子，配多种适配器。</w:t>
            </w:r>
          </w:p>
          <w:p>
            <w:pPr>
              <w:pStyle w:val="26"/>
              <w:numPr>
                <w:ilvl w:val="0"/>
                <w:numId w:val="14"/>
              </w:numPr>
              <w:jc w:val="left"/>
              <w:rPr>
                <w:rFonts w:asciiTheme="minorEastAsia" w:hAnsiTheme="minorEastAsia"/>
                <w:szCs w:val="21"/>
              </w:rPr>
            </w:pPr>
            <w:r>
              <w:rPr>
                <w:rFonts w:hint="eastAsia" w:asciiTheme="minorEastAsia" w:hAnsiTheme="minorEastAsia"/>
                <w:szCs w:val="21"/>
              </w:rPr>
              <w:t>气密性转子，有效防止气溶胶及液体外泄。</w:t>
            </w:r>
          </w:p>
          <w:p>
            <w:pPr>
              <w:pStyle w:val="26"/>
              <w:numPr>
                <w:ilvl w:val="0"/>
                <w:numId w:val="14"/>
              </w:numPr>
              <w:jc w:val="left"/>
              <w:rPr>
                <w:rFonts w:asciiTheme="minorEastAsia" w:hAnsiTheme="minorEastAsia"/>
                <w:szCs w:val="21"/>
              </w:rPr>
            </w:pPr>
            <w:r>
              <w:rPr>
                <w:rFonts w:hint="eastAsia" w:asciiTheme="minorEastAsia" w:hAnsiTheme="minorEastAsia"/>
                <w:szCs w:val="21"/>
              </w:rPr>
              <w:t>采用进口高性能环保压缩机组，制冷效果好。</w:t>
            </w:r>
          </w:p>
          <w:p>
            <w:pPr>
              <w:pStyle w:val="26"/>
              <w:numPr>
                <w:ilvl w:val="0"/>
                <w:numId w:val="14"/>
              </w:numPr>
              <w:jc w:val="left"/>
              <w:rPr>
                <w:rFonts w:asciiTheme="minorEastAsia" w:hAnsiTheme="minorEastAsia"/>
                <w:szCs w:val="21"/>
              </w:rPr>
            </w:pPr>
            <w:r>
              <w:rPr>
                <w:rFonts w:hint="eastAsia" w:asciiTheme="minorEastAsia" w:hAnsiTheme="minorEastAsia"/>
                <w:szCs w:val="21"/>
              </w:rPr>
              <w:t>9种升速曲线、10种减速曲线、有效的防止二次悬沉，使离心效果达到最佳。</w:t>
            </w:r>
          </w:p>
          <w:p>
            <w:pPr>
              <w:pStyle w:val="26"/>
              <w:numPr>
                <w:ilvl w:val="0"/>
                <w:numId w:val="14"/>
              </w:numPr>
              <w:jc w:val="left"/>
              <w:rPr>
                <w:rFonts w:asciiTheme="minorEastAsia" w:hAnsiTheme="minorEastAsia"/>
                <w:szCs w:val="21"/>
              </w:rPr>
            </w:pPr>
            <w:r>
              <w:rPr>
                <w:rFonts w:hint="eastAsia" w:asciiTheme="minorEastAsia" w:hAnsiTheme="minorEastAsia"/>
                <w:szCs w:val="21"/>
              </w:rPr>
              <w:t>用户可设置多组程序，并可对每组程序进行简易的描述，更方便使用时调取。</w:t>
            </w:r>
          </w:p>
          <w:p>
            <w:pPr>
              <w:pStyle w:val="26"/>
              <w:numPr>
                <w:ilvl w:val="0"/>
                <w:numId w:val="14"/>
              </w:numPr>
              <w:jc w:val="left"/>
              <w:rPr>
                <w:rFonts w:asciiTheme="minorEastAsia" w:hAnsiTheme="minorEastAsia"/>
                <w:szCs w:val="21"/>
              </w:rPr>
            </w:pPr>
            <w:r>
              <w:rPr>
                <w:rFonts w:hint="eastAsia" w:asciiTheme="minorEastAsia" w:hAnsiTheme="minorEastAsia"/>
                <w:szCs w:val="21"/>
              </w:rPr>
              <w:t>设有超速、超温、电机过热、门盖自锁、不锈钢内套、三级保护套等多种保护、确保人身、机器安全。</w:t>
            </w:r>
          </w:p>
          <w:p>
            <w:pPr>
              <w:pStyle w:val="26"/>
              <w:numPr>
                <w:ilvl w:val="0"/>
                <w:numId w:val="14"/>
              </w:numPr>
              <w:jc w:val="left"/>
              <w:rPr>
                <w:rFonts w:asciiTheme="minorEastAsia" w:hAnsiTheme="minorEastAsia"/>
                <w:szCs w:val="21"/>
              </w:rPr>
            </w:pPr>
            <w:r>
              <w:rPr>
                <w:rFonts w:hint="eastAsia" w:asciiTheme="minorEastAsia" w:hAnsiTheme="minorEastAsia"/>
                <w:szCs w:val="21"/>
              </w:rPr>
              <w:t>前板、门盖一次性模具成型，流线型外观、简介、大方，符合人机工程学。</w:t>
            </w:r>
          </w:p>
          <w:p>
            <w:pPr>
              <w:spacing w:line="276" w:lineRule="auto"/>
              <w:jc w:val="left"/>
              <w:rPr>
                <w:rFonts w:cs="宋体" w:asciiTheme="minorEastAsia" w:hAnsiTheme="minorEastAsia" w:eastAsiaTheme="minorEastAsia"/>
                <w:kern w:val="0"/>
                <w:szCs w:val="21"/>
              </w:rPr>
            </w:pPr>
            <w:r>
              <w:rPr>
                <w:rFonts w:hint="eastAsia" w:asciiTheme="minorEastAsia" w:hAnsiTheme="minorEastAsia" w:eastAsiaTheme="minorEastAsia"/>
                <w:szCs w:val="21"/>
              </w:rPr>
              <w:t>内置冷凝水槽及防护、避免冷凝水集聚、防止腐蚀，提高仪器使用寿命。</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迷你离心机</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1、双门锁设计，锁定更安全</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2、转子拆卸专利技术，拆卸异常快捷</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3、先进的宽电压技术，转速不受电压波动影响，转速精度高</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4、运行安静，噪音≤45 dB</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5、直流电机，连续运行模式</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6、绿、粉、黄和大龙蓝四色可选</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7、最高转速7000rpm，最大相对离心力2680x g</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8、翻盖开关功能，合盖即转，开盖即停，操作方便</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9、可容纳过滤型离心管</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10、转子容量：8 × 0.2/0.5/1.5/2.0ml 离心管、16 x 0.2ml PCR管；2 × 0.2ml PCR8排管，应用范围广泛</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漩涡混合器</w:t>
            </w:r>
          </w:p>
        </w:tc>
        <w:tc>
          <w:tcPr>
            <w:tcW w:w="2592" w:type="pct"/>
            <w:tcBorders>
              <w:top w:val="nil"/>
              <w:left w:val="nil"/>
              <w:bottom w:val="nil"/>
              <w:right w:val="nil"/>
            </w:tcBorders>
            <w:shd w:val="clear" w:color="auto" w:fill="auto"/>
            <w:noWrap/>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1、运转方式[mm]：圆周</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2、周转直径振幅[mm]：≥4</w:t>
            </w:r>
          </w:p>
          <w:p>
            <w:pPr>
              <w:spacing w:line="276" w:lineRule="auto"/>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w:t>
            </w:r>
            <w:r>
              <w:rPr>
                <w:rFonts w:hint="eastAsia" w:cs="宋体" w:asciiTheme="minorEastAsia" w:hAnsiTheme="minorEastAsia" w:eastAsiaTheme="minorEastAsia"/>
                <w:kern w:val="0"/>
                <w:szCs w:val="21"/>
              </w:rPr>
              <w:t>3、最大载重量（带夹具）[kg]：≥3</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4、速度范围[rpm]：0-2500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5、转速显示：刻度</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6、运转方式：连续运转/点动</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7、外观尺寸[D×W×H mm]：≤127×130×160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8、重量[kg]：≥3.5</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9、允许环境温度 [ ℃ ]：5-40</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10、允许环境湿度：80%</w:t>
            </w:r>
          </w:p>
          <w:p>
            <w:pPr>
              <w:spacing w:line="300" w:lineRule="exact"/>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w:t>
            </w:r>
            <w:r>
              <w:rPr>
                <w:rFonts w:hint="eastAsia" w:cs="宋体" w:asciiTheme="minorEastAsia" w:hAnsiTheme="minorEastAsia" w:eastAsiaTheme="minorEastAsia"/>
                <w:kern w:val="0"/>
                <w:szCs w:val="21"/>
              </w:rPr>
              <w:t>11</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DIN EN60529 保护方式：IP21</w:t>
            </w:r>
          </w:p>
        </w:tc>
        <w:tc>
          <w:tcPr>
            <w:tcW w:w="529" w:type="pct"/>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八道可调移液器</w:t>
            </w:r>
          </w:p>
        </w:tc>
        <w:tc>
          <w:tcPr>
            <w:tcW w:w="2592" w:type="pct"/>
            <w:tcBorders>
              <w:top w:val="single" w:color="auto" w:sz="4" w:space="0"/>
              <w:left w:val="nil"/>
              <w:bottom w:val="single" w:color="auto" w:sz="4" w:space="0"/>
              <w:right w:val="single" w:color="auto" w:sz="4" w:space="0"/>
            </w:tcBorders>
            <w:shd w:val="clear" w:color="auto" w:fill="auto"/>
            <w:vAlign w:val="center"/>
          </w:tcPr>
          <w:p>
            <w:pPr>
              <w:pStyle w:val="26"/>
              <w:ind w:firstLine="0"/>
              <w:jc w:val="left"/>
              <w:rPr>
                <w:rFonts w:asciiTheme="minorEastAsia" w:hAnsiTheme="minorEastAsia"/>
                <w:szCs w:val="21"/>
              </w:rPr>
            </w:pPr>
            <w:r>
              <w:rPr>
                <w:rFonts w:hint="eastAsia" w:asciiTheme="minorEastAsia" w:hAnsiTheme="minorEastAsia"/>
                <w:szCs w:val="21"/>
              </w:rPr>
              <w:t xml:space="preserve">1、8道移液器的量程涵盖：0.5-10ul, 10-100ul, 30-300ul </w:t>
            </w:r>
          </w:p>
          <w:p>
            <w:pPr>
              <w:pStyle w:val="26"/>
              <w:ind w:firstLine="0"/>
              <w:jc w:val="left"/>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高品质步进电机</w:t>
            </w:r>
            <w:r>
              <w:rPr>
                <w:rFonts w:hint="eastAsia" w:asciiTheme="minorEastAsia" w:hAnsiTheme="minorEastAsia"/>
                <w:szCs w:val="21"/>
              </w:rPr>
              <w:t>，</w:t>
            </w:r>
            <w:r>
              <w:rPr>
                <w:rFonts w:asciiTheme="minorEastAsia" w:hAnsiTheme="minorEastAsia"/>
                <w:szCs w:val="21"/>
              </w:rPr>
              <w:t>高准确性高精密度，省时高效</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cs="Arial" w:asciiTheme="minorEastAsia" w:hAnsiTheme="minorEastAsia"/>
                <w:bCs/>
                <w:szCs w:val="21"/>
              </w:rPr>
              <w:t>★</w:t>
            </w:r>
            <w:r>
              <w:rPr>
                <w:rFonts w:hint="eastAsia" w:cs="Times New Roman" w:asciiTheme="minorEastAsia" w:hAnsiTheme="minorEastAsia"/>
                <w:bCs/>
                <w:szCs w:val="21"/>
              </w:rPr>
              <w:t>3、多功能：移液功能&amp;混匀功能&amp;分液功能</w:t>
            </w:r>
          </w:p>
          <w:p>
            <w:pPr>
              <w:pStyle w:val="26"/>
              <w:ind w:firstLine="0"/>
              <w:jc w:val="lef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符合人体工程学设计</w:t>
            </w:r>
            <w:r>
              <w:rPr>
                <w:rFonts w:hint="eastAsia" w:asciiTheme="minorEastAsia" w:hAnsiTheme="minorEastAsia"/>
                <w:szCs w:val="21"/>
              </w:rPr>
              <w:t>，</w:t>
            </w:r>
            <w:r>
              <w:rPr>
                <w:rFonts w:asciiTheme="minorEastAsia" w:hAnsiTheme="minorEastAsia"/>
                <w:szCs w:val="21"/>
              </w:rPr>
              <w:t>轻便省力，降低重复性劳损（RSI）</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符合手动移液器操作习惯</w:t>
            </w:r>
            <w:r>
              <w:rPr>
                <w:rFonts w:hint="eastAsia" w:asciiTheme="minorEastAsia" w:hAnsiTheme="minorEastAsia"/>
                <w:szCs w:val="21"/>
              </w:rPr>
              <w:t>，操作简单，</w:t>
            </w:r>
            <w:r>
              <w:rPr>
                <w:rFonts w:asciiTheme="minorEastAsia" w:hAnsiTheme="minorEastAsia"/>
                <w:szCs w:val="21"/>
              </w:rPr>
              <w:t>双旋钮实现多功能简易操控</w:t>
            </w:r>
            <w:r>
              <w:rPr>
                <w:rFonts w:hint="eastAsia" w:asciiTheme="minorEastAsia" w:hAnsiTheme="minorEastAsia"/>
                <w:szCs w:val="21"/>
              </w:rPr>
              <w:t>；</w:t>
            </w:r>
          </w:p>
          <w:p>
            <w:pPr>
              <w:pStyle w:val="26"/>
              <w:ind w:firstLine="0"/>
              <w:jc w:val="left"/>
              <w:rPr>
                <w:rFonts w:asciiTheme="minorEastAsia" w:hAnsiTheme="minorEastAsia"/>
                <w:szCs w:val="21"/>
              </w:rPr>
            </w:pPr>
            <w:r>
              <w:rPr>
                <w:rFonts w:hint="eastAsia" w:asciiTheme="minorEastAsia" w:hAnsiTheme="minorEastAsia"/>
                <w:szCs w:val="21"/>
              </w:rPr>
              <w:t>6、吸排液速度可调；</w:t>
            </w:r>
          </w:p>
          <w:p>
            <w:pPr>
              <w:pStyle w:val="26"/>
              <w:ind w:firstLine="0"/>
              <w:jc w:val="left"/>
              <w:rPr>
                <w:rFonts w:asciiTheme="minorEastAsia" w:hAnsiTheme="minorEastAsia"/>
                <w:szCs w:val="21"/>
              </w:rPr>
            </w:pPr>
            <w:r>
              <w:rPr>
                <w:rFonts w:hint="eastAsia" w:asciiTheme="minorEastAsia" w:hAnsiTheme="minorEastAsia"/>
                <w:szCs w:val="21"/>
              </w:rPr>
              <w:t>7、移液器下半支可支持高温高压灭菌；</w:t>
            </w:r>
          </w:p>
          <w:p>
            <w:pPr>
              <w:pStyle w:val="26"/>
              <w:ind w:firstLine="0"/>
              <w:jc w:val="left"/>
              <w:rPr>
                <w:rFonts w:asciiTheme="minorEastAsia" w:hAnsiTheme="minorEastAsia"/>
                <w:szCs w:val="21"/>
              </w:rPr>
            </w:pPr>
            <w:r>
              <w:rPr>
                <w:rFonts w:hint="eastAsia" w:cs="Arial" w:asciiTheme="minorEastAsia" w:hAnsiTheme="minorEastAsia"/>
                <w:bCs/>
                <w:szCs w:val="21"/>
              </w:rPr>
              <w:t>★</w:t>
            </w:r>
            <w:r>
              <w:rPr>
                <w:rFonts w:hint="eastAsia" w:cs="Times New Roman" w:asciiTheme="minorEastAsia" w:hAnsiTheme="minorEastAsia"/>
                <w:bCs/>
                <w:szCs w:val="21"/>
              </w:rPr>
              <w:t>8、</w:t>
            </w:r>
            <w:r>
              <w:rPr>
                <w:rFonts w:hint="eastAsia" w:asciiTheme="minorEastAsia" w:hAnsiTheme="minorEastAsia"/>
                <w:szCs w:val="21"/>
              </w:rPr>
              <w:t>自动校准，仅需配备带USB接口天平，连上电脑后用户即可自行校准。免去送往第三方校准烦恼。</w:t>
            </w:r>
          </w:p>
          <w:p>
            <w:pPr>
              <w:pStyle w:val="26"/>
              <w:ind w:firstLine="0"/>
              <w:jc w:val="left"/>
              <w:rPr>
                <w:rFonts w:asciiTheme="minorEastAsia" w:hAnsiTheme="minorEastAsia"/>
                <w:szCs w:val="21"/>
              </w:rPr>
            </w:pPr>
            <w:r>
              <w:rPr>
                <w:rFonts w:hint="eastAsia" w:cs="Arial" w:asciiTheme="minorEastAsia" w:hAnsiTheme="minorEastAsia"/>
                <w:bCs/>
                <w:szCs w:val="21"/>
              </w:rPr>
              <w:t>★</w:t>
            </w:r>
            <w:r>
              <w:rPr>
                <w:rFonts w:hint="eastAsia" w:cs="Times New Roman" w:asciiTheme="minorEastAsia" w:hAnsiTheme="minorEastAsia"/>
                <w:bCs/>
                <w:szCs w:val="21"/>
              </w:rPr>
              <w:t>9、可充电锂电池，</w:t>
            </w:r>
            <w:r>
              <w:rPr>
                <w:rFonts w:asciiTheme="minorEastAsia" w:hAnsiTheme="minorEastAsia"/>
                <w:szCs w:val="21"/>
              </w:rPr>
              <w:t>配有充电支架</w:t>
            </w:r>
            <w:r>
              <w:rPr>
                <w:rFonts w:hint="eastAsia" w:asciiTheme="minorEastAsia" w:hAnsiTheme="minorEastAsia"/>
                <w:szCs w:val="21"/>
              </w:rPr>
              <w:t>，</w:t>
            </w:r>
            <w:r>
              <w:rPr>
                <w:rFonts w:asciiTheme="minorEastAsia" w:hAnsiTheme="minorEastAsia"/>
                <w:szCs w:val="21"/>
              </w:rPr>
              <w:t>双充电模式，确保不间断使用</w:t>
            </w:r>
            <w:r>
              <w:rPr>
                <w:rFonts w:hint="eastAsia" w:asciiTheme="minorEastAsia" w:hAnsiTheme="minorEastAsia"/>
                <w:szCs w:val="21"/>
              </w:rPr>
              <w:t>；</w:t>
            </w:r>
          </w:p>
          <w:p>
            <w:pPr>
              <w:spacing w:line="300" w:lineRule="exact"/>
              <w:jc w:val="left"/>
              <w:rPr>
                <w:rFonts w:asciiTheme="minorEastAsia" w:hAnsiTheme="minorEastAsia" w:eastAsiaTheme="minorEastAsia"/>
                <w:szCs w:val="21"/>
              </w:rPr>
            </w:pPr>
            <w:r>
              <w:rPr>
                <w:rFonts w:hint="eastAsia" w:cs="Arial" w:asciiTheme="minorEastAsia" w:hAnsiTheme="minorEastAsia" w:eastAsiaTheme="minorEastAsia"/>
                <w:bCs/>
                <w:szCs w:val="21"/>
              </w:rPr>
              <w:t>★</w:t>
            </w:r>
            <w:r>
              <w:rPr>
                <w:rFonts w:hint="eastAsia" w:asciiTheme="minorEastAsia" w:hAnsiTheme="minorEastAsia" w:eastAsiaTheme="minorEastAsia"/>
                <w:bCs/>
                <w:szCs w:val="21"/>
              </w:rPr>
              <w:t>10、</w:t>
            </w:r>
            <w:r>
              <w:rPr>
                <w:rFonts w:asciiTheme="minorEastAsia" w:hAnsiTheme="minorEastAsia" w:eastAsiaTheme="minorEastAsia"/>
                <w:szCs w:val="21"/>
              </w:rPr>
              <w:t>推出器弧面设计</w:t>
            </w:r>
            <w:r>
              <w:rPr>
                <w:rFonts w:hint="eastAsia" w:asciiTheme="minorEastAsia" w:hAnsiTheme="minorEastAsia" w:eastAsiaTheme="minorEastAsia"/>
                <w:szCs w:val="21"/>
              </w:rPr>
              <w:t>，</w:t>
            </w:r>
            <w:r>
              <w:rPr>
                <w:rFonts w:asciiTheme="minorEastAsia" w:hAnsiTheme="minorEastAsia" w:eastAsiaTheme="minorEastAsia"/>
                <w:szCs w:val="21"/>
              </w:rPr>
              <w:t>枪头由外到内依次瞬时推出， 最大限度减小推力</w:t>
            </w:r>
          </w:p>
          <w:p>
            <w:pPr>
              <w:pStyle w:val="4"/>
            </w:pPr>
            <w:r>
              <w:rPr>
                <w:rFonts w:hint="eastAsia" w:asciiTheme="minorEastAsia" w:hAnsiTheme="minorEastAsia" w:eastAsiaTheme="minorEastAsia"/>
                <w:szCs w:val="21"/>
              </w:rPr>
              <w:t>11、具有ISO9001：2008 和ISO 13485:2003证书，具有CE认证。</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1支</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单道移液器</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1、可调单道移液器的量程涵盖：0.1-2.5ul, 0.5-10ul, 2-20ul, 5-50ul, 10-100ul, 20-200ul, 50-200ul, 100-1000ul, 200-1000ul, 1000-5000ul </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2、符合人体工程学设计，轻触推杆设计，宽大横向条纹放松指靠设计，使移液更轻松</w:t>
            </w:r>
          </w:p>
          <w:p>
            <w:pPr>
              <w:spacing w:line="276" w:lineRule="auto"/>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w:t>
            </w:r>
            <w:r>
              <w:rPr>
                <w:rFonts w:hint="eastAsia" w:cs="宋体" w:asciiTheme="minorEastAsia" w:hAnsiTheme="minorEastAsia" w:eastAsiaTheme="minorEastAsia"/>
                <w:kern w:val="0"/>
                <w:szCs w:val="21"/>
              </w:rPr>
              <w:t>3、轻松地旋转计数器旋钮选择分液量，计数器稳定不滑脱，避免锁定装置造成的繁琐操作</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4、使用标准配备工具，可在实验室方便快捷地进行校准和维修</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5、数字视窗，令所设定量程一目了然   </w:t>
            </w:r>
          </w:p>
          <w:p>
            <w:pPr>
              <w:spacing w:line="276" w:lineRule="auto"/>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w:t>
            </w:r>
            <w:r>
              <w:rPr>
                <w:rFonts w:hint="eastAsia" w:cs="宋体" w:asciiTheme="minorEastAsia" w:hAnsiTheme="minorEastAsia" w:eastAsiaTheme="minorEastAsia"/>
                <w:kern w:val="0"/>
                <w:szCs w:val="21"/>
              </w:rPr>
              <w:t>6、采用极佳的耐热材质，整支可高温高压灭菌，可紫外灭菌</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7、活塞装置，可拆卸式组件便于维护，方便维修保养；</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8、管嘴连件采用复合材料制成，具有高化学稳定性，密封性能优异；</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9、管嘴推出器快捷简便，方便操作 </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10、标配校准保养工具，易于维修保养</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11、适配广泛，与大多数品牌管嘴兼容；</w:t>
            </w:r>
          </w:p>
          <w:p>
            <w:pPr>
              <w:spacing w:line="276"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12、精确的分液，每支移液器都按EN/ISO8655标准进行校准</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13、方便在实验室校准，提供网上在线校准软件；</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1套（4支）</w:t>
            </w:r>
          </w:p>
        </w:tc>
      </w:tr>
      <w:tr>
        <w:tblPrEx>
          <w:tblCellMar>
            <w:top w:w="0" w:type="dxa"/>
            <w:left w:w="108" w:type="dxa"/>
            <w:bottom w:w="0" w:type="dxa"/>
            <w:right w:w="108" w:type="dxa"/>
          </w:tblCellMar>
        </w:tblPrEx>
        <w:trPr>
          <w:trHeight w:val="280" w:hRule="atLeast"/>
        </w:trPr>
        <w:tc>
          <w:tcPr>
            <w:tcW w:w="885" w:type="pct"/>
            <w:vMerge w:val="continue"/>
            <w:tcBorders>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2592"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★1、</w:t>
            </w:r>
            <w:r>
              <w:rPr>
                <w:rFonts w:hint="eastAsia" w:cs="宋体" w:asciiTheme="minorEastAsia" w:hAnsiTheme="minorEastAsia" w:eastAsiaTheme="minorEastAsia"/>
                <w:kern w:val="0"/>
                <w:szCs w:val="21"/>
              </w:rPr>
              <w:t>灯管功率：≥30W*2；</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2、灯光数量：2支；</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3、静态适用面积：≥30平方米；</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4、紫外线波长：257.7nm。</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扩增及产物分析区</w:t>
            </w:r>
          </w:p>
        </w:tc>
        <w:tc>
          <w:tcPr>
            <w:tcW w:w="994" w:type="pct"/>
            <w:tcBorders>
              <w:top w:val="nil"/>
              <w:left w:val="nil"/>
              <w:bottom w:val="single" w:color="auto" w:sz="4" w:space="0"/>
              <w:right w:val="single" w:color="auto" w:sz="4" w:space="0"/>
            </w:tcBorders>
            <w:shd w:val="clear" w:color="auto" w:fill="auto"/>
            <w:vAlign w:val="center"/>
          </w:tcPr>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实时荧光定量PCR仪</w:t>
            </w:r>
          </w:p>
        </w:tc>
        <w:tc>
          <w:tcPr>
            <w:tcW w:w="2592" w:type="pct"/>
            <w:tcBorders>
              <w:top w:val="nil"/>
              <w:left w:val="nil"/>
              <w:bottom w:val="single" w:color="auto" w:sz="4" w:space="0"/>
              <w:right w:val="single" w:color="auto" w:sz="4" w:space="0"/>
            </w:tcBorders>
            <w:shd w:val="clear" w:color="auto" w:fill="auto"/>
            <w:vAlign w:val="center"/>
          </w:tcPr>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w:t>
            </w:r>
            <w:r>
              <w:rPr>
                <w:rFonts w:hint="eastAsia" w:cs="宋体" w:asciiTheme="minorEastAsia" w:hAnsiTheme="minorEastAsia" w:eastAsiaTheme="minorEastAsia"/>
                <w:kern w:val="0"/>
                <w:szCs w:val="21"/>
              </w:rPr>
              <w:t>样品容量：96×0.2ml。</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使用耗材：0.2ml单管，8×0.2ml排管，96孔板。</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3.</w:t>
            </w:r>
            <w:r>
              <w:rPr>
                <w:rFonts w:hint="eastAsia" w:cs="宋体" w:asciiTheme="minorEastAsia" w:hAnsiTheme="minorEastAsia" w:eastAsiaTheme="minorEastAsia"/>
                <w:kern w:val="0"/>
                <w:szCs w:val="21"/>
              </w:rPr>
              <w:t>反应体系：6ul-125ul。</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4.</w:t>
            </w:r>
            <w:r>
              <w:rPr>
                <w:rFonts w:hint="eastAsia" w:cs="宋体" w:asciiTheme="minorEastAsia" w:hAnsiTheme="minorEastAsia" w:eastAsiaTheme="minorEastAsia"/>
                <w:kern w:val="0"/>
                <w:szCs w:val="21"/>
              </w:rPr>
              <w:t>加热/制冷模块：半导体热电模块。</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en-US" w:eastAsia="zh-CN"/>
              </w:rPr>
              <w:t>5.</w:t>
            </w:r>
            <w:r>
              <w:rPr>
                <w:rFonts w:hint="eastAsia" w:cs="宋体" w:asciiTheme="minorEastAsia" w:hAnsiTheme="minorEastAsia" w:eastAsiaTheme="minorEastAsia"/>
                <w:kern w:val="0"/>
                <w:szCs w:val="21"/>
              </w:rPr>
              <w:t>温度控制范围：4℃-100℃。</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6.</w:t>
            </w:r>
            <w:r>
              <w:rPr>
                <w:rFonts w:hint="eastAsia" w:cs="宋体" w:asciiTheme="minorEastAsia" w:hAnsiTheme="minorEastAsia" w:eastAsiaTheme="minorEastAsia"/>
                <w:kern w:val="0"/>
                <w:szCs w:val="21"/>
              </w:rPr>
              <w:t>升温速率：3.5℃/s（MAX）。</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7.</w:t>
            </w:r>
            <w:r>
              <w:rPr>
                <w:rFonts w:hint="eastAsia" w:cs="宋体" w:asciiTheme="minorEastAsia" w:hAnsiTheme="minorEastAsia" w:eastAsiaTheme="minorEastAsia"/>
                <w:kern w:val="0"/>
                <w:szCs w:val="21"/>
              </w:rPr>
              <w:t>降温速度：3.2℃/s（MAX）。</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8.</w:t>
            </w:r>
            <w:r>
              <w:rPr>
                <w:rFonts w:hint="eastAsia" w:cs="宋体" w:asciiTheme="minorEastAsia" w:hAnsiTheme="minorEastAsia" w:eastAsiaTheme="minorEastAsia"/>
                <w:kern w:val="0"/>
                <w:szCs w:val="21"/>
              </w:rPr>
              <w:t>控温精度：±0.1℃。</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★9.温度控制区域数量：6区独立温控。</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10.温度均一性：±0.25℃。</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11.梯度温度列数：12。</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12.梯度温度变化范围：1℃-32℃。</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13.梯度温度选择范围：30℃-100℃（室温低于28℃）。</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eastAsia="zh-CN"/>
              </w:rPr>
              <w:t>14</w:t>
            </w:r>
            <w:r>
              <w:rPr>
                <w:rFonts w:hint="eastAsia" w:cs="宋体" w:asciiTheme="minorEastAsia" w:hAnsiTheme="minorEastAsia" w:eastAsiaTheme="minorEastAsia"/>
                <w:kern w:val="0"/>
                <w:szCs w:val="21"/>
              </w:rPr>
              <w:t>.激发光源：全波长免维护</w:t>
            </w:r>
            <w:r>
              <w:rPr>
                <w:rFonts w:hint="eastAsia" w:cs="宋体" w:asciiTheme="minorEastAsia" w:hAnsiTheme="minorEastAsia" w:eastAsiaTheme="minorEastAsia"/>
                <w:kern w:val="0"/>
                <w:szCs w:val="21"/>
                <w:lang w:val="en-US" w:eastAsia="zh-CN"/>
              </w:rPr>
              <w:t>卤钨</w:t>
            </w:r>
            <w:r>
              <w:rPr>
                <w:rFonts w:hint="eastAsia" w:cs="宋体" w:asciiTheme="minorEastAsia" w:hAnsiTheme="minorEastAsia" w:eastAsiaTheme="minorEastAsia"/>
                <w:kern w:val="0"/>
                <w:szCs w:val="21"/>
              </w:rPr>
              <w:t>灯</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★15.激发光波长范围：380nm-780nm。</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16.激发光通道数：5（可扩展至6通道）。</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★17.检测组件：-20℃ CCD。</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18.检测光波长范围：380nm-780nm。</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19.检测通道数：不少于5通道。</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★20.激发和检测通道传播介质：双向96根耐高温专业光纤。</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21.适用燃料及探针：FAM/SYBR Green I/Eva Green/LC Green/Fluorescein,VIC/HEX/TET/CY3/Cy3.5/JOE/Yellow555, ROX/Texas Red，Cy5/Cy5.5/LC Red，Tamara。</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2.置信度：可进行5000和10000个拷贝的有效区分，置信度大于99.8。</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23.分辨率：单重反应低至1.5倍变化。</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24.软件功能：软件功能丰富，可通过染料及探针实现绝对定量、相对定量、基因分型、扩增效率计算、熔解曲线,并可以直接与EVO工作站软件直接调用数据等。</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25.自动化平台：可与自动化工作站配套使用，提高工作效率。</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26.远程监控：可与实验室信息管理系统联网。</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27.数据输出形式：按照采购人需要进行设置。</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28.工作站要求：输出设备，处理器i5以上、不低于500G、内存不低于4G、USB接口为高速3.0。</w:t>
            </w:r>
          </w:p>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29.产品通过CE认证。</w:t>
            </w:r>
          </w:p>
          <w:p>
            <w:pPr>
              <w:spacing w:line="300" w:lineRule="exact"/>
              <w:jc w:val="left"/>
              <w:rPr>
                <w:rFonts w:ascii="宋体" w:hAnsi="宋体" w:cs="宋体"/>
                <w:sz w:val="24"/>
                <w:highlight w:val="yellow"/>
              </w:rPr>
            </w:pPr>
          </w:p>
        </w:tc>
        <w:tc>
          <w:tcPr>
            <w:tcW w:w="529" w:type="pct"/>
            <w:tcBorders>
              <w:top w:val="nil"/>
              <w:left w:val="nil"/>
              <w:bottom w:val="single" w:color="auto" w:sz="4" w:space="0"/>
              <w:right w:val="single" w:color="auto" w:sz="4" w:space="0"/>
            </w:tcBorders>
            <w:shd w:val="clear" w:color="auto" w:fill="auto"/>
            <w:vAlign w:val="center"/>
          </w:tcPr>
          <w:p>
            <w:pPr>
              <w:spacing w:line="276" w:lineRule="auto"/>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3台</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spacing w:line="300" w:lineRule="exact"/>
              <w:jc w:val="left"/>
              <w:rPr>
                <w:rFonts w:cs="宋体" w:asciiTheme="minorEastAsia" w:hAnsiTheme="minorEastAsia" w:eastAsiaTheme="minorEastAsia"/>
                <w:kern w:val="0"/>
                <w:szCs w:val="21"/>
              </w:rPr>
            </w:pP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移动紫外线消毒车</w:t>
            </w:r>
          </w:p>
        </w:tc>
        <w:tc>
          <w:tcPr>
            <w:tcW w:w="2592"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Arial" w:asciiTheme="minorEastAsia" w:hAnsiTheme="minorEastAsia" w:eastAsiaTheme="minorEastAsia"/>
                <w:bCs/>
                <w:szCs w:val="21"/>
              </w:rPr>
              <w:t>★1、</w:t>
            </w:r>
            <w:r>
              <w:rPr>
                <w:rFonts w:hint="eastAsia" w:cs="宋体" w:asciiTheme="minorEastAsia" w:hAnsiTheme="minorEastAsia" w:eastAsiaTheme="minorEastAsia"/>
                <w:kern w:val="0"/>
                <w:szCs w:val="21"/>
              </w:rPr>
              <w:t>灯管功率：≥30W*2；</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2、灯光数量：2支；</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3、静态适用面积：≥30平方米；</w:t>
            </w:r>
          </w:p>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4、紫外线波长：257.7nm。</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r>
        <w:tblPrEx>
          <w:tblCellMar>
            <w:top w:w="0" w:type="dxa"/>
            <w:left w:w="108" w:type="dxa"/>
            <w:bottom w:w="0" w:type="dxa"/>
            <w:right w:w="108" w:type="dxa"/>
          </w:tblCellMar>
        </w:tblPrEx>
        <w:trPr>
          <w:trHeight w:val="280" w:hRule="atLeast"/>
        </w:trPr>
        <w:tc>
          <w:tcPr>
            <w:tcW w:w="885" w:type="pc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灭菌区</w:t>
            </w:r>
          </w:p>
        </w:tc>
        <w:tc>
          <w:tcPr>
            <w:tcW w:w="994" w:type="pct"/>
            <w:tcBorders>
              <w:top w:val="nil"/>
              <w:left w:val="nil"/>
              <w:bottom w:val="single" w:color="auto" w:sz="4" w:space="0"/>
              <w:right w:val="single" w:color="auto" w:sz="4" w:space="0"/>
            </w:tcBorders>
            <w:shd w:val="clear" w:color="auto" w:fill="auto"/>
            <w:vAlign w:val="center"/>
          </w:tcPr>
          <w:p>
            <w:pPr>
              <w:spacing w:line="300" w:lineRule="exact"/>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高压灭菌器</w:t>
            </w:r>
          </w:p>
        </w:tc>
        <w:tc>
          <w:tcPr>
            <w:tcW w:w="2592" w:type="pct"/>
            <w:tcBorders>
              <w:top w:val="nil"/>
              <w:left w:val="nil"/>
              <w:bottom w:val="single" w:color="auto" w:sz="4" w:space="0"/>
              <w:right w:val="single" w:color="auto" w:sz="4" w:space="0"/>
            </w:tcBorders>
            <w:shd w:val="clear" w:color="auto" w:fill="auto"/>
            <w:vAlign w:val="center"/>
          </w:tcPr>
          <w:p>
            <w:pPr>
              <w:pStyle w:val="4"/>
              <w:numPr>
                <w:ilvl w:val="0"/>
                <w:numId w:val="15"/>
              </w:numPr>
              <w:rPr>
                <w:rFonts w:hint="eastAsia" w:asciiTheme="minorEastAsia" w:hAnsiTheme="minorEastAsia" w:eastAsiaTheme="minorEastAsia"/>
              </w:rPr>
            </w:pPr>
            <w:r>
              <w:rPr>
                <w:rFonts w:hint="eastAsia" w:asciiTheme="minorEastAsia" w:hAnsiTheme="minorEastAsia" w:eastAsiaTheme="minorEastAsia"/>
              </w:rPr>
              <w:t>灭菌有效容积≥70L；</w:t>
            </w:r>
          </w:p>
          <w:p>
            <w:pPr>
              <w:pStyle w:val="4"/>
              <w:numPr>
                <w:ilvl w:val="0"/>
                <w:numId w:val="15"/>
              </w:numPr>
              <w:rPr>
                <w:rFonts w:hint="eastAsia" w:asciiTheme="minorEastAsia" w:hAnsiTheme="minorEastAsia" w:eastAsiaTheme="minorEastAsia"/>
              </w:rPr>
            </w:pPr>
            <w:r>
              <w:rPr>
                <w:rFonts w:asciiTheme="minorEastAsia" w:hAnsiTheme="minorEastAsia" w:eastAsiaTheme="minorEastAsia"/>
              </w:rPr>
              <w:t>最高工作压力</w:t>
            </w:r>
            <w:r>
              <w:rPr>
                <w:rFonts w:hint="eastAsia" w:asciiTheme="minorEastAsia" w:hAnsiTheme="minorEastAsia" w:eastAsiaTheme="minorEastAsia"/>
              </w:rPr>
              <w:t>≥0.22M</w:t>
            </w:r>
            <w:r>
              <w:rPr>
                <w:rFonts w:asciiTheme="minorEastAsia" w:hAnsiTheme="minorEastAsia" w:eastAsiaTheme="minorEastAsia"/>
              </w:rPr>
              <w:t>p</w:t>
            </w:r>
            <w:r>
              <w:rPr>
                <w:rFonts w:hint="eastAsia" w:asciiTheme="minorEastAsia" w:hAnsiTheme="minorEastAsia" w:eastAsiaTheme="minorEastAsia"/>
              </w:rPr>
              <w:t>a；</w:t>
            </w:r>
          </w:p>
          <w:p>
            <w:pPr>
              <w:pStyle w:val="4"/>
              <w:numPr>
                <w:ilvl w:val="0"/>
                <w:numId w:val="15"/>
              </w:numPr>
              <w:rPr>
                <w:rFonts w:hint="eastAsia" w:asciiTheme="minorEastAsia" w:hAnsiTheme="minorEastAsia" w:eastAsiaTheme="minorEastAsia"/>
              </w:rPr>
            </w:pPr>
            <w:r>
              <w:rPr>
                <w:rFonts w:asciiTheme="minorEastAsia" w:hAnsiTheme="minorEastAsia" w:eastAsiaTheme="minorEastAsia"/>
              </w:rPr>
              <w:t>最高工作温度≥</w:t>
            </w:r>
            <w:r>
              <w:rPr>
                <w:rFonts w:hint="eastAsia" w:asciiTheme="minorEastAsia" w:hAnsiTheme="minorEastAsia" w:eastAsiaTheme="minorEastAsia"/>
              </w:rPr>
              <w:t>130℃；</w:t>
            </w:r>
          </w:p>
          <w:p>
            <w:pPr>
              <w:pStyle w:val="4"/>
              <w:numPr>
                <w:ilvl w:val="0"/>
                <w:numId w:val="15"/>
              </w:numPr>
              <w:rPr>
                <w:rFonts w:hint="eastAsia" w:asciiTheme="minorEastAsia" w:hAnsiTheme="minorEastAsia" w:eastAsiaTheme="minorEastAsia"/>
              </w:rPr>
            </w:pPr>
            <w:r>
              <w:rPr>
                <w:rFonts w:asciiTheme="minorEastAsia" w:hAnsiTheme="minorEastAsia" w:eastAsiaTheme="minorEastAsia"/>
              </w:rPr>
              <w:t>热均匀度</w:t>
            </w:r>
            <w:r>
              <w:rPr>
                <w:rFonts w:hint="eastAsia" w:asciiTheme="minorEastAsia" w:hAnsiTheme="minorEastAsia" w:eastAsiaTheme="minorEastAsia"/>
              </w:rPr>
              <w:t>≤±1℃；</w:t>
            </w:r>
          </w:p>
          <w:p>
            <w:pPr>
              <w:pStyle w:val="4"/>
              <w:numPr>
                <w:ilvl w:val="0"/>
                <w:numId w:val="15"/>
              </w:numPr>
              <w:rPr>
                <w:rFonts w:hint="eastAsia" w:asciiTheme="minorEastAsia" w:hAnsiTheme="minorEastAsia" w:eastAsiaTheme="minorEastAsia"/>
              </w:rPr>
            </w:pPr>
            <w:r>
              <w:rPr>
                <w:rFonts w:asciiTheme="minorEastAsia" w:hAnsiTheme="minorEastAsia" w:eastAsiaTheme="minorEastAsia"/>
              </w:rPr>
              <w:t>压力温度控制范围</w:t>
            </w:r>
            <w:r>
              <w:rPr>
                <w:rFonts w:hint="eastAsia" w:asciiTheme="minorEastAsia" w:hAnsiTheme="minorEastAsia" w:eastAsiaTheme="minorEastAsia"/>
              </w:rPr>
              <w:t>103-134℃；</w:t>
            </w:r>
          </w:p>
          <w:p>
            <w:pPr>
              <w:pStyle w:val="4"/>
              <w:numPr>
                <w:ilvl w:val="0"/>
                <w:numId w:val="15"/>
              </w:numPr>
              <w:rPr>
                <w:rFonts w:hint="eastAsia" w:asciiTheme="minorEastAsia" w:hAnsiTheme="minorEastAsia" w:eastAsiaTheme="minorEastAsia"/>
              </w:rPr>
            </w:pPr>
            <w:r>
              <w:rPr>
                <w:rFonts w:asciiTheme="minorEastAsia" w:hAnsiTheme="minorEastAsia" w:eastAsiaTheme="minorEastAsia"/>
              </w:rPr>
              <w:t>外形尺寸≤</w:t>
            </w:r>
            <w:r>
              <w:rPr>
                <w:rFonts w:hint="eastAsia" w:asciiTheme="minorEastAsia" w:hAnsiTheme="minorEastAsia" w:eastAsiaTheme="minorEastAsia"/>
              </w:rPr>
              <w:t>560×560×980（mm）；</w:t>
            </w:r>
          </w:p>
          <w:p>
            <w:pPr>
              <w:pStyle w:val="4"/>
              <w:numPr>
                <w:ilvl w:val="0"/>
                <w:numId w:val="15"/>
              </w:numPr>
              <w:rPr>
                <w:rFonts w:asciiTheme="minorEastAsia" w:hAnsiTheme="minorEastAsia" w:eastAsiaTheme="minorEastAsia"/>
              </w:rPr>
            </w:pPr>
            <w:r>
              <w:rPr>
                <w:rFonts w:asciiTheme="minorEastAsia" w:hAnsiTheme="minorEastAsia" w:eastAsiaTheme="minorEastAsia"/>
              </w:rPr>
              <w:t>运输体积≤</w:t>
            </w:r>
            <w:r>
              <w:rPr>
                <w:rFonts w:hint="eastAsia" w:asciiTheme="minorEastAsia" w:hAnsiTheme="minorEastAsia" w:eastAsiaTheme="minorEastAsia"/>
              </w:rPr>
              <w:t>65×63×115  （cm）</w:t>
            </w:r>
          </w:p>
        </w:tc>
        <w:tc>
          <w:tcPr>
            <w:tcW w:w="529" w:type="pct"/>
            <w:tcBorders>
              <w:top w:val="nil"/>
              <w:left w:val="nil"/>
              <w:bottom w:val="single" w:color="auto" w:sz="4" w:space="0"/>
              <w:right w:val="single" w:color="auto" w:sz="4" w:space="0"/>
            </w:tcBorders>
            <w:shd w:val="clear" w:color="auto" w:fill="auto"/>
            <w:vAlign w:val="center"/>
          </w:tcPr>
          <w:p>
            <w:pPr>
              <w:spacing w:line="3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1台</w:t>
            </w:r>
          </w:p>
        </w:tc>
      </w:tr>
    </w:tbl>
    <w:p>
      <w:pPr>
        <w:snapToGrid w:val="0"/>
        <w:spacing w:line="360" w:lineRule="auto"/>
        <w:rPr>
          <w:rFonts w:cs="Times New Roman" w:asciiTheme="minorEastAsia" w:hAnsiTheme="minorEastAsia" w:eastAsiaTheme="minorEastAsia"/>
          <w:kern w:val="2"/>
          <w:sz w:val="21"/>
          <w:szCs w:val="22"/>
          <w:lang w:val="en-US" w:eastAsia="zh-CN" w:bidi="ar-SA"/>
        </w:rPr>
      </w:pPr>
      <w:r>
        <w:rPr>
          <w:rFonts w:hint="eastAsia" w:cs="Times New Roman" w:asciiTheme="minorEastAsia" w:hAnsiTheme="minorEastAsia" w:eastAsiaTheme="minorEastAsia"/>
          <w:kern w:val="2"/>
          <w:sz w:val="21"/>
          <w:szCs w:val="22"/>
          <w:lang w:val="en-US" w:eastAsia="zh-CN" w:bidi="ar-SA"/>
        </w:rPr>
        <w:t>说明：</w:t>
      </w:r>
    </w:p>
    <w:p>
      <w:pPr>
        <w:numPr>
          <w:ilvl w:val="0"/>
          <w:numId w:val="16"/>
        </w:numPr>
        <w:snapToGrid w:val="0"/>
        <w:spacing w:line="360" w:lineRule="auto"/>
        <w:ind w:left="422" w:hanging="420" w:hangingChars="200"/>
        <w:rPr>
          <w:rFonts w:cs="Times New Roman" w:asciiTheme="minorEastAsia" w:hAnsiTheme="minorEastAsia" w:eastAsiaTheme="minorEastAsia"/>
          <w:kern w:val="2"/>
          <w:sz w:val="21"/>
          <w:szCs w:val="22"/>
          <w:lang w:val="en-US" w:eastAsia="zh-CN" w:bidi="ar-SA"/>
        </w:rPr>
      </w:pPr>
      <w:r>
        <w:rPr>
          <w:rFonts w:hint="eastAsia" w:cs="Times New Roman" w:asciiTheme="minorEastAsia" w:hAnsiTheme="minorEastAsia" w:eastAsiaTheme="minorEastAsia"/>
          <w:kern w:val="2"/>
          <w:sz w:val="21"/>
          <w:szCs w:val="22"/>
          <w:lang w:val="en-US" w:eastAsia="zh-CN" w:bidi="ar-SA"/>
        </w:rPr>
        <w:t>投标人须对本项目为单位的货物及服务进行整体响应，任何只对其中一部分内容进行的响应都被视为无效投标。</w:t>
      </w:r>
    </w:p>
    <w:p>
      <w:pPr>
        <w:numPr>
          <w:ilvl w:val="0"/>
          <w:numId w:val="16"/>
        </w:numPr>
        <w:snapToGrid w:val="0"/>
        <w:spacing w:line="360" w:lineRule="auto"/>
        <w:ind w:left="422" w:hanging="420" w:hangingChars="200"/>
        <w:rPr>
          <w:rFonts w:cs="Times New Roman" w:asciiTheme="minorEastAsia" w:hAnsiTheme="minorEastAsia" w:eastAsiaTheme="minorEastAsia"/>
          <w:kern w:val="2"/>
          <w:sz w:val="21"/>
          <w:szCs w:val="22"/>
          <w:lang w:val="en-US" w:eastAsia="zh-CN" w:bidi="ar-SA"/>
        </w:rPr>
      </w:pPr>
      <w:r>
        <w:rPr>
          <w:rFonts w:hint="eastAsia" w:cs="Times New Roman" w:asciiTheme="minorEastAsia" w:hAnsiTheme="minorEastAsia" w:eastAsiaTheme="minorEastAsia"/>
          <w:kern w:val="2"/>
          <w:sz w:val="21"/>
          <w:szCs w:val="22"/>
          <w:lang w:val="en-US" w:eastAsia="zh-CN" w:bidi="ar-SA"/>
        </w:rPr>
        <w:t>需求说明中打</w:t>
      </w:r>
      <w:r>
        <w:rPr>
          <w:rFonts w:cs="Times New Roman" w:asciiTheme="minorEastAsia" w:hAnsiTheme="minorEastAsia" w:eastAsiaTheme="minorEastAsia"/>
          <w:kern w:val="2"/>
          <w:sz w:val="21"/>
          <w:szCs w:val="22"/>
          <w:lang w:val="en-US" w:eastAsia="zh-CN" w:bidi="ar-SA"/>
        </w:rPr>
        <w:t>“</w:t>
      </w:r>
      <w:r>
        <w:rPr>
          <w:rFonts w:hint="eastAsia" w:cs="Times New Roman" w:asciiTheme="minorEastAsia" w:hAnsiTheme="minorEastAsia" w:eastAsiaTheme="minorEastAsia"/>
          <w:kern w:val="2"/>
          <w:sz w:val="21"/>
          <w:szCs w:val="22"/>
          <w:lang w:val="en-US" w:eastAsia="zh-CN" w:bidi="ar-SA"/>
        </w:rPr>
        <w:t>▲</w:t>
      </w:r>
      <w:r>
        <w:rPr>
          <w:rFonts w:cs="Times New Roman" w:asciiTheme="minorEastAsia" w:hAnsiTheme="minorEastAsia" w:eastAsiaTheme="minorEastAsia"/>
          <w:kern w:val="2"/>
          <w:sz w:val="21"/>
          <w:szCs w:val="22"/>
          <w:lang w:val="en-US" w:eastAsia="zh-CN" w:bidi="ar-SA"/>
        </w:rPr>
        <w:t>”</w:t>
      </w:r>
      <w:r>
        <w:rPr>
          <w:rFonts w:hint="eastAsia" w:cs="Times New Roman" w:asciiTheme="minorEastAsia" w:hAnsiTheme="minorEastAsia" w:eastAsiaTheme="minorEastAsia"/>
          <w:kern w:val="2"/>
          <w:sz w:val="21"/>
          <w:szCs w:val="22"/>
          <w:lang w:val="en-US" w:eastAsia="zh-CN" w:bidi="ar-SA"/>
        </w:rPr>
        <w:t>号条款为实质性条款，投标人如有任何一条负偏离则导致投标无效。</w:t>
      </w:r>
    </w:p>
    <w:p>
      <w:pPr>
        <w:numPr>
          <w:ilvl w:val="0"/>
          <w:numId w:val="16"/>
        </w:numPr>
        <w:snapToGrid w:val="0"/>
        <w:spacing w:line="360" w:lineRule="auto"/>
        <w:ind w:left="422" w:hanging="420" w:hangingChars="200"/>
        <w:rPr>
          <w:rFonts w:cs="Times New Roman" w:asciiTheme="minorEastAsia" w:hAnsiTheme="minorEastAsia" w:eastAsiaTheme="minorEastAsia"/>
          <w:kern w:val="2"/>
          <w:sz w:val="21"/>
          <w:szCs w:val="22"/>
          <w:lang w:val="en-US" w:eastAsia="zh-CN" w:bidi="ar-SA"/>
        </w:rPr>
      </w:pPr>
      <w:r>
        <w:rPr>
          <w:rFonts w:hint="eastAsia" w:cs="Times New Roman" w:asciiTheme="minorEastAsia" w:hAnsiTheme="minorEastAsia" w:eastAsiaTheme="minorEastAsia"/>
          <w:kern w:val="2"/>
          <w:sz w:val="21"/>
          <w:szCs w:val="22"/>
          <w:lang w:val="en-US" w:eastAsia="zh-CN" w:bidi="ar-SA"/>
        </w:rPr>
        <w:t>需求说明中打</w:t>
      </w:r>
      <w:r>
        <w:rPr>
          <w:rFonts w:cs="Times New Roman" w:asciiTheme="minorEastAsia" w:hAnsiTheme="minorEastAsia" w:eastAsiaTheme="minorEastAsia"/>
          <w:kern w:val="2"/>
          <w:sz w:val="21"/>
          <w:szCs w:val="22"/>
          <w:lang w:val="en-US" w:eastAsia="zh-CN" w:bidi="ar-SA"/>
        </w:rPr>
        <w:t>“</w:t>
      </w:r>
      <w:r>
        <w:rPr>
          <w:rFonts w:hint="eastAsia" w:cs="Times New Roman" w:asciiTheme="minorEastAsia" w:hAnsiTheme="minorEastAsia" w:eastAsiaTheme="minorEastAsia"/>
          <w:kern w:val="2"/>
          <w:sz w:val="21"/>
          <w:szCs w:val="22"/>
          <w:lang w:val="en-US" w:eastAsia="zh-CN" w:bidi="ar-SA"/>
        </w:rPr>
        <w:t>★</w:t>
      </w:r>
      <w:r>
        <w:rPr>
          <w:rFonts w:cs="Times New Roman" w:asciiTheme="minorEastAsia" w:hAnsiTheme="minorEastAsia" w:eastAsiaTheme="minorEastAsia"/>
          <w:kern w:val="2"/>
          <w:sz w:val="21"/>
          <w:szCs w:val="22"/>
          <w:lang w:val="en-US" w:eastAsia="zh-CN" w:bidi="ar-SA"/>
        </w:rPr>
        <w:t>”</w:t>
      </w:r>
      <w:r>
        <w:rPr>
          <w:rFonts w:hint="eastAsia" w:cs="Times New Roman" w:asciiTheme="minorEastAsia" w:hAnsiTheme="minorEastAsia" w:eastAsiaTheme="minorEastAsia"/>
          <w:kern w:val="2"/>
          <w:sz w:val="21"/>
          <w:szCs w:val="22"/>
          <w:lang w:val="en-US" w:eastAsia="zh-CN" w:bidi="ar-SA"/>
        </w:rPr>
        <w:t>号条款为重要技术参数，但不作为无效投标条款。</w:t>
      </w:r>
    </w:p>
    <w:p>
      <w:pPr>
        <w:numPr>
          <w:ilvl w:val="0"/>
          <w:numId w:val="16"/>
        </w:numPr>
        <w:ind w:left="420" w:leftChars="0" w:hanging="420" w:hangingChars="200"/>
        <w:rPr>
          <w:rFonts w:hint="eastAsia" w:ascii="宋体" w:hAnsi="宋体" w:cs="宋体"/>
          <w:szCs w:val="21"/>
        </w:rPr>
      </w:pPr>
      <w:r>
        <w:rPr>
          <w:rFonts w:hint="eastAsia" w:cs="Times New Roman" w:asciiTheme="minorEastAsia" w:hAnsiTheme="minorEastAsia" w:eastAsiaTheme="minorEastAsia"/>
          <w:kern w:val="2"/>
          <w:sz w:val="21"/>
          <w:szCs w:val="22"/>
          <w:lang w:val="en-US" w:eastAsia="zh-CN" w:bidi="ar-SA"/>
        </w:rPr>
        <w:t>本招标文件中如若涉及设备品牌及型号，仅供参考，并无任何限制性。投标人在本次投标中可以选用其他替代标准、品牌或型号，但这些替代在质量和性能上必须优于招标文件的要求。</w:t>
      </w:r>
    </w:p>
    <w:p>
      <w:pPr>
        <w:pStyle w:val="2"/>
        <w:ind w:left="0" w:leftChars="0" w:firstLine="0" w:firstLineChars="0"/>
        <w:rPr>
          <w:rFonts w:hint="default" w:eastAsia="宋体"/>
          <w:lang w:val="en-US" w:eastAsia="zh-CN"/>
        </w:rPr>
      </w:pPr>
    </w:p>
    <w:p>
      <w:pPr>
        <w:pStyle w:val="3"/>
        <w:rPr>
          <w:rFonts w:hint="eastAsia"/>
          <w:lang w:eastAsia="zh-CN"/>
        </w:rPr>
      </w:pPr>
    </w:p>
    <w:p>
      <w:pPr>
        <w:pStyle w:val="8"/>
        <w:ind w:firstLine="482"/>
        <w:rPr>
          <w:rFonts w:hint="eastAsia" w:ascii="宋体" w:hAnsi="宋体" w:eastAsia="宋体" w:cs="宋体"/>
          <w:color w:val="auto"/>
          <w:kern w:val="2"/>
          <w:sz w:val="24"/>
          <w:szCs w:val="24"/>
          <w:lang w:val="en-US" w:eastAsia="zh-CN" w:bidi="ar-SA"/>
        </w:rPr>
      </w:pPr>
      <w:r>
        <w:rPr>
          <w:rFonts w:hint="eastAsia" w:asciiTheme="minorEastAsia" w:hAnsiTheme="minorEastAsia" w:eastAsiaTheme="minorEastAsia"/>
          <w:bCs/>
          <w:szCs w:val="21"/>
        </w:rPr>
        <w:t>▲</w:t>
      </w:r>
      <w:r>
        <w:rPr>
          <w:rFonts w:hint="eastAsia"/>
          <w:b/>
          <w:bCs/>
          <w:color w:val="auto"/>
          <w:lang w:eastAsia="zh-CN"/>
        </w:rPr>
        <w:t>（二）服务要求</w:t>
      </w:r>
    </w:p>
    <w:p>
      <w:pPr>
        <w:ind w:firstLine="55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val="0"/>
          <w:color w:val="auto"/>
          <w:kern w:val="2"/>
          <w:sz w:val="24"/>
          <w:szCs w:val="24"/>
          <w:lang w:val="en-US" w:eastAsia="zh-CN" w:bidi="ar-SA"/>
        </w:rPr>
        <w:t>采购标的需满足产品三包服务、质保期1年（含）以上、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pStyle w:val="8"/>
        <w:spacing w:line="50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bCs/>
          <w:szCs w:val="21"/>
        </w:rPr>
        <w:t>▲</w:t>
      </w:r>
      <w:r>
        <w:rPr>
          <w:rFonts w:hint="eastAsia" w:asciiTheme="minorEastAsia" w:hAnsiTheme="minorEastAsia" w:eastAsiaTheme="minorEastAsia" w:cstheme="minorEastAsia"/>
          <w:b/>
          <w:bCs/>
          <w:kern w:val="0"/>
          <w:sz w:val="24"/>
          <w:szCs w:val="24"/>
        </w:rPr>
        <w:t>（三）政府采购合同内容条款要求</w:t>
      </w:r>
      <w:r>
        <w:rPr>
          <w:rFonts w:hint="eastAsia" w:asciiTheme="minorEastAsia" w:hAnsiTheme="minorEastAsia" w:eastAsiaTheme="minorEastAsia" w:cstheme="minorEastAsia"/>
          <w:kern w:val="0"/>
          <w:sz w:val="24"/>
          <w:szCs w:val="24"/>
        </w:rPr>
        <w:t>：</w:t>
      </w:r>
    </w:p>
    <w:p>
      <w:pPr>
        <w:ind w:firstLine="480" w:firstLineChars="200"/>
        <w:rPr>
          <w:rFonts w:hint="default"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采购项目货物交付时间为：签订合同后20个工作日内。</w:t>
      </w:r>
    </w:p>
    <w:p>
      <w:pPr>
        <w:pStyle w:val="3"/>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 xml:space="preserve">    合同其他特殊要求。</w:t>
      </w:r>
    </w:p>
    <w:p>
      <w:pPr>
        <w:ind w:firstLine="480" w:firstLineChars="20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交付地点：邻水县人民医院。</w:t>
      </w:r>
    </w:p>
    <w:p>
      <w:pPr>
        <w:ind w:firstLine="480" w:firstLineChars="20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采购标的的验收标准：必须与投标文件应答的配置和技术参数一致。</w:t>
      </w:r>
    </w:p>
    <w:p>
      <w:pPr>
        <w:pStyle w:val="8"/>
        <w:spacing w:line="500" w:lineRule="exact"/>
        <w:ind w:firstLine="480"/>
        <w:rPr>
          <w:rFonts w:hint="eastAsia" w:hAnsi="宋体" w:cs="宋体"/>
          <w:kern w:val="0"/>
          <w:sz w:val="24"/>
        </w:rPr>
      </w:pPr>
      <w:r>
        <w:rPr>
          <w:rFonts w:hint="eastAsia" w:asciiTheme="minorEastAsia" w:hAnsiTheme="minorEastAsia" w:eastAsiaTheme="minorEastAsia" w:cstheme="minorEastAsia"/>
          <w:b w:val="0"/>
          <w:color w:val="auto"/>
          <w:kern w:val="2"/>
          <w:sz w:val="24"/>
          <w:szCs w:val="24"/>
          <w:lang w:val="en-US" w:eastAsia="zh-CN" w:bidi="ar-SA"/>
        </w:rPr>
        <w:t>付款方式：验收合格后15日内付合同总价的50% ，180日后付40%，质保期满付10%。</w:t>
      </w:r>
    </w:p>
    <w:p>
      <w:pPr>
        <w:numPr>
          <w:ilvl w:val="0"/>
          <w:numId w:val="0"/>
        </w:numPr>
        <w:ind w:firstLine="420" w:firstLineChars="200"/>
        <w:rPr>
          <w:rFonts w:hint="eastAsia" w:hAnsi="宋体" w:cs="宋体"/>
          <w:b/>
          <w:bCs/>
          <w:kern w:val="0"/>
          <w:sz w:val="24"/>
        </w:rPr>
      </w:pPr>
      <w:r>
        <w:rPr>
          <w:rFonts w:hint="eastAsia" w:asciiTheme="minorEastAsia" w:hAnsiTheme="minorEastAsia" w:eastAsiaTheme="minorEastAsia"/>
          <w:bCs/>
          <w:szCs w:val="21"/>
        </w:rPr>
        <w:t>▲</w:t>
      </w:r>
      <w:r>
        <w:rPr>
          <w:rFonts w:hint="eastAsia" w:hAnsi="宋体" w:cs="宋体"/>
          <w:b/>
          <w:bCs/>
          <w:kern w:val="0"/>
          <w:sz w:val="24"/>
          <w:lang w:eastAsia="zh-CN"/>
        </w:rPr>
        <w:t>（四）</w:t>
      </w:r>
      <w:r>
        <w:rPr>
          <w:rFonts w:hint="eastAsia" w:hAnsi="宋体" w:cs="宋体"/>
          <w:b/>
          <w:bCs/>
          <w:kern w:val="0"/>
          <w:sz w:val="24"/>
        </w:rPr>
        <w:t>履约能力要求</w:t>
      </w:r>
    </w:p>
    <w:p>
      <w:pPr>
        <w:pStyle w:val="8"/>
        <w:spacing w:line="500" w:lineRule="exact"/>
        <w:ind w:firstLine="480"/>
        <w:rPr>
          <w:rFonts w:hint="eastAsia" w:hAnsi="宋体" w:cs="宋体"/>
          <w:kern w:val="0"/>
          <w:sz w:val="24"/>
        </w:rPr>
      </w:pPr>
      <w:r>
        <w:rPr>
          <w:rFonts w:hint="eastAsia" w:hAnsi="宋体" w:cs="宋体"/>
          <w:kern w:val="0"/>
          <w:sz w:val="24"/>
        </w:rPr>
        <w:t>成交供应商在签订合同时须指派负责本项目的专职人员1-2名，并提供授权文件和专职人员的身份证证明。</w:t>
      </w:r>
    </w:p>
    <w:p>
      <w:pPr>
        <w:ind w:firstLine="420" w:firstLineChars="200"/>
        <w:rPr>
          <w:rFonts w:hint="eastAsia" w:hAnsi="宋体" w:cs="宋体"/>
          <w:b/>
          <w:bCs/>
          <w:kern w:val="0"/>
          <w:sz w:val="24"/>
        </w:rPr>
      </w:pPr>
      <w:r>
        <w:rPr>
          <w:rFonts w:hint="eastAsia" w:asciiTheme="minorEastAsia" w:hAnsiTheme="minorEastAsia" w:eastAsiaTheme="minorEastAsia"/>
          <w:bCs/>
          <w:szCs w:val="21"/>
        </w:rPr>
        <w:t>▲</w:t>
      </w:r>
      <w:r>
        <w:rPr>
          <w:rFonts w:hint="eastAsia" w:hAnsi="宋体" w:cs="宋体"/>
          <w:b/>
          <w:bCs/>
          <w:kern w:val="0"/>
          <w:sz w:val="24"/>
        </w:rPr>
        <w:t>（五）其他商务要求</w:t>
      </w:r>
    </w:p>
    <w:p>
      <w:pPr>
        <w:pStyle w:val="8"/>
        <w:spacing w:line="500" w:lineRule="exact"/>
        <w:ind w:firstLine="480"/>
        <w:rPr>
          <w:rFonts w:hint="eastAsia" w:hAnsi="宋体" w:cs="宋体"/>
          <w:kern w:val="0"/>
          <w:sz w:val="24"/>
        </w:rPr>
      </w:pPr>
      <w:r>
        <w:rPr>
          <w:rFonts w:hint="eastAsia" w:hAnsi="宋体" w:cs="宋体"/>
          <w:kern w:val="0"/>
          <w:sz w:val="24"/>
        </w:rPr>
        <w:t>1、供应商报价为到货含税价，并包括运输、装卸、安装、调试、操作培训、人工、差旅等一切费用。</w:t>
      </w:r>
    </w:p>
    <w:p>
      <w:pPr>
        <w:spacing w:line="400" w:lineRule="exact"/>
        <w:ind w:firstLine="600" w:firstLineChars="250"/>
        <w:rPr>
          <w:rFonts w:hint="eastAsia" w:ascii="黑体" w:hAnsi="宋体" w:eastAsia="黑体"/>
          <w:b/>
          <w:sz w:val="32"/>
          <w:szCs w:val="32"/>
        </w:rPr>
      </w:pPr>
      <w:r>
        <w:rPr>
          <w:rFonts w:hint="eastAsia" w:hAnsi="宋体" w:cs="宋体"/>
          <w:kern w:val="0"/>
          <w:sz w:val="24"/>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27680"/>
      <w:bookmarkStart w:id="29" w:name="_Toc3397"/>
    </w:p>
    <w:p>
      <w:pPr>
        <w:pStyle w:val="4"/>
        <w:ind w:firstLine="281" w:firstLineChars="100"/>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lang w:eastAsia="zh-CN"/>
        </w:rPr>
        <w:t>（六）竞争性磋商</w:t>
      </w:r>
      <w:r>
        <w:rPr>
          <w:rFonts w:hint="eastAsia" w:asciiTheme="minorEastAsia" w:hAnsiTheme="minorEastAsia" w:eastAsiaTheme="minorEastAsia" w:cstheme="minorBidi"/>
          <w:b/>
          <w:sz w:val="28"/>
          <w:szCs w:val="28"/>
        </w:rPr>
        <w:t>评分标准</w:t>
      </w:r>
    </w:p>
    <w:p>
      <w:pPr>
        <w:jc w:val="center"/>
        <w:rPr>
          <w:rFonts w:ascii="宋体" w:hAnsi="宋体"/>
          <w:b/>
          <w:szCs w:val="21"/>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97"/>
        <w:gridCol w:w="1331"/>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trPr>
        <w:tc>
          <w:tcPr>
            <w:tcW w:w="487" w:type="pct"/>
            <w:vAlign w:val="center"/>
          </w:tcPr>
          <w:p>
            <w:pPr>
              <w:spacing w:line="276" w:lineRule="auto"/>
              <w:jc w:val="center"/>
              <w:rPr>
                <w:rFonts w:ascii="宋体" w:hAnsi="宋体"/>
                <w:b/>
                <w:szCs w:val="21"/>
              </w:rPr>
            </w:pPr>
            <w:r>
              <w:rPr>
                <w:rFonts w:hint="eastAsia" w:ascii="宋体" w:hAnsi="宋体"/>
                <w:b/>
                <w:szCs w:val="21"/>
              </w:rPr>
              <w:t>项目</w:t>
            </w:r>
          </w:p>
        </w:tc>
        <w:tc>
          <w:tcPr>
            <w:tcW w:w="431" w:type="pct"/>
            <w:vAlign w:val="center"/>
          </w:tcPr>
          <w:p>
            <w:pPr>
              <w:spacing w:line="276" w:lineRule="auto"/>
              <w:jc w:val="center"/>
              <w:rPr>
                <w:rFonts w:ascii="宋体" w:hAnsi="宋体"/>
                <w:b/>
                <w:szCs w:val="21"/>
              </w:rPr>
            </w:pPr>
            <w:r>
              <w:rPr>
                <w:rFonts w:hint="eastAsia" w:ascii="宋体" w:hAnsi="宋体"/>
                <w:b/>
                <w:szCs w:val="21"/>
              </w:rPr>
              <w:t>分值</w:t>
            </w:r>
          </w:p>
        </w:tc>
        <w:tc>
          <w:tcPr>
            <w:tcW w:w="720" w:type="pct"/>
            <w:vAlign w:val="center"/>
          </w:tcPr>
          <w:p>
            <w:pPr>
              <w:spacing w:line="276" w:lineRule="auto"/>
              <w:jc w:val="center"/>
              <w:rPr>
                <w:rFonts w:ascii="宋体" w:hAnsi="宋体"/>
                <w:b/>
                <w:szCs w:val="21"/>
              </w:rPr>
            </w:pPr>
            <w:r>
              <w:rPr>
                <w:rFonts w:hint="eastAsia" w:ascii="宋体" w:hAnsi="宋体"/>
                <w:b/>
                <w:szCs w:val="21"/>
              </w:rPr>
              <w:t>评分因素</w:t>
            </w:r>
          </w:p>
        </w:tc>
        <w:tc>
          <w:tcPr>
            <w:tcW w:w="3362" w:type="pct"/>
            <w:vAlign w:val="center"/>
          </w:tcPr>
          <w:p>
            <w:pPr>
              <w:spacing w:line="276" w:lineRule="auto"/>
              <w:jc w:val="center"/>
              <w:rPr>
                <w:rFonts w:ascii="宋体" w:hAns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Align w:val="center"/>
          </w:tcPr>
          <w:p>
            <w:pPr>
              <w:spacing w:line="276" w:lineRule="auto"/>
              <w:jc w:val="center"/>
              <w:rPr>
                <w:rFonts w:ascii="宋体" w:hAnsi="宋体"/>
                <w:szCs w:val="21"/>
              </w:rPr>
            </w:pPr>
            <w:r>
              <w:rPr>
                <w:rFonts w:hint="eastAsia" w:ascii="宋体" w:hAnsi="宋体"/>
                <w:szCs w:val="21"/>
              </w:rPr>
              <w:t>价格部分</w:t>
            </w:r>
          </w:p>
        </w:tc>
        <w:tc>
          <w:tcPr>
            <w:tcW w:w="431" w:type="pct"/>
            <w:vAlign w:val="center"/>
          </w:tcPr>
          <w:p>
            <w:pPr>
              <w:spacing w:line="276" w:lineRule="auto"/>
              <w:jc w:val="center"/>
              <w:rPr>
                <w:rFonts w:ascii="宋体" w:hAnsi="宋体"/>
                <w:szCs w:val="21"/>
              </w:rPr>
            </w:pPr>
            <w:r>
              <w:rPr>
                <w:rFonts w:hint="eastAsia" w:ascii="宋体" w:hAnsi="宋体"/>
                <w:szCs w:val="21"/>
                <w:lang w:val="en-US" w:eastAsia="zh-CN"/>
              </w:rPr>
              <w:t>4</w:t>
            </w:r>
            <w:r>
              <w:rPr>
                <w:rFonts w:hint="eastAsia" w:ascii="宋体" w:hAnsi="宋体"/>
                <w:szCs w:val="21"/>
              </w:rPr>
              <w:t>0分</w:t>
            </w:r>
          </w:p>
        </w:tc>
        <w:tc>
          <w:tcPr>
            <w:tcW w:w="720" w:type="pct"/>
            <w:vAlign w:val="center"/>
          </w:tcPr>
          <w:p>
            <w:pPr>
              <w:spacing w:line="276" w:lineRule="auto"/>
              <w:jc w:val="center"/>
              <w:rPr>
                <w:rFonts w:ascii="宋体" w:hAnsi="宋体"/>
                <w:szCs w:val="21"/>
              </w:rPr>
            </w:pPr>
            <w:r>
              <w:rPr>
                <w:rFonts w:hint="eastAsia" w:ascii="宋体" w:hAnsi="宋体"/>
                <w:szCs w:val="21"/>
              </w:rPr>
              <w:t>评标价格</w:t>
            </w:r>
          </w:p>
        </w:tc>
        <w:tc>
          <w:tcPr>
            <w:tcW w:w="3362" w:type="pct"/>
            <w:vAlign w:val="center"/>
          </w:tcPr>
          <w:p>
            <w:pPr>
              <w:spacing w:line="276" w:lineRule="auto"/>
              <w:rPr>
                <w:rFonts w:ascii="宋体" w:hAnsi="宋体"/>
                <w:szCs w:val="21"/>
              </w:rPr>
            </w:pPr>
            <w:r>
              <w:rPr>
                <w:rFonts w:hint="eastAsia" w:ascii="宋体" w:hAnsi="宋体"/>
                <w:szCs w:val="21"/>
              </w:rPr>
              <w:t>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szCs w:val="21"/>
                <w:lang w:val="en-US" w:eastAsia="zh-CN"/>
              </w:rPr>
              <w:t>4</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Align w:val="center"/>
          </w:tcPr>
          <w:p>
            <w:pPr>
              <w:spacing w:line="276" w:lineRule="auto"/>
              <w:jc w:val="center"/>
              <w:rPr>
                <w:rFonts w:ascii="宋体" w:hAnsi="宋体"/>
                <w:szCs w:val="21"/>
              </w:rPr>
            </w:pPr>
            <w:r>
              <w:rPr>
                <w:rFonts w:hint="eastAsia" w:ascii="宋体" w:hAnsi="宋体"/>
                <w:szCs w:val="21"/>
              </w:rPr>
              <w:t>技术要求及产品保障能力</w:t>
            </w:r>
          </w:p>
        </w:tc>
        <w:tc>
          <w:tcPr>
            <w:tcW w:w="431" w:type="pct"/>
            <w:vAlign w:val="center"/>
          </w:tcPr>
          <w:p>
            <w:pPr>
              <w:spacing w:line="276" w:lineRule="auto"/>
              <w:jc w:val="center"/>
              <w:rPr>
                <w:rFonts w:ascii="宋体" w:hAnsi="宋体"/>
                <w:szCs w:val="21"/>
              </w:rPr>
            </w:pPr>
            <w:r>
              <w:rPr>
                <w:rFonts w:hint="eastAsia" w:ascii="宋体" w:hAnsi="宋体"/>
                <w:szCs w:val="21"/>
              </w:rPr>
              <w:t>40分</w:t>
            </w:r>
          </w:p>
        </w:tc>
        <w:tc>
          <w:tcPr>
            <w:tcW w:w="720" w:type="pct"/>
            <w:vAlign w:val="center"/>
          </w:tcPr>
          <w:p>
            <w:pPr>
              <w:widowControl/>
              <w:snapToGrid w:val="0"/>
              <w:spacing w:line="276" w:lineRule="auto"/>
              <w:jc w:val="center"/>
              <w:rPr>
                <w:rFonts w:ascii="宋体" w:hAnsi="宋体" w:cs="宋体"/>
                <w:kern w:val="0"/>
                <w:szCs w:val="21"/>
              </w:rPr>
            </w:pPr>
            <w:r>
              <w:rPr>
                <w:rFonts w:hint="eastAsia" w:ascii="宋体" w:hAnsi="宋体" w:cs="宋体"/>
                <w:kern w:val="0"/>
                <w:szCs w:val="21"/>
              </w:rPr>
              <w:t>产品技术参数及要求响应（40分）</w:t>
            </w:r>
          </w:p>
        </w:tc>
        <w:tc>
          <w:tcPr>
            <w:tcW w:w="3362" w:type="pct"/>
          </w:tcPr>
          <w:p>
            <w:pPr>
              <w:widowControl/>
              <w:snapToGrid w:val="0"/>
              <w:spacing w:line="276" w:lineRule="auto"/>
              <w:rPr>
                <w:rFonts w:ascii="宋体" w:hAnsi="宋体" w:cs="宋体"/>
                <w:kern w:val="0"/>
                <w:szCs w:val="21"/>
              </w:rPr>
            </w:pPr>
            <w:r>
              <w:rPr>
                <w:rFonts w:hint="eastAsia" w:ascii="宋体" w:hAnsi="宋体" w:cs="宋体"/>
                <w:kern w:val="0"/>
                <w:szCs w:val="21"/>
              </w:rPr>
              <w:t>重要配置功能缺失的为无效投标；不满足（▲号）条款要求的为无效投标；技术偏离表中“投标文件响应情况”应如实填写，并与“招标文件技术要求”一一对应，如简单填写“响应或完全响应”将视为实质性不满足，视为无效投标。</w:t>
            </w:r>
          </w:p>
          <w:p>
            <w:pPr>
              <w:widowControl/>
              <w:snapToGrid w:val="0"/>
              <w:spacing w:line="276" w:lineRule="auto"/>
              <w:rPr>
                <w:rFonts w:ascii="宋体" w:hAnsi="宋体" w:cs="宋体"/>
                <w:kern w:val="0"/>
                <w:szCs w:val="21"/>
              </w:rPr>
            </w:pPr>
            <w:r>
              <w:rPr>
                <w:rFonts w:hint="eastAsia" w:ascii="宋体" w:hAnsi="宋体" w:cs="宋体"/>
                <w:kern w:val="0"/>
                <w:szCs w:val="21"/>
              </w:rPr>
              <w:t>评标委员会重点从车辆的选型、配置标准、改装方案满足程度、布局（提供车辆内部改装和外观改装设计图纸，以及改装完成的效果图）、选材、适用性、便捷性等方面进行评审。功能配置齐全，完全满足招标文件全部技术指标、参数要求的得40分。</w:t>
            </w:r>
          </w:p>
          <w:p>
            <w:pPr>
              <w:widowControl/>
              <w:snapToGrid w:val="0"/>
              <w:spacing w:line="276" w:lineRule="auto"/>
              <w:rPr>
                <w:rFonts w:ascii="宋体" w:hAnsi="宋体" w:cs="宋体"/>
                <w:kern w:val="0"/>
                <w:szCs w:val="21"/>
              </w:rPr>
            </w:pPr>
            <w:r>
              <w:rPr>
                <w:rFonts w:hint="eastAsia" w:ascii="宋体" w:hAnsi="宋体" w:cs="宋体"/>
                <w:kern w:val="0"/>
                <w:szCs w:val="21"/>
              </w:rPr>
              <w:t>投标人重要（★号）技术指标、参数低于招标文件规定的相应技术指标、参数的，每有一项减2分；投标人一般技术指标（非标注★）、参数低于招标文件规定的相应技术指标、参数的，每有一项减0.2分，扣完为止，不出现负分。</w:t>
            </w:r>
          </w:p>
          <w:p>
            <w:pPr>
              <w:widowControl/>
              <w:snapToGrid w:val="0"/>
              <w:spacing w:line="276" w:lineRule="auto"/>
              <w:rPr>
                <w:rFonts w:ascii="宋体" w:hAnsi="宋体" w:cs="宋体"/>
                <w:kern w:val="0"/>
                <w:szCs w:val="21"/>
              </w:rPr>
            </w:pPr>
            <w:r>
              <w:rPr>
                <w:rFonts w:hint="eastAsia" w:ascii="宋体" w:hAnsi="宋体" w:cs="宋体"/>
                <w:b/>
                <w:bCs/>
                <w:szCs w:val="21"/>
              </w:rPr>
              <w:t>未按要求提供佐证材料或者提供不全或者未提供的均不得分。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restart"/>
            <w:vAlign w:val="center"/>
          </w:tcPr>
          <w:p>
            <w:pPr>
              <w:spacing w:line="276" w:lineRule="auto"/>
              <w:jc w:val="center"/>
              <w:rPr>
                <w:rFonts w:ascii="宋体" w:hAnsi="宋体"/>
                <w:szCs w:val="21"/>
              </w:rPr>
            </w:pPr>
            <w:r>
              <w:rPr>
                <w:rFonts w:hint="eastAsia" w:ascii="宋体" w:hAnsi="宋体"/>
                <w:szCs w:val="21"/>
              </w:rPr>
              <w:t>售后服务机构及方案</w:t>
            </w:r>
          </w:p>
        </w:tc>
        <w:tc>
          <w:tcPr>
            <w:tcW w:w="431" w:type="pct"/>
            <w:vMerge w:val="restart"/>
            <w:vAlign w:val="center"/>
          </w:tcPr>
          <w:p>
            <w:pPr>
              <w:spacing w:line="276" w:lineRule="auto"/>
              <w:jc w:val="center"/>
              <w:rPr>
                <w:rFonts w:ascii="宋体" w:hAnsi="宋体"/>
                <w:szCs w:val="21"/>
              </w:rPr>
            </w:pPr>
            <w:r>
              <w:rPr>
                <w:rFonts w:hint="eastAsia" w:ascii="宋体" w:hAnsi="宋体"/>
                <w:szCs w:val="21"/>
                <w:lang w:val="en-US" w:eastAsia="zh-CN"/>
              </w:rPr>
              <w:t>1</w:t>
            </w:r>
            <w:r>
              <w:rPr>
                <w:rFonts w:hint="eastAsia" w:ascii="宋体" w:hAnsi="宋体"/>
                <w:szCs w:val="21"/>
              </w:rPr>
              <w:t>0分</w:t>
            </w:r>
          </w:p>
        </w:tc>
        <w:tc>
          <w:tcPr>
            <w:tcW w:w="720" w:type="pct"/>
            <w:vMerge w:val="restart"/>
            <w:vAlign w:val="center"/>
          </w:tcPr>
          <w:p>
            <w:pPr>
              <w:spacing w:line="276" w:lineRule="auto"/>
              <w:jc w:val="center"/>
              <w:rPr>
                <w:rFonts w:ascii="宋体" w:hAnsi="宋体"/>
                <w:szCs w:val="21"/>
              </w:rPr>
            </w:pPr>
            <w:r>
              <w:rPr>
                <w:rFonts w:hint="eastAsia" w:ascii="宋体" w:hAnsi="宋体"/>
                <w:szCs w:val="21"/>
              </w:rPr>
              <w:t>售后服务机构（</w:t>
            </w:r>
            <w:r>
              <w:rPr>
                <w:rFonts w:hint="eastAsia" w:ascii="宋体" w:hAnsi="宋体"/>
                <w:szCs w:val="21"/>
                <w:lang w:val="en-US" w:eastAsia="zh-CN"/>
              </w:rPr>
              <w:t>6</w:t>
            </w:r>
            <w:r>
              <w:rPr>
                <w:rFonts w:hint="eastAsia" w:ascii="宋体" w:hAnsi="宋体"/>
                <w:szCs w:val="21"/>
              </w:rPr>
              <w:t>分）</w:t>
            </w:r>
          </w:p>
        </w:tc>
        <w:tc>
          <w:tcPr>
            <w:tcW w:w="3362" w:type="pct"/>
            <w:vAlign w:val="center"/>
          </w:tcPr>
          <w:p>
            <w:pPr>
              <w:widowControl/>
              <w:snapToGrid w:val="0"/>
              <w:spacing w:line="276" w:lineRule="auto"/>
              <w:rPr>
                <w:rFonts w:ascii="宋体" w:hAnsi="宋体" w:cs="宋体"/>
                <w:szCs w:val="21"/>
              </w:rPr>
            </w:pPr>
            <w:r>
              <w:rPr>
                <w:rFonts w:hint="eastAsia" w:ascii="宋体" w:hAnsi="宋体" w:cs="宋体"/>
                <w:szCs w:val="21"/>
              </w:rPr>
              <w:t>所以</w:t>
            </w:r>
            <w:r>
              <w:rPr>
                <w:rFonts w:hint="eastAsia" w:ascii="宋体" w:hAnsi="宋体"/>
                <w:szCs w:val="21"/>
              </w:rPr>
              <w:t>投标</w:t>
            </w:r>
            <w:r>
              <w:rPr>
                <w:rFonts w:hint="eastAsia" w:ascii="宋体" w:hAnsi="宋体" w:cs="宋体"/>
                <w:szCs w:val="21"/>
              </w:rPr>
              <w:t>车辆生产企业</w:t>
            </w:r>
            <w:r>
              <w:rPr>
                <w:rFonts w:ascii="宋体" w:hAnsi="宋体" w:cs="宋体"/>
                <w:szCs w:val="21"/>
              </w:rPr>
              <w:t>在</w:t>
            </w:r>
            <w:r>
              <w:rPr>
                <w:rFonts w:hint="eastAsia" w:ascii="宋体" w:hAnsi="宋体" w:cs="宋体"/>
                <w:szCs w:val="21"/>
              </w:rPr>
              <w:t>全省各</w:t>
            </w:r>
            <w:r>
              <w:rPr>
                <w:rFonts w:ascii="宋体" w:hAnsi="宋体" w:cs="宋体"/>
                <w:szCs w:val="21"/>
              </w:rPr>
              <w:t>地级市均应有专业的售后服务机构，且全省售后服务机构总数量≥</w:t>
            </w:r>
            <w:r>
              <w:rPr>
                <w:rFonts w:hint="eastAsia" w:ascii="宋体" w:hAnsi="宋体" w:cs="宋体"/>
                <w:szCs w:val="21"/>
              </w:rPr>
              <w:t>30</w:t>
            </w:r>
            <w:r>
              <w:rPr>
                <w:rFonts w:ascii="宋体" w:hAnsi="宋体" w:cs="宋体"/>
                <w:szCs w:val="21"/>
              </w:rPr>
              <w:t>家得</w:t>
            </w:r>
            <w:r>
              <w:rPr>
                <w:rFonts w:hint="eastAsia" w:ascii="宋体" w:hAnsi="宋体" w:cs="宋体"/>
                <w:szCs w:val="21"/>
                <w:lang w:val="en-US" w:eastAsia="zh-CN"/>
              </w:rPr>
              <w:t>4</w:t>
            </w:r>
            <w:r>
              <w:rPr>
                <w:rFonts w:ascii="宋体" w:hAnsi="宋体" w:cs="宋体"/>
                <w:szCs w:val="21"/>
              </w:rPr>
              <w:t>分，</w:t>
            </w:r>
            <w:r>
              <w:rPr>
                <w:rFonts w:hint="eastAsia" w:ascii="宋体" w:hAnsi="宋体" w:cs="宋体"/>
                <w:szCs w:val="21"/>
              </w:rPr>
              <w:t>30</w:t>
            </w:r>
            <w:r>
              <w:rPr>
                <w:rFonts w:ascii="宋体" w:hAnsi="宋体" w:cs="宋体"/>
                <w:szCs w:val="21"/>
              </w:rPr>
              <w:t>＞售后服务机构总数量≥</w:t>
            </w:r>
            <w:r>
              <w:rPr>
                <w:rFonts w:hint="eastAsia" w:ascii="宋体" w:hAnsi="宋体" w:cs="宋体"/>
                <w:szCs w:val="21"/>
              </w:rPr>
              <w:t>20</w:t>
            </w:r>
            <w:r>
              <w:rPr>
                <w:rFonts w:ascii="宋体" w:hAnsi="宋体" w:cs="宋体"/>
                <w:szCs w:val="21"/>
              </w:rPr>
              <w:t>家得</w:t>
            </w:r>
            <w:r>
              <w:rPr>
                <w:rFonts w:hint="eastAsia" w:ascii="宋体" w:hAnsi="宋体" w:cs="宋体"/>
                <w:szCs w:val="21"/>
                <w:lang w:val="en-US" w:eastAsia="zh-CN"/>
              </w:rPr>
              <w:t>2</w:t>
            </w:r>
            <w:r>
              <w:rPr>
                <w:rFonts w:ascii="宋体" w:hAnsi="宋体" w:cs="宋体"/>
                <w:szCs w:val="21"/>
              </w:rPr>
              <w:t>分，</w:t>
            </w:r>
            <w:r>
              <w:rPr>
                <w:rFonts w:hint="eastAsia" w:ascii="宋体" w:hAnsi="宋体" w:cs="宋体"/>
                <w:szCs w:val="21"/>
              </w:rPr>
              <w:t>其他不得分</w:t>
            </w:r>
            <w:r>
              <w:rPr>
                <w:rFonts w:ascii="宋体" w:hAnsi="宋体" w:cs="宋体"/>
                <w:szCs w:val="21"/>
              </w:rPr>
              <w:t>。</w:t>
            </w:r>
          </w:p>
          <w:p>
            <w:pPr>
              <w:widowControl/>
              <w:snapToGrid w:val="0"/>
              <w:spacing w:line="276" w:lineRule="auto"/>
              <w:rPr>
                <w:rFonts w:ascii="宋体" w:hAnsi="宋体" w:cs="宋体"/>
                <w:szCs w:val="21"/>
              </w:rPr>
            </w:pPr>
            <w:r>
              <w:rPr>
                <w:rFonts w:hint="eastAsia" w:ascii="宋体" w:hAnsi="宋体" w:cs="宋体"/>
                <w:szCs w:val="21"/>
              </w:rPr>
              <w:t>投标文件中需提供加盖公章的车辆生产企业与该售后服务机构的售后服务协议，以及该售后服务机构营业执照复印件，经营范围需包括但不限于汽车维修或汽车售后服务等项目，开标需提供售后服务协议原件和售后服务机构联系方式。</w:t>
            </w:r>
          </w:p>
          <w:p>
            <w:pPr>
              <w:spacing w:line="276" w:lineRule="auto"/>
              <w:rPr>
                <w:rFonts w:ascii="宋体" w:hAnsi="宋体"/>
                <w:szCs w:val="21"/>
              </w:rPr>
            </w:pPr>
            <w:r>
              <w:rPr>
                <w:rFonts w:hint="eastAsia" w:ascii="宋体" w:hAnsi="宋体" w:cs="宋体"/>
                <w:b/>
                <w:bCs/>
                <w:szCs w:val="21"/>
              </w:rPr>
              <w:t>未按要求提供佐证材料或者提供不全或者未提供的均不得分。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Merge w:val="continue"/>
            <w:vAlign w:val="center"/>
          </w:tcPr>
          <w:p>
            <w:pPr>
              <w:spacing w:line="276" w:lineRule="auto"/>
              <w:jc w:val="center"/>
              <w:rPr>
                <w:rFonts w:ascii="宋体" w:hAnsi="宋体"/>
                <w:szCs w:val="21"/>
              </w:rPr>
            </w:pPr>
          </w:p>
        </w:tc>
        <w:tc>
          <w:tcPr>
            <w:tcW w:w="3362" w:type="pct"/>
            <w:vAlign w:val="center"/>
          </w:tcPr>
          <w:p>
            <w:pPr>
              <w:spacing w:line="288" w:lineRule="auto"/>
              <w:jc w:val="left"/>
              <w:rPr>
                <w:rFonts w:ascii="宋体" w:hAnsi="宋体" w:cs="宋体"/>
                <w:szCs w:val="21"/>
              </w:rPr>
            </w:pPr>
            <w:r>
              <w:rPr>
                <w:rFonts w:hint="eastAsia" w:ascii="宋体" w:hAnsi="宋体"/>
                <w:szCs w:val="21"/>
              </w:rPr>
              <w:t>投标</w:t>
            </w:r>
            <w:r>
              <w:rPr>
                <w:rFonts w:hint="eastAsia" w:ascii="宋体" w:hAnsi="宋体" w:cs="宋体"/>
                <w:szCs w:val="21"/>
              </w:rPr>
              <w:t>车辆生产企业在四川省设置独资售后服务中心站的得2分，要求该服务站为其母公司100%控股，投标文件中需提供“国家企业信用信息公示系统http://www.gsxt.gov.cn/index.html”网上查询截图加盖</w:t>
            </w:r>
            <w:r>
              <w:rPr>
                <w:rFonts w:hint="eastAsia" w:ascii="宋体" w:hAnsi="宋体"/>
                <w:szCs w:val="21"/>
              </w:rPr>
              <w:t>投标</w:t>
            </w:r>
            <w:r>
              <w:rPr>
                <w:rFonts w:hint="eastAsia" w:ascii="宋体" w:hAnsi="宋体" w:cs="宋体"/>
                <w:szCs w:val="21"/>
              </w:rPr>
              <w:t>车辆生产企业公章的复印件，评标委员会现场核查。</w:t>
            </w:r>
          </w:p>
          <w:p>
            <w:pPr>
              <w:widowControl/>
              <w:snapToGrid w:val="0"/>
              <w:spacing w:line="276" w:lineRule="auto"/>
              <w:rPr>
                <w:rFonts w:ascii="宋体" w:hAnsi="宋体" w:cs="宋体"/>
                <w:szCs w:val="21"/>
              </w:rPr>
            </w:pPr>
            <w:r>
              <w:rPr>
                <w:rFonts w:hint="eastAsia" w:ascii="宋体" w:hAnsi="宋体" w:cs="宋体"/>
                <w:szCs w:val="21"/>
              </w:rPr>
              <w:t>未按要求佐证材料或者提供不全或者未提供原件的均不得分。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Merge w:val="restart"/>
            <w:vAlign w:val="center"/>
          </w:tcPr>
          <w:p>
            <w:pPr>
              <w:spacing w:line="276" w:lineRule="auto"/>
              <w:jc w:val="center"/>
              <w:rPr>
                <w:rFonts w:ascii="宋体" w:hAnsi="宋体"/>
                <w:szCs w:val="21"/>
              </w:rPr>
            </w:pPr>
            <w:r>
              <w:rPr>
                <w:rFonts w:hint="eastAsia" w:ascii="宋体" w:hAnsi="宋体"/>
                <w:szCs w:val="21"/>
              </w:rPr>
              <w:t>售后服务方案及培训（</w:t>
            </w:r>
            <w:r>
              <w:rPr>
                <w:rFonts w:hint="eastAsia" w:ascii="宋体" w:hAnsi="宋体"/>
                <w:szCs w:val="21"/>
                <w:lang w:val="en-US" w:eastAsia="zh-CN"/>
              </w:rPr>
              <w:t>2</w:t>
            </w:r>
            <w:r>
              <w:rPr>
                <w:rFonts w:hint="eastAsia" w:ascii="宋体" w:hAnsi="宋体"/>
                <w:szCs w:val="21"/>
              </w:rPr>
              <w:t>分）</w:t>
            </w:r>
          </w:p>
        </w:tc>
        <w:tc>
          <w:tcPr>
            <w:tcW w:w="3362" w:type="pct"/>
            <w:vAlign w:val="center"/>
          </w:tcPr>
          <w:p>
            <w:pPr>
              <w:widowControl/>
              <w:snapToGrid w:val="0"/>
              <w:spacing w:line="276" w:lineRule="auto"/>
              <w:rPr>
                <w:rFonts w:ascii="宋体" w:hAnsi="宋体" w:cs="宋体"/>
                <w:szCs w:val="21"/>
              </w:rPr>
            </w:pPr>
            <w:r>
              <w:rPr>
                <w:rFonts w:hint="eastAsia" w:ascii="宋体" w:hAnsi="宋体" w:cs="宋体"/>
                <w:szCs w:val="21"/>
              </w:rPr>
              <w:t>针对本项目应提供</w:t>
            </w:r>
            <w:r>
              <w:rPr>
                <w:rFonts w:hint="eastAsia" w:ascii="宋体" w:hAnsi="宋体" w:cs="宋体"/>
                <w:kern w:val="0"/>
                <w:szCs w:val="21"/>
              </w:rPr>
              <w:t>内容完整的售后服务方案，</w:t>
            </w:r>
            <w:r>
              <w:rPr>
                <w:rFonts w:hint="eastAsia" w:ascii="宋体" w:hAnsi="宋体" w:cs="宋体"/>
                <w:szCs w:val="21"/>
              </w:rPr>
              <w:t>其中应包含不限于车型改装项目进度方案、售后服务、应急措施、保养实施周期、保修年限及培训方案等项目，售后服务考虑全面，内容合理得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kern w:val="0"/>
                <w:szCs w:val="21"/>
              </w:rPr>
              <w:t>，售后服务每缺少一项实质性内容扣0.5分，扣完为止</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Merge w:val="continue"/>
            <w:vAlign w:val="center"/>
          </w:tcPr>
          <w:p>
            <w:pPr>
              <w:spacing w:line="276" w:lineRule="auto"/>
              <w:jc w:val="center"/>
              <w:rPr>
                <w:rFonts w:ascii="宋体" w:hAnsi="宋体"/>
                <w:szCs w:val="21"/>
              </w:rPr>
            </w:pPr>
          </w:p>
        </w:tc>
        <w:tc>
          <w:tcPr>
            <w:tcW w:w="3362" w:type="pct"/>
            <w:vAlign w:val="center"/>
          </w:tcPr>
          <w:p>
            <w:pPr>
              <w:widowControl/>
              <w:snapToGrid w:val="0"/>
              <w:rPr>
                <w:rFonts w:ascii="宋体" w:hAnsi="宋体" w:cs="宋体"/>
                <w:szCs w:val="21"/>
              </w:rPr>
            </w:pPr>
            <w:r>
              <w:rPr>
                <w:rFonts w:hint="eastAsia" w:ascii="宋体" w:hAnsi="宋体" w:cs="宋体"/>
                <w:szCs w:val="21"/>
              </w:rPr>
              <w:t>车辆及设备培训人员安排，针对本项目提供的车辆及设备安排本单位在职专业培训人员进行培训，不得少于3人，每增加1人得0.5分，最多加</w:t>
            </w:r>
            <w:r>
              <w:rPr>
                <w:rFonts w:hint="eastAsia" w:ascii="宋体" w:hAnsi="宋体" w:cs="宋体"/>
                <w:szCs w:val="21"/>
                <w:lang w:val="en-US" w:eastAsia="zh-CN"/>
              </w:rPr>
              <w:t>1</w:t>
            </w:r>
            <w:r>
              <w:rPr>
                <w:rFonts w:hint="eastAsia" w:ascii="宋体" w:hAnsi="宋体" w:cs="宋体"/>
                <w:szCs w:val="21"/>
              </w:rPr>
              <w:t>分。</w:t>
            </w:r>
          </w:p>
          <w:p>
            <w:pPr>
              <w:widowControl/>
              <w:snapToGrid w:val="0"/>
              <w:spacing w:line="276" w:lineRule="auto"/>
              <w:rPr>
                <w:rFonts w:ascii="宋体" w:hAnsi="宋体" w:cs="宋体"/>
                <w:szCs w:val="21"/>
              </w:rPr>
            </w:pPr>
            <w:r>
              <w:rPr>
                <w:rFonts w:hint="eastAsia" w:ascii="宋体" w:hAnsi="宋体" w:cs="宋体"/>
                <w:szCs w:val="21"/>
              </w:rPr>
              <w:t>投标文件中需提供相关培训人员证书复印件加盖公章。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Align w:val="center"/>
          </w:tcPr>
          <w:p>
            <w:pPr>
              <w:spacing w:line="276" w:lineRule="auto"/>
              <w:jc w:val="center"/>
              <w:rPr>
                <w:rFonts w:ascii="宋体" w:hAnsi="宋体"/>
                <w:szCs w:val="21"/>
              </w:rPr>
            </w:pPr>
            <w:r>
              <w:rPr>
                <w:rFonts w:hint="eastAsia" w:ascii="宋体" w:hAnsi="宋体"/>
                <w:szCs w:val="21"/>
              </w:rPr>
              <w:t>售后服务能力（</w:t>
            </w:r>
            <w:r>
              <w:rPr>
                <w:rFonts w:hint="eastAsia" w:ascii="宋体" w:hAnsi="宋体"/>
                <w:szCs w:val="21"/>
                <w:lang w:val="en-US" w:eastAsia="zh-CN"/>
              </w:rPr>
              <w:t>2</w:t>
            </w:r>
            <w:r>
              <w:rPr>
                <w:rFonts w:hint="eastAsia" w:ascii="宋体" w:hAnsi="宋体"/>
                <w:szCs w:val="21"/>
              </w:rPr>
              <w:t>分）</w:t>
            </w:r>
          </w:p>
        </w:tc>
        <w:tc>
          <w:tcPr>
            <w:tcW w:w="3362" w:type="pct"/>
            <w:vAlign w:val="center"/>
          </w:tcPr>
          <w:p>
            <w:pPr>
              <w:spacing w:line="276" w:lineRule="auto"/>
              <w:rPr>
                <w:rFonts w:ascii="宋体" w:hAnsi="宋体"/>
                <w:bCs/>
                <w:szCs w:val="21"/>
              </w:rPr>
            </w:pPr>
            <w:r>
              <w:rPr>
                <w:rFonts w:hint="eastAsia" w:ascii="宋体" w:hAnsi="宋体"/>
                <w:szCs w:val="21"/>
              </w:rPr>
              <w:t>投标</w:t>
            </w:r>
            <w:r>
              <w:rPr>
                <w:rFonts w:hint="eastAsia" w:ascii="宋体" w:hAnsi="宋体" w:cs="宋体"/>
                <w:szCs w:val="21"/>
              </w:rPr>
              <w:t>车辆生产企业</w:t>
            </w:r>
            <w:r>
              <w:rPr>
                <w:rFonts w:hint="eastAsia" w:ascii="宋体" w:hAnsi="宋体"/>
                <w:bCs/>
                <w:szCs w:val="21"/>
              </w:rPr>
              <w:t>通过国家《</w:t>
            </w:r>
            <w:r>
              <w:rPr>
                <w:rFonts w:ascii="宋体" w:hAnsi="宋体"/>
                <w:bCs/>
                <w:szCs w:val="21"/>
              </w:rPr>
              <w:t>CTEAS</w:t>
            </w:r>
            <w:r>
              <w:rPr>
                <w:rFonts w:hint="eastAsia" w:ascii="宋体" w:hAnsi="宋体"/>
                <w:bCs/>
                <w:szCs w:val="21"/>
              </w:rPr>
              <w:t>售后服务体系完善程度认证评价规范》，具有完善的售后服务体系七星级得</w:t>
            </w:r>
            <w:r>
              <w:rPr>
                <w:rFonts w:hint="eastAsia" w:ascii="宋体" w:hAnsi="宋体"/>
                <w:bCs/>
                <w:szCs w:val="21"/>
                <w:lang w:val="en-US" w:eastAsia="zh-CN"/>
              </w:rPr>
              <w:t>1</w:t>
            </w:r>
            <w:r>
              <w:rPr>
                <w:rFonts w:hint="eastAsia" w:ascii="宋体" w:hAnsi="宋体"/>
                <w:bCs/>
                <w:szCs w:val="21"/>
              </w:rPr>
              <w:t>分，六星级得</w:t>
            </w:r>
            <w:r>
              <w:rPr>
                <w:rFonts w:hint="eastAsia" w:ascii="宋体" w:hAnsi="宋体"/>
                <w:bCs/>
                <w:szCs w:val="21"/>
                <w:lang w:val="en-US" w:eastAsia="zh-CN"/>
              </w:rPr>
              <w:t>0.5</w:t>
            </w:r>
            <w:r>
              <w:rPr>
                <w:rFonts w:hint="eastAsia" w:ascii="宋体" w:hAnsi="宋体"/>
                <w:bCs/>
                <w:szCs w:val="21"/>
              </w:rPr>
              <w:t>分，五星级及以下不得分。</w:t>
            </w:r>
          </w:p>
          <w:p>
            <w:pPr>
              <w:spacing w:line="276" w:lineRule="auto"/>
              <w:rPr>
                <w:rFonts w:ascii="宋体" w:hAnsi="宋体"/>
                <w:szCs w:val="21"/>
              </w:rPr>
            </w:pPr>
            <w:r>
              <w:rPr>
                <w:rFonts w:hint="eastAsia" w:ascii="宋体" w:hAnsi="宋体"/>
                <w:szCs w:val="21"/>
              </w:rPr>
              <w:t>投标</w:t>
            </w:r>
            <w:r>
              <w:rPr>
                <w:rFonts w:hint="eastAsia" w:ascii="宋体" w:hAnsi="宋体" w:cs="宋体"/>
                <w:szCs w:val="21"/>
              </w:rPr>
              <w:t>车辆生产企业</w:t>
            </w:r>
            <w:r>
              <w:rPr>
                <w:rFonts w:hint="eastAsia" w:ascii="宋体" w:hAnsi="宋体"/>
                <w:szCs w:val="21"/>
              </w:rPr>
              <w:t>售后服务能力达到国家标准《商品售后服务评价体系》GB/T27922-2011，达到五星级标准得</w:t>
            </w:r>
            <w:r>
              <w:rPr>
                <w:rFonts w:hint="eastAsia" w:ascii="宋体" w:hAnsi="宋体"/>
                <w:szCs w:val="21"/>
                <w:lang w:val="en-US" w:eastAsia="zh-CN"/>
              </w:rPr>
              <w:t>1</w:t>
            </w:r>
            <w:r>
              <w:rPr>
                <w:rFonts w:hint="eastAsia" w:ascii="宋体" w:hAnsi="宋体"/>
                <w:szCs w:val="21"/>
              </w:rPr>
              <w:t>分，四星级标准得</w:t>
            </w:r>
            <w:r>
              <w:rPr>
                <w:rFonts w:hint="eastAsia" w:ascii="宋体" w:hAnsi="宋体"/>
                <w:szCs w:val="21"/>
                <w:lang w:val="en-US" w:eastAsia="zh-CN"/>
              </w:rPr>
              <w:t>0.5</w:t>
            </w:r>
            <w:r>
              <w:rPr>
                <w:rFonts w:hint="eastAsia" w:ascii="宋体" w:hAnsi="宋体"/>
                <w:szCs w:val="21"/>
              </w:rPr>
              <w:t>分，三星级标准及以下不得分。</w:t>
            </w:r>
          </w:p>
          <w:p>
            <w:pPr>
              <w:spacing w:line="276" w:lineRule="auto"/>
              <w:rPr>
                <w:rFonts w:ascii="宋体" w:hAnsi="宋体"/>
                <w:szCs w:val="21"/>
              </w:rPr>
            </w:pPr>
            <w:r>
              <w:rPr>
                <w:rFonts w:hint="eastAsia" w:ascii="宋体" w:hAnsi="宋体"/>
                <w:szCs w:val="21"/>
              </w:rPr>
              <w:t>投标文件中需提供相关证明材料（在有效期内）复印件并加盖公章，否则不得分。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restart"/>
            <w:vAlign w:val="center"/>
          </w:tcPr>
          <w:p>
            <w:pPr>
              <w:spacing w:line="276" w:lineRule="auto"/>
              <w:jc w:val="center"/>
              <w:rPr>
                <w:rFonts w:ascii="宋体" w:hAnsi="宋体"/>
                <w:szCs w:val="21"/>
              </w:rPr>
            </w:pPr>
            <w:r>
              <w:rPr>
                <w:rFonts w:hint="eastAsia" w:ascii="宋体" w:hAnsi="宋体"/>
                <w:szCs w:val="21"/>
              </w:rPr>
              <w:t>商务部分</w:t>
            </w:r>
          </w:p>
        </w:tc>
        <w:tc>
          <w:tcPr>
            <w:tcW w:w="431" w:type="pct"/>
            <w:vMerge w:val="restart"/>
            <w:vAlign w:val="center"/>
          </w:tcPr>
          <w:p>
            <w:pPr>
              <w:spacing w:line="276" w:lineRule="auto"/>
              <w:jc w:val="center"/>
              <w:rPr>
                <w:rFonts w:ascii="宋体" w:hAnsi="宋体"/>
                <w:szCs w:val="21"/>
              </w:rPr>
            </w:pPr>
            <w:r>
              <w:rPr>
                <w:rFonts w:hint="eastAsia" w:ascii="宋体" w:hAnsi="宋体"/>
                <w:szCs w:val="21"/>
              </w:rPr>
              <w:t>10分</w:t>
            </w:r>
          </w:p>
        </w:tc>
        <w:tc>
          <w:tcPr>
            <w:tcW w:w="720" w:type="pct"/>
            <w:vAlign w:val="center"/>
          </w:tcPr>
          <w:p>
            <w:pPr>
              <w:widowControl/>
              <w:snapToGrid w:val="0"/>
              <w:jc w:val="center"/>
              <w:rPr>
                <w:rFonts w:ascii="宋体" w:hAnsi="宋体"/>
                <w:szCs w:val="21"/>
              </w:rPr>
            </w:pPr>
            <w:r>
              <w:rPr>
                <w:rFonts w:hint="eastAsia" w:ascii="宋体" w:hAnsi="宋体"/>
                <w:szCs w:val="21"/>
              </w:rPr>
              <w:t>业绩情况</w:t>
            </w:r>
          </w:p>
          <w:p>
            <w:pPr>
              <w:spacing w:line="276" w:lineRule="auto"/>
              <w:jc w:val="center"/>
              <w:rPr>
                <w:rFonts w:ascii="宋体" w:hAnsi="宋体"/>
                <w:szCs w:val="21"/>
              </w:rPr>
            </w:pPr>
            <w:r>
              <w:rPr>
                <w:rFonts w:hint="eastAsia" w:ascii="宋体" w:hAnsi="宋体"/>
                <w:szCs w:val="21"/>
              </w:rPr>
              <w:t>（2分）</w:t>
            </w:r>
          </w:p>
        </w:tc>
        <w:tc>
          <w:tcPr>
            <w:tcW w:w="3362" w:type="pct"/>
          </w:tcPr>
          <w:p>
            <w:pPr>
              <w:spacing w:line="276" w:lineRule="auto"/>
              <w:rPr>
                <w:rFonts w:ascii="宋体" w:hAnsi="宋体"/>
                <w:szCs w:val="21"/>
              </w:rPr>
            </w:pPr>
            <w:r>
              <w:rPr>
                <w:rFonts w:ascii="宋体" w:hAnsi="宋体"/>
                <w:szCs w:val="21"/>
              </w:rPr>
              <w:t>20</w:t>
            </w:r>
            <w:r>
              <w:rPr>
                <w:rFonts w:hint="eastAsia" w:ascii="宋体" w:hAnsi="宋体"/>
                <w:szCs w:val="21"/>
              </w:rPr>
              <w:t>20年1月1日至今（以合同签订时间为准）的同类业绩，以下分值可兼得，最多得2分。</w:t>
            </w:r>
          </w:p>
          <w:p>
            <w:pPr>
              <w:spacing w:line="276" w:lineRule="auto"/>
              <w:rPr>
                <w:rFonts w:ascii="宋体" w:hAnsi="宋体"/>
                <w:szCs w:val="21"/>
              </w:rPr>
            </w:pPr>
            <w:r>
              <w:rPr>
                <w:rFonts w:hint="eastAsia" w:ascii="宋体" w:hAnsi="宋体"/>
                <w:szCs w:val="21"/>
              </w:rPr>
              <w:t>提供投标</w:t>
            </w:r>
            <w:r>
              <w:rPr>
                <w:rFonts w:hint="eastAsia" w:ascii="宋体" w:hAnsi="宋体" w:cs="宋体"/>
                <w:szCs w:val="21"/>
              </w:rPr>
              <w:t>车辆生产企业</w:t>
            </w:r>
            <w:r>
              <w:rPr>
                <w:rFonts w:hint="eastAsia" w:ascii="宋体" w:hAnsi="宋体"/>
                <w:szCs w:val="21"/>
              </w:rPr>
              <w:t>同款基型车改装核酸检测车合同，提供每份合同得0.2分，最多得2分。</w:t>
            </w:r>
          </w:p>
          <w:p>
            <w:pPr>
              <w:spacing w:line="276" w:lineRule="auto"/>
              <w:rPr>
                <w:sz w:val="24"/>
              </w:rPr>
            </w:pPr>
            <w:r>
              <w:rPr>
                <w:rFonts w:hint="eastAsia" w:ascii="宋体" w:hAnsi="宋体"/>
                <w:szCs w:val="21"/>
              </w:rPr>
              <w:t>投标文件中提供加盖双方鲜章的销售合同复印件，未按要求提供佐证材料的不得分。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Merge w:val="restart"/>
            <w:vAlign w:val="center"/>
          </w:tcPr>
          <w:p>
            <w:pPr>
              <w:spacing w:line="276" w:lineRule="auto"/>
              <w:jc w:val="center"/>
              <w:rPr>
                <w:rFonts w:ascii="宋体" w:hAnsi="宋体"/>
                <w:szCs w:val="21"/>
              </w:rPr>
            </w:pPr>
            <w:r>
              <w:rPr>
                <w:rFonts w:hint="eastAsia" w:ascii="宋体" w:hAnsi="宋体"/>
                <w:szCs w:val="21"/>
              </w:rPr>
              <w:t>质量保障（4分）</w:t>
            </w:r>
          </w:p>
        </w:tc>
        <w:tc>
          <w:tcPr>
            <w:tcW w:w="3362" w:type="pct"/>
            <w:vAlign w:val="center"/>
          </w:tcPr>
          <w:p>
            <w:pPr>
              <w:spacing w:line="276" w:lineRule="auto"/>
              <w:rPr>
                <w:rFonts w:ascii="宋体" w:hAnsi="宋体"/>
                <w:szCs w:val="21"/>
              </w:rPr>
            </w:pPr>
            <w:r>
              <w:rPr>
                <w:rFonts w:hint="eastAsia" w:ascii="宋体" w:hAnsi="宋体"/>
                <w:szCs w:val="21"/>
              </w:rPr>
              <w:t>投标车辆生产企业具备较强的焊接工艺能力，通过ISO3834系列国际焊接体系认证并具备第三方权威机构出具的相关证书的得2分，焊接能力达到国家或企业标准并提供相关证明材料的得1分，其他不得分。</w:t>
            </w:r>
          </w:p>
          <w:p>
            <w:pPr>
              <w:spacing w:line="276" w:lineRule="auto"/>
              <w:rPr>
                <w:rFonts w:ascii="宋体" w:hAnsi="宋体"/>
                <w:szCs w:val="21"/>
              </w:rPr>
            </w:pPr>
            <w:r>
              <w:rPr>
                <w:rFonts w:hint="eastAsia" w:ascii="宋体" w:hAnsi="宋体"/>
                <w:szCs w:val="21"/>
              </w:rPr>
              <w:t>投标文件中需提供相关证明材料复印件并加盖公章，否则不得分。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Merge w:val="continue"/>
            <w:vAlign w:val="center"/>
          </w:tcPr>
          <w:p>
            <w:pPr>
              <w:spacing w:line="276" w:lineRule="auto"/>
              <w:jc w:val="center"/>
              <w:rPr>
                <w:rFonts w:ascii="宋体" w:hAnsi="宋体"/>
                <w:szCs w:val="21"/>
              </w:rPr>
            </w:pPr>
          </w:p>
        </w:tc>
        <w:tc>
          <w:tcPr>
            <w:tcW w:w="3362" w:type="pct"/>
            <w:vAlign w:val="center"/>
          </w:tcPr>
          <w:p>
            <w:pPr>
              <w:spacing w:line="276" w:lineRule="auto"/>
              <w:rPr>
                <w:rFonts w:ascii="宋体" w:hAnsi="宋体"/>
                <w:szCs w:val="21"/>
              </w:rPr>
            </w:pPr>
            <w:r>
              <w:rPr>
                <w:rFonts w:hint="eastAsia" w:ascii="宋体" w:hAnsi="宋体"/>
                <w:szCs w:val="21"/>
              </w:rPr>
              <w:t>投标</w:t>
            </w:r>
            <w:r>
              <w:rPr>
                <w:rFonts w:hint="eastAsia" w:ascii="宋体" w:hAnsi="宋体" w:cs="宋体"/>
                <w:szCs w:val="21"/>
              </w:rPr>
              <w:t>车辆生产企业</w:t>
            </w:r>
            <w:r>
              <w:rPr>
                <w:rFonts w:hint="eastAsia" w:ascii="宋体" w:hAnsi="宋体"/>
                <w:szCs w:val="21"/>
              </w:rPr>
              <w:t>在工业企业领域质量可靠性高，车辆质量管理及创新方面得到主管部门认可，获得国家、部级工业企业质量标杆认可的得2分，获得省级质量荣誉认可的得1分，其他不得分。</w:t>
            </w:r>
          </w:p>
          <w:p>
            <w:pPr>
              <w:spacing w:line="276" w:lineRule="auto"/>
              <w:rPr>
                <w:rFonts w:ascii="宋体" w:hAnsi="宋体"/>
                <w:szCs w:val="21"/>
              </w:rPr>
            </w:pPr>
            <w:r>
              <w:rPr>
                <w:rFonts w:hint="eastAsia" w:ascii="宋体" w:hAnsi="宋体"/>
                <w:szCs w:val="21"/>
              </w:rPr>
              <w:t>投标文件中需提供相关证明材料复印件并加盖公章，否则不得分。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Align w:val="center"/>
          </w:tcPr>
          <w:p>
            <w:pPr>
              <w:spacing w:line="276" w:lineRule="auto"/>
              <w:jc w:val="center"/>
              <w:rPr>
                <w:rFonts w:ascii="宋体" w:hAnsi="宋体"/>
                <w:szCs w:val="21"/>
              </w:rPr>
            </w:pPr>
            <w:r>
              <w:rPr>
                <w:rFonts w:hint="eastAsia" w:ascii="宋体" w:hAnsi="宋体"/>
                <w:szCs w:val="21"/>
              </w:rPr>
              <w:t>管理体系认证（2分）</w:t>
            </w:r>
          </w:p>
        </w:tc>
        <w:tc>
          <w:tcPr>
            <w:tcW w:w="3362" w:type="pct"/>
            <w:vAlign w:val="center"/>
          </w:tcPr>
          <w:p>
            <w:pPr>
              <w:spacing w:line="276" w:lineRule="auto"/>
              <w:rPr>
                <w:rFonts w:ascii="宋体" w:hAnsi="宋体"/>
                <w:szCs w:val="21"/>
              </w:rPr>
            </w:pPr>
            <w:r>
              <w:rPr>
                <w:rFonts w:hint="eastAsia" w:ascii="宋体" w:hAnsi="宋体"/>
                <w:szCs w:val="21"/>
              </w:rPr>
              <w:t>投标</w:t>
            </w:r>
            <w:r>
              <w:rPr>
                <w:rFonts w:hint="eastAsia" w:ascii="宋体" w:hAnsi="宋体" w:cs="宋体"/>
                <w:szCs w:val="21"/>
              </w:rPr>
              <w:t>车辆生产企业</w:t>
            </w:r>
            <w:r>
              <w:rPr>
                <w:rFonts w:hint="eastAsia" w:ascii="宋体" w:hAnsi="宋体"/>
                <w:szCs w:val="21"/>
              </w:rPr>
              <w:t>各类管理体系健全、先进、认可度高，通过IATF 16949汽车质量管理体系认证、ISO 14001环境管理体系认证、BS OHSAS 18001职业健康安全管理体系认证、ISO50001能源管理体系认证，每满足一项得0.5分，最高得2分。</w:t>
            </w:r>
          </w:p>
          <w:p>
            <w:pPr>
              <w:spacing w:line="276" w:lineRule="auto"/>
              <w:rPr>
                <w:rFonts w:ascii="宋体" w:hAnsi="宋体"/>
                <w:szCs w:val="21"/>
              </w:rPr>
            </w:pPr>
            <w:r>
              <w:rPr>
                <w:rFonts w:hint="eastAsia" w:ascii="宋体" w:hAnsi="宋体"/>
                <w:szCs w:val="21"/>
              </w:rPr>
              <w:t>投标文件中需提供相关证明材料（在有效期内）复印件并加盖公章，否则不得分。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Align w:val="center"/>
          </w:tcPr>
          <w:p>
            <w:pPr>
              <w:spacing w:line="276" w:lineRule="auto"/>
              <w:jc w:val="center"/>
              <w:rPr>
                <w:rFonts w:ascii="宋体" w:hAnsi="宋体"/>
                <w:szCs w:val="21"/>
              </w:rPr>
            </w:pPr>
            <w:r>
              <w:rPr>
                <w:rFonts w:hint="eastAsia" w:ascii="宋体" w:hAnsi="宋体"/>
                <w:szCs w:val="21"/>
              </w:rPr>
              <w:t>研发及技术实力（2分）</w:t>
            </w:r>
          </w:p>
        </w:tc>
        <w:tc>
          <w:tcPr>
            <w:tcW w:w="3362" w:type="pct"/>
            <w:vAlign w:val="center"/>
          </w:tcPr>
          <w:p>
            <w:pPr>
              <w:spacing w:line="276" w:lineRule="auto"/>
              <w:rPr>
                <w:rFonts w:ascii="宋体" w:hAnsi="宋体"/>
                <w:szCs w:val="21"/>
              </w:rPr>
            </w:pPr>
            <w:r>
              <w:rPr>
                <w:rFonts w:hint="eastAsia" w:ascii="宋体" w:hAnsi="宋体"/>
                <w:szCs w:val="21"/>
              </w:rPr>
              <w:t>投标</w:t>
            </w:r>
            <w:r>
              <w:rPr>
                <w:rFonts w:hint="eastAsia" w:ascii="宋体" w:hAnsi="宋体" w:cs="宋体"/>
                <w:szCs w:val="21"/>
              </w:rPr>
              <w:t>车辆生产企业</w:t>
            </w:r>
            <w:r>
              <w:rPr>
                <w:rFonts w:hint="eastAsia" w:ascii="宋体" w:hAnsi="宋体"/>
                <w:szCs w:val="21"/>
              </w:rPr>
              <w:t>重视科学技术进步创新，获得国家科学技术进步奖的得2分，</w:t>
            </w:r>
            <w:r>
              <w:rPr>
                <w:rFonts w:hint="eastAsia" w:ascii="宋体" w:hAnsi="宋体"/>
                <w:bCs/>
                <w:szCs w:val="21"/>
              </w:rPr>
              <w:t>获得过省级科学技术进步奖的得1分</w:t>
            </w:r>
            <w:r>
              <w:rPr>
                <w:rFonts w:hint="eastAsia" w:ascii="宋体" w:hAnsi="宋体"/>
                <w:szCs w:val="21"/>
              </w:rPr>
              <w:t>，其他不得分。</w:t>
            </w:r>
          </w:p>
          <w:p>
            <w:pPr>
              <w:spacing w:line="276" w:lineRule="auto"/>
              <w:rPr>
                <w:rFonts w:ascii="宋体" w:hAnsi="宋体"/>
                <w:szCs w:val="21"/>
              </w:rPr>
            </w:pPr>
            <w:r>
              <w:rPr>
                <w:rFonts w:hint="eastAsia" w:ascii="宋体" w:hAnsi="宋体"/>
                <w:szCs w:val="21"/>
              </w:rPr>
              <w:t>投标文件中需提供相关证明材料复印件并加盖公章，否则不得分。</w:t>
            </w:r>
          </w:p>
        </w:tc>
      </w:tr>
    </w:tbl>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3"/>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jc w:val="center"/>
        <w:rPr>
          <w:rFonts w:hint="eastAsia"/>
          <w:b/>
          <w:sz w:val="32"/>
          <w:szCs w:val="32"/>
        </w:rPr>
      </w:pPr>
    </w:p>
    <w:p>
      <w:pPr>
        <w:pStyle w:val="6"/>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3"/>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3"/>
        <w:rPr>
          <w:rFonts w:hint="eastAsia"/>
          <w:b/>
          <w:sz w:val="32"/>
          <w:szCs w:val="32"/>
        </w:rPr>
      </w:pPr>
    </w:p>
    <w:p>
      <w:pPr>
        <w:pStyle w:val="2"/>
        <w:rPr>
          <w:rFonts w:hint="eastAsia"/>
          <w:b/>
          <w:sz w:val="32"/>
          <w:szCs w:val="32"/>
        </w:rPr>
      </w:pPr>
    </w:p>
    <w:p>
      <w:pPr>
        <w:pStyle w:val="2"/>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注：本表中法定代表人或本项目授权代表（如有）栏和询价邮箱栏必须正确填写，在评标期间通讯工具应保持畅通，否则因无法联系导致的不利后果由供应商自行承担。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17"/>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3"/>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3"/>
        <w:rPr>
          <w:rFonts w:hint="eastAsia" w:ascii="宋体" w:hAnsi="宋体"/>
          <w:b/>
          <w:bCs/>
          <w:sz w:val="32"/>
          <w:szCs w:val="32"/>
          <w:lang w:eastAsia="zh-CN"/>
        </w:rPr>
      </w:pPr>
    </w:p>
    <w:p>
      <w:pPr>
        <w:pStyle w:val="2"/>
        <w:rPr>
          <w:rFonts w:hint="eastAsia"/>
          <w:lang w:eastAsia="zh-CN"/>
        </w:rPr>
      </w:pPr>
    </w:p>
    <w:p>
      <w:pPr>
        <w:pStyle w:val="2"/>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3"/>
        <w:rPr>
          <w:rFonts w:hint="eastAsia"/>
          <w:sz w:val="24"/>
        </w:rPr>
      </w:pPr>
    </w:p>
    <w:p>
      <w:pPr>
        <w:pStyle w:val="2"/>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5"/>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pStyle w:val="6"/>
        <w:spacing w:before="0" w:after="0" w:line="440" w:lineRule="exact"/>
        <w:rPr>
          <w:rFonts w:hint="eastAsia" w:ascii="宋体" w:hAnsi="宋体" w:eastAsia="宋体"/>
          <w:sz w:val="24"/>
          <w:szCs w:val="24"/>
        </w:rPr>
      </w:pPr>
      <w:bookmarkStart w:id="32" w:name="_Toc41313111"/>
      <w:r>
        <w:rPr>
          <w:rFonts w:hint="eastAsia" w:ascii="宋体" w:hAnsi="宋体" w:eastAsia="宋体"/>
          <w:sz w:val="24"/>
          <w:szCs w:val="24"/>
        </w:rPr>
        <w:t>1.总则</w:t>
      </w:r>
      <w:bookmarkEnd w:id="32"/>
    </w:p>
    <w:p>
      <w:pPr>
        <w:spacing w:line="440" w:lineRule="exact"/>
        <w:ind w:right="-336" w:rightChars="-160" w:firstLine="480" w:firstLineChars="200"/>
        <w:rPr>
          <w:rFonts w:ascii="宋体" w:hAnsi="宋体"/>
          <w:sz w:val="24"/>
          <w:szCs w:val="24"/>
        </w:rPr>
      </w:pPr>
      <w:r>
        <w:rPr>
          <w:rFonts w:hint="eastAsia" w:ascii="宋体" w:hAnsi="宋体"/>
          <w:sz w:val="24"/>
          <w:szCs w:val="24"/>
        </w:rPr>
        <w:t>1.1 根据《中华人民共和国政府采购法》《中华人民共和国政府采购法实施条例》《政府采购货物和服务招标投标管理办法》等法律规章，结合采购项目特点制定本评审办法。</w:t>
      </w:r>
    </w:p>
    <w:p>
      <w:pPr>
        <w:spacing w:line="440" w:lineRule="exact"/>
        <w:ind w:right="-336" w:rightChars="-160" w:firstLine="480" w:firstLineChars="200"/>
        <w:rPr>
          <w:rFonts w:hint="eastAsia" w:ascii="宋体" w:hAnsi="宋体"/>
          <w:bCs/>
          <w:sz w:val="24"/>
          <w:szCs w:val="24"/>
        </w:rPr>
      </w:pPr>
      <w:r>
        <w:rPr>
          <w:rFonts w:hint="eastAsia" w:ascii="宋体" w:hAnsi="宋体"/>
          <w:sz w:val="24"/>
          <w:szCs w:val="24"/>
        </w:rPr>
        <w:t>1.2 投标人的评标事务由评审委员会负责。</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1.3 评审工作应遵循公平、公正、科学及择优的原则，并以相同的评审程序和标准对待所有的投标人。</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 xml:space="preserve"> 评审委员会按照招标文件规定的评标方法和标准进行评标，并独立履行下列职责：</w:t>
      </w:r>
    </w:p>
    <w:p>
      <w:pPr>
        <w:spacing w:line="440" w:lineRule="exact"/>
        <w:ind w:right="-336" w:rightChars="-160" w:firstLine="480"/>
        <w:rPr>
          <w:rFonts w:hint="eastAsia" w:ascii="宋体" w:hAnsi="宋体"/>
          <w:sz w:val="24"/>
          <w:szCs w:val="24"/>
        </w:rPr>
      </w:pPr>
      <w:r>
        <w:rPr>
          <w:rFonts w:hint="eastAsia" w:ascii="宋体" w:hAnsi="宋体"/>
          <w:sz w:val="24"/>
          <w:szCs w:val="24"/>
        </w:rPr>
        <w:t>（1）熟悉和理解招标文件；</w:t>
      </w:r>
    </w:p>
    <w:p>
      <w:pPr>
        <w:spacing w:line="440" w:lineRule="exact"/>
        <w:ind w:right="-336" w:rightChars="-160" w:firstLine="480"/>
        <w:rPr>
          <w:rFonts w:hint="eastAsia" w:ascii="宋体" w:hAnsi="宋体"/>
          <w:sz w:val="24"/>
          <w:szCs w:val="24"/>
        </w:rPr>
      </w:pPr>
      <w:r>
        <w:rPr>
          <w:rFonts w:hint="eastAsia" w:ascii="宋体" w:hAnsi="宋体"/>
          <w:sz w:val="24"/>
          <w:szCs w:val="24"/>
        </w:rPr>
        <w:t>（2）审查投标文件是否符合招标文件要求，并作出评价；</w:t>
      </w:r>
    </w:p>
    <w:p>
      <w:pPr>
        <w:spacing w:line="440" w:lineRule="exact"/>
        <w:ind w:right="-336" w:rightChars="-160" w:firstLine="480"/>
        <w:rPr>
          <w:rFonts w:hint="eastAsia" w:ascii="宋体" w:hAnsi="宋体"/>
          <w:sz w:val="24"/>
          <w:szCs w:val="24"/>
        </w:rPr>
      </w:pPr>
      <w:r>
        <w:rPr>
          <w:rFonts w:hint="eastAsia" w:ascii="宋体" w:hAnsi="宋体"/>
          <w:sz w:val="24"/>
          <w:szCs w:val="24"/>
        </w:rPr>
        <w:t>（3）根据需要要求投标人对投标文件有关事项作出解释或者澄清；根据需要要求招标采购单位对投标文件有关事项作出解释或者澄清；</w:t>
      </w:r>
    </w:p>
    <w:p>
      <w:pPr>
        <w:spacing w:line="440" w:lineRule="exact"/>
        <w:ind w:right="-336" w:rightChars="-160" w:firstLine="480"/>
        <w:rPr>
          <w:rFonts w:hint="eastAsia" w:ascii="宋体" w:hAnsi="宋体"/>
          <w:sz w:val="24"/>
          <w:szCs w:val="24"/>
        </w:rPr>
      </w:pPr>
      <w:r>
        <w:rPr>
          <w:rFonts w:hint="eastAsia" w:ascii="宋体" w:hAnsi="宋体"/>
          <w:sz w:val="24"/>
          <w:szCs w:val="24"/>
        </w:rPr>
        <w:t>（4）推荐中标候选人名单,或者受采购人委托按照事先确定的办法直接确定中标供应商；</w:t>
      </w:r>
    </w:p>
    <w:p>
      <w:pPr>
        <w:spacing w:line="440" w:lineRule="exact"/>
        <w:ind w:right="-336" w:rightChars="-160" w:firstLine="480"/>
        <w:rPr>
          <w:rFonts w:hint="eastAsia" w:ascii="宋体" w:hAnsi="宋体"/>
          <w:sz w:val="24"/>
          <w:szCs w:val="24"/>
        </w:rPr>
      </w:pPr>
      <w:r>
        <w:rPr>
          <w:rFonts w:hint="eastAsia" w:ascii="宋体" w:hAnsi="宋体"/>
          <w:sz w:val="24"/>
          <w:szCs w:val="24"/>
        </w:rPr>
        <w:t>（5）起草评标报告并进行签署；</w:t>
      </w:r>
    </w:p>
    <w:p>
      <w:pPr>
        <w:spacing w:line="440" w:lineRule="exact"/>
        <w:ind w:right="-336" w:rightChars="-160" w:firstLine="480"/>
        <w:rPr>
          <w:rFonts w:hint="eastAsia" w:ascii="宋体" w:hAnsi="宋体"/>
          <w:sz w:val="24"/>
          <w:szCs w:val="24"/>
        </w:rPr>
      </w:pPr>
      <w:r>
        <w:rPr>
          <w:rFonts w:hint="eastAsia" w:ascii="宋体" w:hAnsi="宋体"/>
          <w:sz w:val="24"/>
          <w:szCs w:val="24"/>
        </w:rPr>
        <w:t>（6）向招标采购单位、财政部门或者其他监督部门报告非法干预评标工作的行为；</w:t>
      </w:r>
    </w:p>
    <w:p>
      <w:pPr>
        <w:spacing w:line="440" w:lineRule="exact"/>
        <w:ind w:right="-336" w:rightChars="-160" w:firstLine="480"/>
        <w:rPr>
          <w:rFonts w:hint="eastAsia" w:ascii="宋体" w:hAnsi="宋体"/>
          <w:sz w:val="24"/>
          <w:szCs w:val="24"/>
        </w:rPr>
      </w:pPr>
      <w:r>
        <w:rPr>
          <w:rFonts w:hint="eastAsia" w:ascii="宋体" w:hAnsi="宋体"/>
          <w:sz w:val="24"/>
          <w:szCs w:val="24"/>
        </w:rPr>
        <w:t>（7）法律、法规和规章规定的其他职责。</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评审过程严格保密。</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评审委员会评价投标人资格、投标文件的响应性，对于投标人而言，除评审委员会要求其澄清、说明或者更正而提供的资料外，不寻求其他外部证据。</w:t>
      </w:r>
    </w:p>
    <w:p>
      <w:pPr>
        <w:spacing w:line="440" w:lineRule="exact"/>
        <w:ind w:firstLine="480" w:firstLineChars="200"/>
        <w:rPr>
          <w:rFonts w:hint="eastAsia" w:ascii="宋体" w:hAnsi="宋体" w:cs="宋体"/>
          <w:sz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评委会发现招标文件表述不明确或需要说明的事项，可提请招标采购单位书面解释说明。发现招标文件违反有关法律、法规和规章的，可以拒绝评标，并向招标采购单位书面说明情况。</w:t>
      </w:r>
    </w:p>
    <w:p>
      <w:pPr>
        <w:pStyle w:val="6"/>
        <w:spacing w:before="0" w:after="0" w:line="440" w:lineRule="exact"/>
        <w:rPr>
          <w:rFonts w:hint="eastAsia" w:ascii="宋体" w:hAnsi="宋体" w:eastAsia="宋体"/>
          <w:sz w:val="24"/>
          <w:szCs w:val="24"/>
        </w:rPr>
      </w:pPr>
      <w:bookmarkStart w:id="33" w:name="_Toc41313112"/>
      <w:r>
        <w:rPr>
          <w:rFonts w:hint="eastAsia" w:ascii="宋体" w:hAnsi="宋体" w:eastAsia="宋体"/>
          <w:sz w:val="24"/>
          <w:szCs w:val="24"/>
        </w:rPr>
        <w:t>2.评标办法</w:t>
      </w:r>
      <w:bookmarkEnd w:id="33"/>
    </w:p>
    <w:p>
      <w:pPr>
        <w:pStyle w:val="15"/>
        <w:snapToGrid w:val="0"/>
        <w:spacing w:before="0" w:beforeAutospacing="0" w:after="0" w:afterAutospacing="0" w:line="440" w:lineRule="exact"/>
        <w:jc w:val="both"/>
        <w:rPr>
          <w:rFonts w:hint="eastAsia" w:cs="宋体"/>
        </w:rPr>
      </w:pPr>
      <w:r>
        <w:rPr>
          <w:rFonts w:hint="eastAsia" w:cs="宋体"/>
        </w:rPr>
        <w:t xml:space="preserve"> </w:t>
      </w:r>
      <w:r>
        <w:rPr>
          <w:rFonts w:hint="eastAsia" w:ascii="宋体" w:hAnsi="宋体" w:eastAsia="宋体" w:cs="Times New Roman"/>
          <w:kern w:val="2"/>
          <w:sz w:val="24"/>
          <w:szCs w:val="24"/>
          <w:lang w:val="en-US" w:eastAsia="zh-CN" w:bidi="ar-SA"/>
        </w:rPr>
        <w:t xml:space="preserve">  本项目评标方法为：综合评分法。</w:t>
      </w:r>
    </w:p>
    <w:p>
      <w:pPr>
        <w:pStyle w:val="6"/>
        <w:spacing w:before="0" w:after="0" w:line="440" w:lineRule="exact"/>
        <w:rPr>
          <w:rFonts w:hint="eastAsia" w:ascii="宋体" w:hAnsi="宋体" w:eastAsia="宋体"/>
          <w:sz w:val="24"/>
          <w:szCs w:val="24"/>
        </w:rPr>
      </w:pPr>
      <w:bookmarkStart w:id="34" w:name="_Toc41313113"/>
      <w:r>
        <w:rPr>
          <w:rFonts w:hint="eastAsia" w:ascii="宋体" w:hAnsi="宋体" w:eastAsia="宋体"/>
          <w:bCs/>
          <w:sz w:val="24"/>
          <w:szCs w:val="24"/>
        </w:rPr>
        <w:t>3.</w:t>
      </w:r>
      <w:r>
        <w:rPr>
          <w:rFonts w:hint="eastAsia" w:ascii="宋体" w:hAnsi="宋体" w:eastAsia="宋体"/>
          <w:sz w:val="24"/>
          <w:szCs w:val="24"/>
        </w:rPr>
        <w:t>评标程序</w:t>
      </w:r>
      <w:bookmarkEnd w:id="34"/>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lang w:eastAsia="zh-CN"/>
        </w:rPr>
        <w:t>资格审查和符合性审查</w:t>
      </w:r>
      <w:r>
        <w:rPr>
          <w:rFonts w:hint="eastAsia" w:ascii="宋体" w:hAnsi="宋体"/>
          <w:sz w:val="24"/>
          <w:szCs w:val="24"/>
        </w:rPr>
        <w:t>。</w:t>
      </w:r>
    </w:p>
    <w:p>
      <w:pPr>
        <w:spacing w:line="440" w:lineRule="exact"/>
        <w:ind w:firstLine="480" w:firstLineChars="200"/>
        <w:rPr>
          <w:rFonts w:hint="eastAsia" w:hAnsi="宋体"/>
          <w:sz w:val="24"/>
        </w:rPr>
      </w:pPr>
      <w:r>
        <w:rPr>
          <w:rFonts w:hint="eastAsia" w:hAnsi="宋体"/>
          <w:sz w:val="24"/>
        </w:rPr>
        <w:t>3.2.1评标委员会依据本招标文件的实质性要求，对投标文件进行审查，以确定其是否满足本招标文件的实质性要求。本项目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40" w:lineRule="exact"/>
        <w:ind w:firstLine="480" w:firstLineChars="200"/>
        <w:rPr>
          <w:rFonts w:hint="eastAsia" w:hAnsi="宋体"/>
          <w:sz w:val="24"/>
        </w:rPr>
      </w:pPr>
      <w:r>
        <w:rPr>
          <w:rFonts w:hint="eastAsia" w:hAnsi="宋体"/>
          <w:sz w:val="24"/>
        </w:rPr>
        <w:t>3.3.2投标文件（含开标一览表）有下列情形的，可以不作为符合性审查事项：</w:t>
      </w:r>
    </w:p>
    <w:p>
      <w:pPr>
        <w:spacing w:line="440" w:lineRule="exact"/>
        <w:ind w:firstLine="480" w:firstLineChars="200"/>
        <w:rPr>
          <w:rFonts w:hint="eastAsia" w:hAnsi="宋体"/>
          <w:sz w:val="24"/>
        </w:rPr>
      </w:pPr>
      <w:r>
        <w:rPr>
          <w:rFonts w:hint="eastAsia" w:hAnsi="宋体"/>
          <w:sz w:val="24"/>
        </w:rPr>
        <w:t>（1）存在个别地方（不超过2个）没有法定代表人（负责人）电子签章，但有有效授权代表电子签章的；</w:t>
      </w:r>
    </w:p>
    <w:p>
      <w:pPr>
        <w:spacing w:line="440" w:lineRule="exact"/>
        <w:ind w:firstLine="480" w:firstLineChars="200"/>
        <w:rPr>
          <w:rFonts w:hint="eastAsia" w:hAnsi="宋体"/>
          <w:sz w:val="24"/>
        </w:rPr>
      </w:pPr>
      <w:r>
        <w:rPr>
          <w:rFonts w:hint="eastAsia" w:hAnsi="宋体"/>
          <w:sz w:val="24"/>
        </w:rPr>
        <w:t>（2）其他不影响采购项目实质性要求的情形。</w:t>
      </w:r>
      <w:r>
        <w:rPr>
          <w:rFonts w:hint="eastAsia" w:hAnsi="宋体"/>
          <w:sz w:val="24"/>
        </w:rPr>
        <w:tab/>
      </w:r>
    </w:p>
    <w:p>
      <w:pPr>
        <w:spacing w:line="440" w:lineRule="exact"/>
        <w:ind w:firstLine="480" w:firstLineChars="200"/>
        <w:rPr>
          <w:rFonts w:hint="eastAsia" w:hAnsi="宋体"/>
          <w:sz w:val="24"/>
        </w:rPr>
      </w:pPr>
      <w:r>
        <w:rPr>
          <w:rFonts w:hint="eastAsia" w:ascii="宋体" w:hAnsi="宋体"/>
          <w:sz w:val="24"/>
          <w:szCs w:val="24"/>
        </w:rPr>
        <w:t>3.2.3评审委员会按以下程序独立履行评审职责：</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熟悉和理解招标文件。</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（1）评审委员会正式评标前，应当对招标文件进行熟悉和理解，内容主要包括招标文件中投标人资格条件要求、采购项目技术、服务和商务要求、评标方法和标准以及可能涉及签订政府采购合同的内容等。</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（2）评审委员会熟悉和理解招标文件以及评标过程中，发现本招标文件有下列情形之一的，评审委员会应当停止评标：</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①招标文件的规定存在歧义、重大缺陷，导致评审委员会无法评审的；</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②招标文件明显以不合理条件对供应商实行差别待遇或者歧视待遇的；</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③招标文件有违反国家其他有关强制性规定的情形。</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（3）出现本招标文件规定应当停止评标情形的，评审委员会成员应当向招标采购单位书面说明情况。除本条规定和评审委员会无法依法组建的情形外，评审委员会成员不得以任何方式和理由停止评标。</w:t>
      </w:r>
    </w:p>
    <w:p>
      <w:pPr>
        <w:spacing w:line="440" w:lineRule="exact"/>
        <w:ind w:firstLine="480" w:firstLineChars="200"/>
        <w:rPr>
          <w:rFonts w:hint="eastAsia" w:ascii="宋体" w:hAnsi="宋体"/>
          <w:sz w:val="24"/>
          <w:szCs w:val="24"/>
        </w:rPr>
      </w:pPr>
      <w:r>
        <w:rPr>
          <w:rFonts w:hint="eastAsia" w:ascii="宋体" w:hAnsi="宋体"/>
          <w:sz w:val="24"/>
          <w:szCs w:val="24"/>
        </w:rPr>
        <w:t>3.2.4除政府采购法律制度规定的情形外，本项目投标人或者其投标文件有下列情形之一的，作为投标无效处理：</w:t>
      </w:r>
    </w:p>
    <w:p>
      <w:pPr>
        <w:spacing w:line="440" w:lineRule="exact"/>
        <w:ind w:firstLine="480" w:firstLineChars="200"/>
        <w:rPr>
          <w:rFonts w:hint="eastAsia" w:ascii="宋体" w:hAnsi="宋体"/>
          <w:sz w:val="24"/>
          <w:szCs w:val="24"/>
        </w:rPr>
      </w:pPr>
      <w:r>
        <w:rPr>
          <w:rFonts w:hint="eastAsia" w:ascii="宋体" w:hAnsi="宋体"/>
          <w:sz w:val="24"/>
          <w:szCs w:val="24"/>
        </w:rPr>
        <w:t>（1）投标文件组成明显不符合招标文件的规定要求，影响评审委员会评判的；</w:t>
      </w:r>
    </w:p>
    <w:p>
      <w:pPr>
        <w:spacing w:line="440" w:lineRule="exact"/>
        <w:ind w:firstLine="480" w:firstLineChars="200"/>
        <w:rPr>
          <w:rFonts w:hint="eastAsia" w:ascii="宋体" w:hAnsi="宋体"/>
          <w:sz w:val="24"/>
          <w:szCs w:val="24"/>
        </w:rPr>
      </w:pPr>
      <w:r>
        <w:rPr>
          <w:rFonts w:hint="eastAsia" w:ascii="宋体" w:hAnsi="宋体"/>
          <w:sz w:val="24"/>
          <w:szCs w:val="24"/>
        </w:rPr>
        <w:t>（2）投标文件的格式、语言、计量单位、报价货币、知识产权、投标有效期等不符合招标文件的规定，影响评审委员会评判的；</w:t>
      </w:r>
    </w:p>
    <w:p>
      <w:pPr>
        <w:spacing w:line="440" w:lineRule="exact"/>
        <w:ind w:firstLine="480" w:firstLineChars="200"/>
        <w:rPr>
          <w:rFonts w:hint="eastAsia" w:ascii="宋体" w:hAnsi="宋体"/>
          <w:sz w:val="24"/>
          <w:szCs w:val="24"/>
        </w:rPr>
      </w:pPr>
      <w:r>
        <w:rPr>
          <w:rFonts w:hint="eastAsia" w:ascii="宋体" w:hAnsi="宋体"/>
          <w:sz w:val="24"/>
          <w:szCs w:val="24"/>
        </w:rPr>
        <w:t>（3）投标报价不符合招标文件规定的采购预算（或最高限价）和其他报价规定的；</w:t>
      </w:r>
    </w:p>
    <w:p>
      <w:pPr>
        <w:spacing w:line="440" w:lineRule="exact"/>
        <w:ind w:firstLine="480" w:firstLineChars="200"/>
        <w:rPr>
          <w:rFonts w:hint="eastAsia" w:ascii="宋体" w:hAnsi="宋体"/>
          <w:sz w:val="24"/>
          <w:szCs w:val="24"/>
        </w:rPr>
      </w:pPr>
      <w:r>
        <w:rPr>
          <w:rFonts w:hint="eastAsia" w:ascii="宋体" w:hAnsi="宋体"/>
          <w:sz w:val="24"/>
          <w:szCs w:val="24"/>
        </w:rPr>
        <w:t>（4）技术应答内容完全或者绝大部分复制招标文件规定要求，且无相关证明材料的（主要适用于专用设备和电子信息化建设采购项目，政府采购工程、定点供应商采购、政府采购的货物属于规格标准统一或者订制产品的除外）；</w:t>
      </w:r>
    </w:p>
    <w:p>
      <w:pPr>
        <w:spacing w:line="440" w:lineRule="exact"/>
        <w:ind w:firstLine="480" w:firstLineChars="200"/>
        <w:rPr>
          <w:rFonts w:hint="eastAsia" w:ascii="宋体" w:hAnsi="宋体"/>
          <w:sz w:val="24"/>
          <w:szCs w:val="24"/>
        </w:rPr>
      </w:pPr>
      <w:r>
        <w:rPr>
          <w:rFonts w:hint="eastAsia" w:ascii="宋体" w:hAnsi="宋体"/>
          <w:sz w:val="24"/>
          <w:szCs w:val="24"/>
        </w:rPr>
        <w:t>（5）没有完全符合招标文件的实质性要求及第五章打★号（如有）的技术、商务和其他实质性要求的；</w:t>
      </w:r>
    </w:p>
    <w:p>
      <w:pPr>
        <w:spacing w:line="440" w:lineRule="exact"/>
        <w:ind w:firstLine="480" w:firstLineChars="200"/>
        <w:rPr>
          <w:rFonts w:hint="eastAsia" w:ascii="宋体" w:hAnsi="宋体"/>
          <w:sz w:val="24"/>
          <w:szCs w:val="24"/>
        </w:rPr>
      </w:pPr>
      <w:r>
        <w:rPr>
          <w:rFonts w:hint="eastAsia" w:ascii="宋体" w:hAnsi="宋体"/>
          <w:sz w:val="24"/>
          <w:szCs w:val="24"/>
        </w:rPr>
        <w:t>（6）招标文件有明确要求，但投标文件未载明或者载明的采购项目履约时间、方式、数量与招标文件要求不一致的；</w:t>
      </w:r>
    </w:p>
    <w:p>
      <w:pPr>
        <w:spacing w:line="440" w:lineRule="exact"/>
        <w:ind w:firstLine="480" w:firstLineChars="200"/>
        <w:rPr>
          <w:rFonts w:hint="eastAsia" w:ascii="宋体" w:hAnsi="宋体"/>
          <w:sz w:val="24"/>
          <w:szCs w:val="24"/>
        </w:rPr>
      </w:pPr>
      <w:r>
        <w:rPr>
          <w:rFonts w:hint="eastAsia" w:ascii="宋体" w:hAnsi="宋体"/>
          <w:sz w:val="24"/>
          <w:szCs w:val="24"/>
        </w:rPr>
        <w:t>（7）不符合法律、法规、规章规定相关要求的。</w:t>
      </w:r>
    </w:p>
    <w:p>
      <w:pPr>
        <w:spacing w:line="440" w:lineRule="exact"/>
        <w:ind w:firstLine="480" w:firstLineChars="200"/>
        <w:rPr>
          <w:rFonts w:hint="eastAsia" w:ascii="宋体" w:hAnsi="宋体"/>
          <w:sz w:val="24"/>
          <w:szCs w:val="24"/>
        </w:rPr>
      </w:pPr>
      <w:r>
        <w:rPr>
          <w:rFonts w:hint="eastAsia" w:ascii="宋体" w:hAnsi="宋体"/>
          <w:sz w:val="24"/>
          <w:szCs w:val="24"/>
        </w:rPr>
        <w:t>3.2.5评审委员会成员在投标文件初审过程中，对投标文件是否符合规定存在争议的，应当以少数服从多数的原则处理，但不得违背法律法规和招标文件的规定。</w:t>
      </w:r>
    </w:p>
    <w:p>
      <w:pPr>
        <w:spacing w:line="440" w:lineRule="exact"/>
        <w:ind w:right="-336" w:rightChars="-160" w:firstLine="480"/>
        <w:rPr>
          <w:rFonts w:hint="eastAsia" w:ascii="宋体" w:hAnsi="宋体"/>
          <w:sz w:val="24"/>
          <w:szCs w:val="24"/>
        </w:rPr>
      </w:pPr>
      <w:r>
        <w:rPr>
          <w:rFonts w:hint="eastAsia" w:ascii="宋体" w:hAnsi="宋体"/>
          <w:b/>
          <w:sz w:val="24"/>
          <w:szCs w:val="24"/>
        </w:rPr>
        <w:t>3.3比较与评价。</w:t>
      </w:r>
      <w:r>
        <w:rPr>
          <w:rFonts w:hint="eastAsia" w:ascii="宋体" w:hAnsi="宋体"/>
          <w:sz w:val="24"/>
          <w:szCs w:val="24"/>
        </w:rPr>
        <w:t>按招标文件中规定的评标方法和标准，对未作投标无效处理的投标文件进行技术、服务、商务等方面评估，综合比较与评价。</w:t>
      </w:r>
    </w:p>
    <w:p>
      <w:pPr>
        <w:spacing w:line="440" w:lineRule="exact"/>
        <w:ind w:right="-336" w:rightChars="-160" w:firstLine="480"/>
        <w:rPr>
          <w:rFonts w:hint="eastAsia" w:ascii="宋体" w:hAnsi="宋体"/>
          <w:sz w:val="24"/>
          <w:szCs w:val="24"/>
        </w:rPr>
      </w:pPr>
      <w:r>
        <w:rPr>
          <w:rFonts w:hint="eastAsia" w:ascii="宋体" w:hAnsi="宋体"/>
          <w:b/>
          <w:sz w:val="24"/>
          <w:szCs w:val="24"/>
        </w:rPr>
        <w:t>3.4复核。</w:t>
      </w:r>
      <w:r>
        <w:rPr>
          <w:rFonts w:hint="eastAsia" w:ascii="宋体" w:hAnsi="宋体"/>
          <w:sz w:val="24"/>
          <w:szCs w:val="24"/>
        </w:rPr>
        <w:t>评分汇总结束后，评审委员会应当进行复核，特别要对拟推荐为中标候选人的、报价最低的、投标文件被认定为投标无效的进行重点复核。</w:t>
      </w:r>
    </w:p>
    <w:p>
      <w:pPr>
        <w:spacing w:line="440" w:lineRule="exact"/>
        <w:ind w:right="-336" w:rightChars="-160" w:firstLine="480"/>
        <w:rPr>
          <w:rFonts w:hint="eastAsia" w:ascii="宋体" w:hAnsi="宋体"/>
          <w:sz w:val="24"/>
          <w:szCs w:val="24"/>
        </w:rPr>
      </w:pPr>
      <w:r>
        <w:rPr>
          <w:rFonts w:hint="eastAsia" w:ascii="宋体" w:hAnsi="宋体"/>
          <w:b/>
          <w:sz w:val="24"/>
          <w:szCs w:val="24"/>
        </w:rPr>
        <w:t>3.5推荐中标候选人。</w:t>
      </w:r>
      <w:r>
        <w:rPr>
          <w:rFonts w:hint="eastAsia" w:ascii="宋体" w:hAnsi="宋体"/>
          <w:sz w:val="24"/>
          <w:szCs w:val="24"/>
        </w:rPr>
        <w:t>中标候选人数量应当根据采购需要确定，但必须按顺序排列中标候选人。</w:t>
      </w:r>
    </w:p>
    <w:p>
      <w:pPr>
        <w:spacing w:line="440" w:lineRule="exact"/>
        <w:ind w:right="-336" w:rightChars="-160" w:firstLine="480"/>
        <w:rPr>
          <w:rFonts w:hint="eastAsia" w:ascii="宋体" w:hAnsi="宋体"/>
          <w:sz w:val="24"/>
          <w:szCs w:val="24"/>
        </w:rPr>
      </w:pPr>
      <w:r>
        <w:rPr>
          <w:rFonts w:hint="eastAsia" w:ascii="宋体" w:hAnsi="宋体"/>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人；报价相同且满足招标文件全部实质性要求且按照评审因素的量化指标评审得分也相同的并列，除相关法律法规及本招标文件另有规定外，由采购人自主采取公平、择优的方式选择中标供应商。</w:t>
      </w:r>
    </w:p>
    <w:p>
      <w:pPr>
        <w:spacing w:line="440" w:lineRule="exact"/>
        <w:ind w:right="-336" w:rightChars="-160" w:firstLine="480"/>
        <w:rPr>
          <w:rFonts w:hint="eastAsia" w:ascii="宋体" w:hAnsi="宋体"/>
          <w:sz w:val="24"/>
          <w:szCs w:val="24"/>
        </w:rPr>
      </w:pPr>
      <w:r>
        <w:rPr>
          <w:rFonts w:hint="eastAsia" w:ascii="宋体" w:hAnsi="宋体"/>
          <w:sz w:val="24"/>
          <w:szCs w:val="24"/>
        </w:rPr>
        <w:t>评审委员会可推荐的中标候选人数量满足法定要求，但不能满足招标文件规定的数量的，只有在获得采购人书面同意后，可以根据实际情况推荐中标候选人。未获得采购人的书面同意,评审委员会不得在招标文件规定之外推荐中标候选人，否则，采购人可以不予认可。</w:t>
      </w:r>
    </w:p>
    <w:p>
      <w:pPr>
        <w:spacing w:line="440" w:lineRule="exact"/>
        <w:ind w:right="-336" w:rightChars="-160" w:firstLine="480"/>
        <w:rPr>
          <w:rFonts w:hint="eastAsia" w:ascii="宋体" w:hAnsi="宋体"/>
          <w:b/>
          <w:sz w:val="24"/>
          <w:szCs w:val="24"/>
        </w:rPr>
      </w:pPr>
      <w:r>
        <w:rPr>
          <w:rFonts w:hint="eastAsia" w:ascii="宋体" w:hAnsi="宋体"/>
          <w:b/>
          <w:sz w:val="24"/>
          <w:szCs w:val="24"/>
        </w:rPr>
        <w:t>本项目推荐三名中标候选人。</w:t>
      </w:r>
    </w:p>
    <w:p>
      <w:pPr>
        <w:spacing w:line="440" w:lineRule="exact"/>
        <w:ind w:right="-336" w:rightChars="-160" w:firstLine="480"/>
        <w:rPr>
          <w:rFonts w:hint="eastAsia" w:ascii="宋体" w:hAnsi="宋体"/>
          <w:sz w:val="24"/>
          <w:szCs w:val="24"/>
        </w:rPr>
      </w:pPr>
      <w:r>
        <w:rPr>
          <w:rFonts w:hint="eastAsia" w:ascii="宋体" w:hAnsi="宋体"/>
          <w:b/>
          <w:sz w:val="24"/>
          <w:szCs w:val="24"/>
        </w:rPr>
        <w:t>3.6出具评标报告。</w:t>
      </w:r>
      <w:r>
        <w:rPr>
          <w:rFonts w:hint="eastAsia" w:ascii="宋体" w:hAnsi="宋体"/>
          <w:sz w:val="24"/>
          <w:szCs w:val="24"/>
        </w:rPr>
        <w:t>评审委员会推荐中标候选人后,应当出具评标报告。其主要内容包括：</w:t>
      </w:r>
    </w:p>
    <w:p>
      <w:pPr>
        <w:spacing w:line="440" w:lineRule="exact"/>
        <w:ind w:right="-336" w:rightChars="-160" w:firstLine="480"/>
        <w:rPr>
          <w:rFonts w:hint="eastAsia" w:ascii="宋体" w:hAnsi="宋体"/>
          <w:sz w:val="24"/>
          <w:szCs w:val="24"/>
        </w:rPr>
      </w:pPr>
      <w:r>
        <w:rPr>
          <w:rFonts w:hint="eastAsia" w:ascii="宋体" w:hAnsi="宋体"/>
          <w:sz w:val="24"/>
          <w:szCs w:val="24"/>
        </w:rPr>
        <w:t>（1）招标公告刊登的媒体名称、开标日期和地点；</w:t>
      </w:r>
    </w:p>
    <w:p>
      <w:pPr>
        <w:spacing w:line="440" w:lineRule="exact"/>
        <w:ind w:right="-336" w:rightChars="-160" w:firstLine="480"/>
        <w:rPr>
          <w:rFonts w:hint="eastAsia" w:ascii="宋体" w:hAnsi="宋体"/>
          <w:sz w:val="24"/>
          <w:szCs w:val="24"/>
        </w:rPr>
      </w:pPr>
      <w:r>
        <w:rPr>
          <w:rFonts w:hint="eastAsia" w:ascii="宋体" w:hAnsi="宋体"/>
          <w:sz w:val="24"/>
          <w:szCs w:val="24"/>
        </w:rPr>
        <w:t>（2）获取招标文件的投标人名单和评审委员会成员名单；</w:t>
      </w:r>
    </w:p>
    <w:p>
      <w:pPr>
        <w:spacing w:line="440" w:lineRule="exact"/>
        <w:ind w:right="-336" w:rightChars="-160" w:firstLine="480"/>
        <w:rPr>
          <w:rFonts w:hint="eastAsia" w:ascii="宋体" w:hAnsi="宋体"/>
          <w:sz w:val="24"/>
          <w:szCs w:val="24"/>
        </w:rPr>
      </w:pPr>
      <w:r>
        <w:rPr>
          <w:rFonts w:hint="eastAsia" w:ascii="宋体" w:hAnsi="宋体"/>
          <w:sz w:val="24"/>
          <w:szCs w:val="24"/>
        </w:rPr>
        <w:t>（3）评标方法和标准；</w:t>
      </w:r>
    </w:p>
    <w:p>
      <w:pPr>
        <w:spacing w:line="440" w:lineRule="exact"/>
        <w:ind w:right="-336" w:rightChars="-160" w:firstLine="480"/>
        <w:rPr>
          <w:rFonts w:hint="eastAsia" w:ascii="宋体" w:hAnsi="宋体"/>
          <w:sz w:val="24"/>
          <w:szCs w:val="24"/>
        </w:rPr>
      </w:pPr>
      <w:r>
        <w:rPr>
          <w:rFonts w:hint="eastAsia" w:ascii="宋体" w:hAnsi="宋体"/>
          <w:sz w:val="24"/>
          <w:szCs w:val="24"/>
        </w:rPr>
        <w:t>（4）开标记录和评标情况及说明，包括投标无效投标人名单及原因；</w:t>
      </w:r>
    </w:p>
    <w:p>
      <w:pPr>
        <w:spacing w:line="440" w:lineRule="exact"/>
        <w:ind w:right="-336" w:rightChars="-160" w:firstLine="480"/>
        <w:rPr>
          <w:rFonts w:hint="eastAsia" w:ascii="宋体" w:hAnsi="宋体"/>
          <w:sz w:val="24"/>
          <w:szCs w:val="24"/>
        </w:rPr>
      </w:pPr>
      <w:r>
        <w:rPr>
          <w:rFonts w:hint="eastAsia" w:ascii="宋体" w:hAnsi="宋体"/>
          <w:sz w:val="24"/>
          <w:szCs w:val="24"/>
        </w:rPr>
        <w:t>（5）评标结果和中标候选人排序表；</w:t>
      </w:r>
    </w:p>
    <w:p>
      <w:pPr>
        <w:spacing w:line="440" w:lineRule="exact"/>
        <w:ind w:right="-336" w:rightChars="-160" w:firstLine="480"/>
        <w:rPr>
          <w:rFonts w:hint="eastAsia" w:ascii="宋体" w:hAnsi="宋体"/>
          <w:sz w:val="24"/>
          <w:szCs w:val="24"/>
        </w:rPr>
      </w:pPr>
      <w:r>
        <w:rPr>
          <w:rFonts w:hint="eastAsia" w:ascii="宋体" w:hAnsi="宋体"/>
          <w:sz w:val="24"/>
          <w:szCs w:val="24"/>
        </w:rPr>
        <w:t>（6）评审委员会的授标建议；</w:t>
      </w:r>
    </w:p>
    <w:p>
      <w:pPr>
        <w:spacing w:line="440" w:lineRule="exact"/>
        <w:ind w:right="-336" w:rightChars="-160" w:firstLine="480"/>
        <w:rPr>
          <w:rFonts w:hint="eastAsia" w:ascii="宋体" w:hAnsi="宋体"/>
          <w:sz w:val="24"/>
          <w:szCs w:val="24"/>
        </w:rPr>
      </w:pPr>
      <w:r>
        <w:rPr>
          <w:rFonts w:hint="eastAsia" w:ascii="宋体" w:hAnsi="宋体"/>
          <w:sz w:val="24"/>
          <w:szCs w:val="24"/>
        </w:rPr>
        <w:t>（7）报价最高的投标人为中标候选人的，评审委员会应当对其报价的合理性予以特别说明。</w:t>
      </w:r>
    </w:p>
    <w:p>
      <w:pPr>
        <w:spacing w:line="440" w:lineRule="exact"/>
        <w:ind w:right="-336" w:rightChars="-160" w:firstLine="480"/>
        <w:rPr>
          <w:rFonts w:hint="eastAsia" w:ascii="宋体" w:hAnsi="宋体"/>
          <w:sz w:val="24"/>
          <w:szCs w:val="24"/>
        </w:rPr>
      </w:pPr>
      <w:r>
        <w:rPr>
          <w:rFonts w:hint="eastAsia" w:ascii="宋体" w:hAnsi="宋体"/>
          <w:sz w:val="24"/>
          <w:szCs w:val="24"/>
        </w:rPr>
        <w:t>评审委员会成员应当在评标报告中签字确认，对评标过程和结果有不同意见的，应当在评标报告中写明并说明理由。签字但不写明不同意见或者不说明理由的，视同无意见。拒不签字又未另行书面说明其不同意见和理由的，视同同意评标结果。</w:t>
      </w:r>
    </w:p>
    <w:p>
      <w:pPr>
        <w:spacing w:line="440" w:lineRule="exact"/>
        <w:ind w:right="-336" w:rightChars="-160" w:firstLine="480"/>
        <w:rPr>
          <w:rFonts w:hint="eastAsia" w:ascii="宋体" w:hAnsi="宋体"/>
          <w:sz w:val="24"/>
          <w:szCs w:val="24"/>
        </w:rPr>
      </w:pPr>
      <w:r>
        <w:rPr>
          <w:rFonts w:hint="eastAsia" w:ascii="宋体" w:hAnsi="宋体"/>
          <w:b/>
          <w:sz w:val="24"/>
          <w:szCs w:val="24"/>
        </w:rPr>
        <w:t>3.7评标争议处理规则。</w:t>
      </w:r>
      <w:r>
        <w:rPr>
          <w:rFonts w:hint="eastAsia" w:ascii="宋体" w:hAnsi="宋体"/>
          <w:sz w:val="24"/>
          <w:szCs w:val="24"/>
        </w:rPr>
        <w:t>评审过程中，资格审查委员会对于资格性审查，评审委员会对于符合性审查、对供应商投标文件做投标无效处理及其他需要共同认定的事项存在争议的，应当以少数服从多数的原则做出结论，但不得违背法律法规和招标文件规定。有不同意见的资格审查委员会成员或评审委员会成员认为认定过程和结果不符合法律法规或者招标文件规定的，应当及时向招标采购单位书面反映。招标采购单位收到书面反映后，应当书面报告采购项目同级财政部门依法处理。</w:t>
      </w:r>
    </w:p>
    <w:p>
      <w:pPr>
        <w:spacing w:line="440" w:lineRule="exact"/>
        <w:ind w:right="-336" w:rightChars="-160" w:firstLine="480"/>
        <w:rPr>
          <w:rFonts w:hint="eastAsia" w:ascii="宋体" w:hAnsi="宋体"/>
          <w:sz w:val="24"/>
          <w:szCs w:val="24"/>
        </w:rPr>
      </w:pPr>
      <w:r>
        <w:rPr>
          <w:rFonts w:hint="eastAsia" w:ascii="宋体" w:hAnsi="宋体"/>
          <w:b/>
          <w:sz w:val="24"/>
          <w:szCs w:val="24"/>
        </w:rPr>
        <w:t>3.8供应商应当书面澄清、说明或者更正。</w:t>
      </w:r>
    </w:p>
    <w:p>
      <w:pPr>
        <w:spacing w:line="440" w:lineRule="exact"/>
        <w:ind w:right="-336" w:rightChars="-160" w:firstLine="480"/>
        <w:rPr>
          <w:rFonts w:hint="eastAsia" w:ascii="宋体" w:hAnsi="宋体"/>
          <w:sz w:val="24"/>
          <w:szCs w:val="24"/>
        </w:rPr>
      </w:pPr>
      <w:r>
        <w:rPr>
          <w:rFonts w:hint="eastAsia" w:ascii="宋体" w:hAnsi="宋体"/>
          <w:sz w:val="24"/>
          <w:szCs w:val="24"/>
        </w:rPr>
        <w:t>3.8.1在评审过程中，供应商投标文件实质性符合招标文件要求的前提下，资格审查委员会及评审委员会对投标文件中含义不明确、同类问题表述不一致或者有明显文字和计算错误的内容，应当以书面形式（须由资格审查委员会或评审委员会全体成员签字）要求供应商作出必要的书面澄清、说明或者更正，并给予供应商必要的反馈时间。</w:t>
      </w:r>
    </w:p>
    <w:p>
      <w:pPr>
        <w:spacing w:line="440" w:lineRule="exact"/>
        <w:ind w:right="-336" w:rightChars="-160" w:firstLine="480"/>
        <w:rPr>
          <w:rFonts w:hint="eastAsia" w:ascii="宋体" w:hAnsi="宋体"/>
          <w:sz w:val="24"/>
          <w:szCs w:val="24"/>
        </w:rPr>
      </w:pPr>
      <w:r>
        <w:rPr>
          <w:rFonts w:hint="eastAsia" w:ascii="宋体" w:hAnsi="宋体"/>
          <w:sz w:val="24"/>
          <w:szCs w:val="24"/>
        </w:rPr>
        <w:t>3.8.2供应商应当书面澄清、说明或者更正，并加盖公章或签字确认（应当由其法定代表人或者授权代表签字确认），否则无效。澄清、说明或者更正不影响投标文件的效力，有效的澄清、说明或者更正材料，是投标文件的组成部分。</w:t>
      </w:r>
    </w:p>
    <w:p>
      <w:pPr>
        <w:spacing w:line="440" w:lineRule="exact"/>
        <w:ind w:right="-336" w:rightChars="-160" w:firstLine="480"/>
        <w:rPr>
          <w:rFonts w:ascii="宋体" w:hAnsi="宋体"/>
          <w:sz w:val="24"/>
          <w:szCs w:val="24"/>
        </w:rPr>
      </w:pPr>
      <w:r>
        <w:rPr>
          <w:rFonts w:ascii="宋体" w:hAnsi="宋体"/>
          <w:sz w:val="24"/>
          <w:szCs w:val="24"/>
        </w:rPr>
        <w:t>注：</w:t>
      </w:r>
      <w:r>
        <w:rPr>
          <w:rFonts w:hint="eastAsia" w:ascii="宋体" w:hAnsi="宋体"/>
          <w:bCs/>
          <w:color w:val="000000"/>
          <w:sz w:val="24"/>
        </w:rPr>
        <w:t>评审中如有需要供应商提供澄清说明的，通过供应商基本情况表中预留的邮箱发送至</w:t>
      </w:r>
      <w:r>
        <w:rPr>
          <w:rFonts w:hint="eastAsia" w:ascii="宋体" w:hAnsi="宋体"/>
          <w:bCs/>
          <w:color w:val="000000"/>
          <w:sz w:val="24"/>
          <w:lang w:eastAsia="zh-CN"/>
        </w:rPr>
        <w:t>报名</w:t>
      </w:r>
      <w:r>
        <w:rPr>
          <w:rFonts w:hint="eastAsia" w:ascii="宋体" w:hAnsi="宋体"/>
          <w:bCs/>
          <w:color w:val="000000"/>
          <w:sz w:val="24"/>
        </w:rPr>
        <w:t>邮箱。</w:t>
      </w:r>
      <w:r>
        <w:rPr>
          <w:rFonts w:ascii="宋体" w:hAnsi="宋体"/>
          <w:sz w:val="24"/>
          <w:szCs w:val="24"/>
        </w:rPr>
        <w:t>供应商须在规定的时间内提供澄清说明,在规定时间内未提供的视为放弃。</w:t>
      </w:r>
    </w:p>
    <w:p>
      <w:pPr>
        <w:spacing w:line="440" w:lineRule="exact"/>
        <w:ind w:right="-336" w:rightChars="-160" w:firstLine="480"/>
        <w:rPr>
          <w:rFonts w:hint="eastAsia" w:ascii="宋体" w:hAnsi="宋体"/>
          <w:sz w:val="24"/>
          <w:szCs w:val="24"/>
        </w:rPr>
      </w:pPr>
      <w:r>
        <w:rPr>
          <w:rFonts w:hint="eastAsia" w:ascii="宋体" w:hAnsi="宋体"/>
          <w:sz w:val="24"/>
          <w:szCs w:val="24"/>
        </w:rPr>
        <w:t>3.8.3评审委员会要求供应商澄清、说明或者更正，不得超出招标文件的范围，不得以此让供应商实质改变投标文件的内容，不得影响供应商公平竞争。本项目下列内容不得澄清：</w:t>
      </w:r>
    </w:p>
    <w:p>
      <w:pPr>
        <w:spacing w:line="440" w:lineRule="exact"/>
        <w:ind w:right="-336" w:rightChars="-160" w:firstLine="480"/>
        <w:rPr>
          <w:rFonts w:hint="eastAsia" w:ascii="宋体" w:hAnsi="宋体"/>
          <w:sz w:val="24"/>
          <w:szCs w:val="24"/>
        </w:rPr>
      </w:pPr>
      <w:r>
        <w:rPr>
          <w:rFonts w:hint="eastAsia" w:ascii="宋体" w:hAnsi="宋体"/>
          <w:sz w:val="24"/>
          <w:szCs w:val="24"/>
        </w:rPr>
        <w:t>（1）按财政部规定应当在评标时不予承认的投标文件内容事项；</w:t>
      </w:r>
    </w:p>
    <w:p>
      <w:pPr>
        <w:spacing w:line="440" w:lineRule="exact"/>
        <w:ind w:right="-336" w:rightChars="-160" w:firstLine="480"/>
        <w:rPr>
          <w:rFonts w:hint="eastAsia" w:ascii="宋体" w:hAnsi="宋体"/>
          <w:sz w:val="24"/>
          <w:szCs w:val="24"/>
        </w:rPr>
      </w:pPr>
      <w:r>
        <w:rPr>
          <w:rFonts w:hint="eastAsia" w:ascii="宋体" w:hAnsi="宋体"/>
          <w:sz w:val="24"/>
          <w:szCs w:val="24"/>
        </w:rPr>
        <w:t>（2）投标文件中已经明确的内容事项；</w:t>
      </w:r>
    </w:p>
    <w:p>
      <w:pPr>
        <w:spacing w:line="440" w:lineRule="exact"/>
        <w:ind w:right="-336" w:rightChars="-160" w:firstLine="480"/>
        <w:rPr>
          <w:rFonts w:hint="eastAsia" w:ascii="宋体" w:hAnsi="宋体"/>
          <w:sz w:val="24"/>
          <w:szCs w:val="24"/>
        </w:rPr>
      </w:pPr>
      <w:r>
        <w:rPr>
          <w:rFonts w:hint="eastAsia" w:ascii="宋体" w:hAnsi="宋体"/>
          <w:sz w:val="24"/>
          <w:szCs w:val="24"/>
        </w:rPr>
        <w:t>（3）投标文件未提供的材料。</w:t>
      </w:r>
    </w:p>
    <w:p>
      <w:pPr>
        <w:spacing w:line="440" w:lineRule="exact"/>
        <w:ind w:right="-336" w:rightChars="-160" w:firstLine="480"/>
        <w:rPr>
          <w:rFonts w:hint="eastAsia" w:ascii="宋体" w:hAnsi="宋体"/>
          <w:sz w:val="24"/>
          <w:szCs w:val="24"/>
        </w:rPr>
      </w:pPr>
      <w:r>
        <w:rPr>
          <w:rFonts w:hint="eastAsia" w:ascii="宋体" w:hAnsi="宋体"/>
          <w:sz w:val="24"/>
          <w:szCs w:val="24"/>
        </w:rPr>
        <w:t>3.8.4 本项目采购过程中，投标文件出现下列情况的，不需要供应商澄清、说明或者更正，按照以下原则处理：</w:t>
      </w:r>
    </w:p>
    <w:p>
      <w:pPr>
        <w:spacing w:line="440" w:lineRule="exact"/>
        <w:ind w:right="-336" w:rightChars="-160" w:firstLine="480"/>
        <w:rPr>
          <w:rFonts w:hint="eastAsia" w:ascii="宋体" w:hAnsi="宋体"/>
          <w:sz w:val="24"/>
          <w:szCs w:val="24"/>
        </w:rPr>
      </w:pPr>
      <w:r>
        <w:rPr>
          <w:rFonts w:hint="eastAsia" w:ascii="宋体" w:hAnsi="宋体"/>
          <w:sz w:val="24"/>
          <w:szCs w:val="24"/>
        </w:rPr>
        <w:t>（1）投标文件中开标一览表内容与投标文件中相应内容不一致的，以开标一览表为准；</w:t>
      </w:r>
    </w:p>
    <w:p>
      <w:pPr>
        <w:spacing w:line="440" w:lineRule="exact"/>
        <w:ind w:right="-336" w:rightChars="-160" w:firstLine="480"/>
        <w:rPr>
          <w:rFonts w:hint="eastAsia" w:ascii="宋体" w:hAnsi="宋体"/>
          <w:sz w:val="24"/>
          <w:szCs w:val="24"/>
        </w:rPr>
      </w:pPr>
      <w:r>
        <w:rPr>
          <w:rFonts w:hint="eastAsia" w:ascii="宋体" w:hAnsi="宋体"/>
          <w:sz w:val="24"/>
          <w:szCs w:val="24"/>
        </w:rPr>
        <w:t>（2）大写金额和小写金额不一致的，以大写金额为准；</w:t>
      </w:r>
    </w:p>
    <w:p>
      <w:pPr>
        <w:spacing w:line="440" w:lineRule="exact"/>
        <w:ind w:right="-336" w:rightChars="-160" w:firstLine="480"/>
        <w:rPr>
          <w:rFonts w:hint="eastAsia" w:ascii="宋体" w:hAnsi="宋体"/>
          <w:sz w:val="24"/>
          <w:szCs w:val="24"/>
        </w:rPr>
      </w:pPr>
      <w:r>
        <w:rPr>
          <w:rFonts w:hint="eastAsia" w:ascii="宋体" w:hAnsi="宋体"/>
          <w:sz w:val="24"/>
          <w:szCs w:val="24"/>
        </w:rPr>
        <w:t>（3）单价金额小数点或者百分比有明显错位的,以开标一览表的总价为准，并修改单价；</w:t>
      </w:r>
    </w:p>
    <w:p>
      <w:pPr>
        <w:spacing w:line="440" w:lineRule="exact"/>
        <w:ind w:right="-336" w:rightChars="-160" w:firstLine="480"/>
        <w:rPr>
          <w:rFonts w:hint="eastAsia" w:ascii="宋体" w:hAnsi="宋体"/>
          <w:sz w:val="24"/>
          <w:szCs w:val="24"/>
        </w:rPr>
      </w:pPr>
      <w:r>
        <w:rPr>
          <w:rFonts w:hint="eastAsia" w:ascii="宋体" w:hAnsi="宋体"/>
          <w:sz w:val="24"/>
          <w:szCs w:val="24"/>
        </w:rPr>
        <w:t>（4）总价金额与按单价汇总金额不一致的，以单价金额计算结果为准。</w:t>
      </w:r>
    </w:p>
    <w:p>
      <w:pPr>
        <w:spacing w:line="440" w:lineRule="exact"/>
        <w:ind w:right="-336" w:rightChars="-160" w:firstLine="480"/>
        <w:rPr>
          <w:rFonts w:hint="eastAsia" w:ascii="宋体" w:hAnsi="宋体"/>
          <w:sz w:val="24"/>
          <w:szCs w:val="24"/>
        </w:rPr>
      </w:pPr>
      <w:r>
        <w:rPr>
          <w:rFonts w:hint="eastAsia" w:ascii="宋体" w:hAnsi="宋体"/>
          <w:sz w:val="24"/>
          <w:szCs w:val="24"/>
        </w:rPr>
        <w:t>（5）对不同语言文本投标文件的解释发生异议的，以中文文本为准。</w:t>
      </w:r>
    </w:p>
    <w:p>
      <w:pPr>
        <w:spacing w:line="440" w:lineRule="exact"/>
        <w:ind w:right="-336" w:rightChars="-160" w:firstLine="480"/>
        <w:rPr>
          <w:rFonts w:hint="eastAsia" w:ascii="宋体" w:hAnsi="宋体"/>
          <w:sz w:val="24"/>
          <w:szCs w:val="24"/>
        </w:rPr>
      </w:pPr>
      <w:r>
        <w:rPr>
          <w:rFonts w:hint="eastAsia" w:ascii="宋体" w:hAnsi="宋体"/>
          <w:sz w:val="24"/>
          <w:szCs w:val="24"/>
        </w:rPr>
        <w:t>出现本条第（4）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pPr>
        <w:spacing w:line="440" w:lineRule="exact"/>
        <w:ind w:right="-336" w:rightChars="-160" w:firstLine="480"/>
        <w:rPr>
          <w:rFonts w:hint="eastAsia" w:ascii="宋体" w:hAnsi="宋体"/>
          <w:sz w:val="24"/>
          <w:szCs w:val="24"/>
        </w:rPr>
      </w:pPr>
      <w:r>
        <w:rPr>
          <w:rFonts w:hint="eastAsia" w:ascii="宋体" w:hAnsi="宋体"/>
          <w:sz w:val="24"/>
          <w:szCs w:val="24"/>
        </w:rPr>
        <w:t>同时出现两种以上不一致的，按照前款规定的顺序修正。修正后的报价按照本章3.8要求经投标人确认后产生约束力，投标人不确认的，其投标无效。</w:t>
      </w:r>
    </w:p>
    <w:p>
      <w:pPr>
        <w:spacing w:line="440" w:lineRule="exact"/>
        <w:ind w:right="-336" w:rightChars="-160" w:firstLine="480"/>
        <w:rPr>
          <w:rFonts w:hint="eastAsia" w:ascii="宋体" w:hAnsi="宋体"/>
          <w:b/>
          <w:sz w:val="24"/>
          <w:szCs w:val="24"/>
        </w:rPr>
      </w:pPr>
      <w:r>
        <w:rPr>
          <w:rFonts w:hint="eastAsia" w:ascii="宋体" w:hAnsi="宋体"/>
          <w:b/>
          <w:sz w:val="24"/>
          <w:szCs w:val="24"/>
        </w:rPr>
        <w:t>注：资格审查委员会及评审委员会当积极履行澄清、说明或者更正的职责，不得滥用权力。投标人的投标文件可以要求澄清、说明或者更正的，不得未经澄清、说明或者更正而直接作投标无效处理。</w:t>
      </w:r>
    </w:p>
    <w:p>
      <w:pPr>
        <w:spacing w:line="440" w:lineRule="exact"/>
        <w:ind w:right="-336" w:rightChars="-160" w:firstLine="480"/>
        <w:rPr>
          <w:rFonts w:hint="eastAsia" w:ascii="宋体" w:hAnsi="宋体"/>
          <w:sz w:val="24"/>
          <w:szCs w:val="24"/>
        </w:rPr>
      </w:pPr>
      <w:r>
        <w:rPr>
          <w:rFonts w:hint="eastAsia" w:ascii="宋体" w:hAnsi="宋体"/>
          <w:sz w:val="24"/>
          <w:szCs w:val="24"/>
        </w:rPr>
        <w:t>3.9 低于成本价投标处理。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40" w:lineRule="exact"/>
        <w:ind w:right="-336" w:rightChars="-160" w:firstLine="480"/>
        <w:rPr>
          <w:rFonts w:hint="eastAsia" w:ascii="宋体" w:hAnsi="宋体"/>
          <w:sz w:val="24"/>
          <w:szCs w:val="24"/>
        </w:rPr>
      </w:pPr>
      <w:r>
        <w:rPr>
          <w:rFonts w:hint="eastAsia" w:ascii="宋体" w:hAnsi="宋体"/>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440" w:lineRule="exact"/>
        <w:ind w:right="-336" w:rightChars="-160" w:firstLine="480"/>
        <w:rPr>
          <w:rFonts w:hint="eastAsia" w:ascii="宋体" w:hAnsi="宋体"/>
          <w:sz w:val="24"/>
          <w:szCs w:val="24"/>
        </w:rPr>
      </w:pPr>
      <w:r>
        <w:rPr>
          <w:rFonts w:hint="eastAsia" w:ascii="宋体" w:hAnsi="宋体"/>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投标文件作为无效处理。</w:t>
      </w:r>
    </w:p>
    <w:p>
      <w:pPr>
        <w:pStyle w:val="6"/>
        <w:spacing w:before="0" w:after="0" w:line="480" w:lineRule="exact"/>
        <w:rPr>
          <w:rFonts w:hint="eastAsia" w:ascii="宋体" w:hAnsi="宋体" w:eastAsia="宋体"/>
          <w:sz w:val="24"/>
          <w:szCs w:val="24"/>
        </w:rPr>
      </w:pPr>
      <w:bookmarkStart w:id="35" w:name="_Toc41313114"/>
      <w:r>
        <w:rPr>
          <w:rFonts w:hint="eastAsia" w:ascii="宋体" w:hAnsi="宋体" w:eastAsia="宋体"/>
          <w:sz w:val="24"/>
          <w:szCs w:val="24"/>
        </w:rPr>
        <w:t>4.评标细则及标准（适用于综合评分法的采购项目）</w:t>
      </w:r>
      <w:bookmarkEnd w:id="35"/>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4.1本次综合评分的因素是：详见综合评分明细表。</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4.2评审委员会成员应当根据自身专业情况对每个有效投标人的投标文件进行独立评分，加权汇总每项评分因素的得分，得出每个有效投标人的总分。</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4.3综合评分明细表</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4.3.1综合评分明细表的制定以科学合理、降低评委会自由裁量权为原则。</w:t>
      </w:r>
    </w:p>
    <w:p>
      <w:pPr>
        <w:spacing w:line="440" w:lineRule="exact"/>
        <w:ind w:right="-336" w:rightChars="-160" w:firstLine="480" w:firstLineChars="200"/>
        <w:rPr>
          <w:rFonts w:hint="eastAsia" w:ascii="宋体" w:hAnsi="宋体"/>
          <w:sz w:val="24"/>
          <w:szCs w:val="24"/>
        </w:rPr>
      </w:pPr>
      <w:r>
        <w:rPr>
          <w:rFonts w:hint="eastAsia" w:ascii="宋体" w:hAnsi="宋体"/>
          <w:sz w:val="24"/>
          <w:szCs w:val="24"/>
        </w:rPr>
        <w:t>4.3.2综合评分明细表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730"/>
        <w:gridCol w:w="1219"/>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trPr>
        <w:tc>
          <w:tcPr>
            <w:tcW w:w="487" w:type="pct"/>
            <w:vAlign w:val="center"/>
          </w:tcPr>
          <w:p>
            <w:pPr>
              <w:spacing w:line="276" w:lineRule="auto"/>
              <w:jc w:val="center"/>
              <w:rPr>
                <w:rFonts w:ascii="宋体" w:hAnsi="宋体"/>
                <w:b/>
                <w:szCs w:val="21"/>
              </w:rPr>
            </w:pPr>
            <w:r>
              <w:rPr>
                <w:rFonts w:hint="eastAsia" w:ascii="宋体" w:hAnsi="宋体"/>
                <w:b/>
                <w:szCs w:val="21"/>
              </w:rPr>
              <w:t>项目</w:t>
            </w:r>
          </w:p>
        </w:tc>
        <w:tc>
          <w:tcPr>
            <w:tcW w:w="431" w:type="pct"/>
            <w:vAlign w:val="center"/>
          </w:tcPr>
          <w:p>
            <w:pPr>
              <w:spacing w:line="276" w:lineRule="auto"/>
              <w:jc w:val="center"/>
              <w:rPr>
                <w:rFonts w:ascii="宋体" w:hAnsi="宋体"/>
                <w:b/>
                <w:szCs w:val="21"/>
              </w:rPr>
            </w:pPr>
            <w:r>
              <w:rPr>
                <w:rFonts w:hint="eastAsia" w:ascii="宋体" w:hAnsi="宋体"/>
                <w:b/>
                <w:szCs w:val="21"/>
              </w:rPr>
              <w:t>分值</w:t>
            </w:r>
          </w:p>
        </w:tc>
        <w:tc>
          <w:tcPr>
            <w:tcW w:w="720" w:type="pct"/>
            <w:vAlign w:val="center"/>
          </w:tcPr>
          <w:p>
            <w:pPr>
              <w:spacing w:line="276" w:lineRule="auto"/>
              <w:jc w:val="center"/>
              <w:rPr>
                <w:rFonts w:ascii="宋体" w:hAnsi="宋体"/>
                <w:b/>
                <w:szCs w:val="21"/>
              </w:rPr>
            </w:pPr>
            <w:r>
              <w:rPr>
                <w:rFonts w:hint="eastAsia" w:ascii="宋体" w:hAnsi="宋体"/>
                <w:b/>
                <w:szCs w:val="21"/>
              </w:rPr>
              <w:t>评分因素</w:t>
            </w:r>
          </w:p>
        </w:tc>
        <w:tc>
          <w:tcPr>
            <w:tcW w:w="3362" w:type="pct"/>
            <w:vAlign w:val="center"/>
          </w:tcPr>
          <w:p>
            <w:pPr>
              <w:spacing w:line="276" w:lineRule="auto"/>
              <w:jc w:val="center"/>
              <w:rPr>
                <w:rFonts w:ascii="宋体" w:hAns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Align w:val="center"/>
          </w:tcPr>
          <w:p>
            <w:pPr>
              <w:spacing w:line="276" w:lineRule="auto"/>
              <w:jc w:val="center"/>
              <w:rPr>
                <w:rFonts w:ascii="宋体" w:hAnsi="宋体"/>
                <w:szCs w:val="21"/>
              </w:rPr>
            </w:pPr>
            <w:r>
              <w:rPr>
                <w:rFonts w:hint="eastAsia" w:ascii="宋体" w:hAnsi="宋体"/>
                <w:szCs w:val="21"/>
              </w:rPr>
              <w:t>价格部分</w:t>
            </w:r>
          </w:p>
        </w:tc>
        <w:tc>
          <w:tcPr>
            <w:tcW w:w="431" w:type="pct"/>
            <w:vAlign w:val="center"/>
          </w:tcPr>
          <w:p>
            <w:pPr>
              <w:spacing w:line="276" w:lineRule="auto"/>
              <w:jc w:val="center"/>
              <w:rPr>
                <w:rFonts w:ascii="宋体" w:hAnsi="宋体"/>
                <w:szCs w:val="21"/>
              </w:rPr>
            </w:pPr>
            <w:r>
              <w:rPr>
                <w:rFonts w:hint="eastAsia" w:ascii="宋体" w:hAnsi="宋体"/>
                <w:szCs w:val="21"/>
                <w:lang w:val="en-US" w:eastAsia="zh-CN"/>
              </w:rPr>
              <w:t>4</w:t>
            </w:r>
            <w:r>
              <w:rPr>
                <w:rFonts w:hint="eastAsia" w:ascii="宋体" w:hAnsi="宋体"/>
                <w:szCs w:val="21"/>
              </w:rPr>
              <w:t>0分</w:t>
            </w:r>
          </w:p>
        </w:tc>
        <w:tc>
          <w:tcPr>
            <w:tcW w:w="720" w:type="pct"/>
            <w:vAlign w:val="center"/>
          </w:tcPr>
          <w:p>
            <w:pPr>
              <w:spacing w:line="276" w:lineRule="auto"/>
              <w:jc w:val="center"/>
              <w:rPr>
                <w:rFonts w:ascii="宋体" w:hAnsi="宋体"/>
                <w:szCs w:val="21"/>
              </w:rPr>
            </w:pPr>
            <w:r>
              <w:rPr>
                <w:rFonts w:hint="eastAsia" w:ascii="宋体" w:hAnsi="宋体"/>
                <w:szCs w:val="21"/>
              </w:rPr>
              <w:t>评标价格</w:t>
            </w:r>
          </w:p>
        </w:tc>
        <w:tc>
          <w:tcPr>
            <w:tcW w:w="3362" w:type="pct"/>
            <w:vAlign w:val="center"/>
          </w:tcPr>
          <w:p>
            <w:pPr>
              <w:spacing w:line="276" w:lineRule="auto"/>
              <w:rPr>
                <w:rFonts w:ascii="宋体" w:hAnsi="宋体"/>
                <w:szCs w:val="21"/>
              </w:rPr>
            </w:pPr>
            <w:r>
              <w:rPr>
                <w:rFonts w:hint="eastAsia" w:ascii="宋体" w:hAnsi="宋体"/>
                <w:szCs w:val="21"/>
              </w:rPr>
              <w:t>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szCs w:val="21"/>
                <w:lang w:val="en-US" w:eastAsia="zh-CN"/>
              </w:rPr>
              <w:t>4</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Align w:val="center"/>
          </w:tcPr>
          <w:p>
            <w:pPr>
              <w:spacing w:line="276" w:lineRule="auto"/>
              <w:jc w:val="center"/>
              <w:rPr>
                <w:rFonts w:ascii="宋体" w:hAnsi="宋体"/>
                <w:szCs w:val="21"/>
              </w:rPr>
            </w:pPr>
            <w:r>
              <w:rPr>
                <w:rFonts w:hint="eastAsia" w:ascii="宋体" w:hAnsi="宋体"/>
                <w:szCs w:val="21"/>
              </w:rPr>
              <w:t>技术要求及产品保障能力</w:t>
            </w:r>
          </w:p>
        </w:tc>
        <w:tc>
          <w:tcPr>
            <w:tcW w:w="431" w:type="pct"/>
            <w:vAlign w:val="center"/>
          </w:tcPr>
          <w:p>
            <w:pPr>
              <w:spacing w:line="276" w:lineRule="auto"/>
              <w:jc w:val="center"/>
              <w:rPr>
                <w:rFonts w:ascii="宋体" w:hAnsi="宋体"/>
                <w:szCs w:val="21"/>
              </w:rPr>
            </w:pPr>
            <w:r>
              <w:rPr>
                <w:rFonts w:hint="eastAsia" w:ascii="宋体" w:hAnsi="宋体"/>
                <w:szCs w:val="21"/>
              </w:rPr>
              <w:t>40分</w:t>
            </w:r>
          </w:p>
        </w:tc>
        <w:tc>
          <w:tcPr>
            <w:tcW w:w="720" w:type="pct"/>
            <w:vAlign w:val="center"/>
          </w:tcPr>
          <w:p>
            <w:pPr>
              <w:widowControl/>
              <w:snapToGrid w:val="0"/>
              <w:spacing w:line="276" w:lineRule="auto"/>
              <w:jc w:val="center"/>
              <w:rPr>
                <w:rFonts w:ascii="宋体" w:hAnsi="宋体" w:cs="宋体"/>
                <w:kern w:val="0"/>
                <w:szCs w:val="21"/>
              </w:rPr>
            </w:pPr>
            <w:r>
              <w:rPr>
                <w:rFonts w:hint="eastAsia" w:ascii="宋体" w:hAnsi="宋体" w:cs="宋体"/>
                <w:kern w:val="0"/>
                <w:szCs w:val="21"/>
              </w:rPr>
              <w:t>产品技术参数及要求响应（40分）</w:t>
            </w:r>
          </w:p>
        </w:tc>
        <w:tc>
          <w:tcPr>
            <w:tcW w:w="3362" w:type="pct"/>
          </w:tcPr>
          <w:p>
            <w:pPr>
              <w:widowControl/>
              <w:snapToGrid w:val="0"/>
              <w:spacing w:line="276" w:lineRule="auto"/>
              <w:rPr>
                <w:rFonts w:ascii="宋体" w:hAnsi="宋体" w:cs="宋体"/>
                <w:kern w:val="0"/>
                <w:szCs w:val="21"/>
              </w:rPr>
            </w:pPr>
            <w:r>
              <w:rPr>
                <w:rFonts w:hint="eastAsia" w:ascii="宋体" w:hAnsi="宋体" w:cs="宋体"/>
                <w:kern w:val="0"/>
                <w:szCs w:val="21"/>
              </w:rPr>
              <w:t>重要配置功能缺失的为无效投标；不满足（▲号）条款要求的为无效投标；技术偏离表中“投标文件响应情况”应如实填写，并与“招标文件技术要求”一一对应，如简单填写“响应或完全响应”将视为实质性不满足，视为无效投标。</w:t>
            </w:r>
          </w:p>
          <w:p>
            <w:pPr>
              <w:widowControl/>
              <w:snapToGrid w:val="0"/>
              <w:spacing w:line="276" w:lineRule="auto"/>
              <w:rPr>
                <w:rFonts w:ascii="宋体" w:hAnsi="宋体" w:cs="宋体"/>
                <w:kern w:val="0"/>
                <w:szCs w:val="21"/>
              </w:rPr>
            </w:pPr>
            <w:r>
              <w:rPr>
                <w:rFonts w:hint="eastAsia" w:ascii="宋体" w:hAnsi="宋体" w:cs="宋体"/>
                <w:kern w:val="0"/>
                <w:szCs w:val="21"/>
              </w:rPr>
              <w:t>评标委员会重点从车辆的选型、配置标准、改装方案满足程度、布局（提供车辆内部改装和外观改装设计图纸，以及改装完成的效果图）、选材、适用性、便捷性等方面进行评审。功能配置齐全，完全满足招标文件全部技术指标、参数要求的得40分。</w:t>
            </w:r>
          </w:p>
          <w:p>
            <w:pPr>
              <w:widowControl/>
              <w:snapToGrid w:val="0"/>
              <w:spacing w:line="276" w:lineRule="auto"/>
              <w:rPr>
                <w:rFonts w:ascii="宋体" w:hAnsi="宋体" w:cs="宋体"/>
                <w:kern w:val="0"/>
                <w:szCs w:val="21"/>
              </w:rPr>
            </w:pPr>
            <w:r>
              <w:rPr>
                <w:rFonts w:hint="eastAsia" w:ascii="宋体" w:hAnsi="宋体" w:cs="宋体"/>
                <w:kern w:val="0"/>
                <w:szCs w:val="21"/>
              </w:rPr>
              <w:t>投标人重要（★号）技术指标、参数低于招标文件规定的相应技术指标、参数的，每有一项减2分；投标人一般技术指标（非标注★）、参数低于招标文件规定的相应技术指标、参数的，每有一项减0.2分，扣完为止，不出现负分。</w:t>
            </w:r>
          </w:p>
          <w:p>
            <w:pPr>
              <w:widowControl/>
              <w:snapToGrid w:val="0"/>
              <w:spacing w:line="276" w:lineRule="auto"/>
              <w:rPr>
                <w:rFonts w:ascii="宋体" w:hAnsi="宋体" w:cs="宋体"/>
                <w:kern w:val="0"/>
                <w:szCs w:val="21"/>
              </w:rPr>
            </w:pPr>
            <w:r>
              <w:rPr>
                <w:rFonts w:hint="eastAsia" w:ascii="宋体" w:hAnsi="宋体" w:cs="宋体"/>
                <w:b/>
                <w:bCs/>
                <w:szCs w:val="21"/>
              </w:rPr>
              <w:t>未按要求提供佐证材料或者提供不全或者未提供的均不得分。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restart"/>
            <w:vAlign w:val="center"/>
          </w:tcPr>
          <w:p>
            <w:pPr>
              <w:spacing w:line="276" w:lineRule="auto"/>
              <w:jc w:val="center"/>
              <w:rPr>
                <w:rFonts w:ascii="宋体" w:hAnsi="宋体"/>
                <w:szCs w:val="21"/>
              </w:rPr>
            </w:pPr>
            <w:r>
              <w:rPr>
                <w:rFonts w:hint="eastAsia" w:ascii="宋体" w:hAnsi="宋体"/>
                <w:szCs w:val="21"/>
              </w:rPr>
              <w:t>售后服务机构及方案</w:t>
            </w:r>
          </w:p>
        </w:tc>
        <w:tc>
          <w:tcPr>
            <w:tcW w:w="431" w:type="pct"/>
            <w:vMerge w:val="restart"/>
            <w:vAlign w:val="center"/>
          </w:tcPr>
          <w:p>
            <w:pPr>
              <w:spacing w:line="276" w:lineRule="auto"/>
              <w:jc w:val="center"/>
              <w:rPr>
                <w:rFonts w:ascii="宋体" w:hAnsi="宋体"/>
                <w:szCs w:val="21"/>
              </w:rPr>
            </w:pPr>
            <w:r>
              <w:rPr>
                <w:rFonts w:hint="eastAsia" w:ascii="宋体" w:hAnsi="宋体"/>
                <w:szCs w:val="21"/>
                <w:lang w:val="en-US" w:eastAsia="zh-CN"/>
              </w:rPr>
              <w:t>1</w:t>
            </w:r>
            <w:r>
              <w:rPr>
                <w:rFonts w:hint="eastAsia" w:ascii="宋体" w:hAnsi="宋体"/>
                <w:szCs w:val="21"/>
              </w:rPr>
              <w:t>0分</w:t>
            </w:r>
          </w:p>
        </w:tc>
        <w:tc>
          <w:tcPr>
            <w:tcW w:w="720" w:type="pct"/>
            <w:vMerge w:val="restart"/>
            <w:vAlign w:val="center"/>
          </w:tcPr>
          <w:p>
            <w:pPr>
              <w:spacing w:line="276" w:lineRule="auto"/>
              <w:jc w:val="center"/>
              <w:rPr>
                <w:rFonts w:ascii="宋体" w:hAnsi="宋体"/>
                <w:szCs w:val="21"/>
              </w:rPr>
            </w:pPr>
            <w:r>
              <w:rPr>
                <w:rFonts w:hint="eastAsia" w:ascii="宋体" w:hAnsi="宋体"/>
                <w:szCs w:val="21"/>
              </w:rPr>
              <w:t>售后服务机构（</w:t>
            </w:r>
            <w:r>
              <w:rPr>
                <w:rFonts w:hint="eastAsia" w:ascii="宋体" w:hAnsi="宋体"/>
                <w:szCs w:val="21"/>
                <w:lang w:val="en-US" w:eastAsia="zh-CN"/>
              </w:rPr>
              <w:t>6</w:t>
            </w:r>
            <w:r>
              <w:rPr>
                <w:rFonts w:hint="eastAsia" w:ascii="宋体" w:hAnsi="宋体"/>
                <w:szCs w:val="21"/>
              </w:rPr>
              <w:t>分）</w:t>
            </w:r>
          </w:p>
        </w:tc>
        <w:tc>
          <w:tcPr>
            <w:tcW w:w="3362" w:type="pct"/>
            <w:vAlign w:val="center"/>
          </w:tcPr>
          <w:p>
            <w:pPr>
              <w:widowControl/>
              <w:snapToGrid w:val="0"/>
              <w:spacing w:line="276" w:lineRule="auto"/>
              <w:rPr>
                <w:rFonts w:ascii="宋体" w:hAnsi="宋体" w:cs="宋体"/>
                <w:szCs w:val="21"/>
              </w:rPr>
            </w:pPr>
            <w:r>
              <w:rPr>
                <w:rFonts w:hint="eastAsia" w:ascii="宋体" w:hAnsi="宋体" w:cs="宋体"/>
                <w:szCs w:val="21"/>
              </w:rPr>
              <w:t>所以</w:t>
            </w:r>
            <w:r>
              <w:rPr>
                <w:rFonts w:hint="eastAsia" w:ascii="宋体" w:hAnsi="宋体"/>
                <w:szCs w:val="21"/>
              </w:rPr>
              <w:t>投标</w:t>
            </w:r>
            <w:r>
              <w:rPr>
                <w:rFonts w:hint="eastAsia" w:ascii="宋体" w:hAnsi="宋体" w:cs="宋体"/>
                <w:szCs w:val="21"/>
              </w:rPr>
              <w:t>车辆生产企业</w:t>
            </w:r>
            <w:r>
              <w:rPr>
                <w:rFonts w:ascii="宋体" w:hAnsi="宋体" w:cs="宋体"/>
                <w:szCs w:val="21"/>
              </w:rPr>
              <w:t>在</w:t>
            </w:r>
            <w:r>
              <w:rPr>
                <w:rFonts w:hint="eastAsia" w:ascii="宋体" w:hAnsi="宋体" w:cs="宋体"/>
                <w:szCs w:val="21"/>
              </w:rPr>
              <w:t>全省各</w:t>
            </w:r>
            <w:r>
              <w:rPr>
                <w:rFonts w:ascii="宋体" w:hAnsi="宋体" w:cs="宋体"/>
                <w:szCs w:val="21"/>
              </w:rPr>
              <w:t>地级市均应有专业的售后服务机构，且全省售后服务机构总数量≥</w:t>
            </w:r>
            <w:r>
              <w:rPr>
                <w:rFonts w:hint="eastAsia" w:ascii="宋体" w:hAnsi="宋体" w:cs="宋体"/>
                <w:szCs w:val="21"/>
              </w:rPr>
              <w:t>30</w:t>
            </w:r>
            <w:r>
              <w:rPr>
                <w:rFonts w:ascii="宋体" w:hAnsi="宋体" w:cs="宋体"/>
                <w:szCs w:val="21"/>
              </w:rPr>
              <w:t>家得</w:t>
            </w:r>
            <w:r>
              <w:rPr>
                <w:rFonts w:hint="eastAsia" w:ascii="宋体" w:hAnsi="宋体" w:cs="宋体"/>
                <w:szCs w:val="21"/>
                <w:lang w:val="en-US" w:eastAsia="zh-CN"/>
              </w:rPr>
              <w:t>4</w:t>
            </w:r>
            <w:r>
              <w:rPr>
                <w:rFonts w:ascii="宋体" w:hAnsi="宋体" w:cs="宋体"/>
                <w:szCs w:val="21"/>
              </w:rPr>
              <w:t>分，</w:t>
            </w:r>
            <w:r>
              <w:rPr>
                <w:rFonts w:hint="eastAsia" w:ascii="宋体" w:hAnsi="宋体" w:cs="宋体"/>
                <w:szCs w:val="21"/>
              </w:rPr>
              <w:t>30</w:t>
            </w:r>
            <w:r>
              <w:rPr>
                <w:rFonts w:ascii="宋体" w:hAnsi="宋体" w:cs="宋体"/>
                <w:szCs w:val="21"/>
              </w:rPr>
              <w:t>＞售后服务机构总数量≥</w:t>
            </w:r>
            <w:r>
              <w:rPr>
                <w:rFonts w:hint="eastAsia" w:ascii="宋体" w:hAnsi="宋体" w:cs="宋体"/>
                <w:szCs w:val="21"/>
              </w:rPr>
              <w:t>20</w:t>
            </w:r>
            <w:r>
              <w:rPr>
                <w:rFonts w:ascii="宋体" w:hAnsi="宋体" w:cs="宋体"/>
                <w:szCs w:val="21"/>
              </w:rPr>
              <w:t>家得</w:t>
            </w:r>
            <w:r>
              <w:rPr>
                <w:rFonts w:hint="eastAsia" w:ascii="宋体" w:hAnsi="宋体" w:cs="宋体"/>
                <w:szCs w:val="21"/>
                <w:lang w:val="en-US" w:eastAsia="zh-CN"/>
              </w:rPr>
              <w:t>2</w:t>
            </w:r>
            <w:r>
              <w:rPr>
                <w:rFonts w:ascii="宋体" w:hAnsi="宋体" w:cs="宋体"/>
                <w:szCs w:val="21"/>
              </w:rPr>
              <w:t>分，</w:t>
            </w:r>
            <w:r>
              <w:rPr>
                <w:rFonts w:hint="eastAsia" w:ascii="宋体" w:hAnsi="宋体" w:cs="宋体"/>
                <w:szCs w:val="21"/>
              </w:rPr>
              <w:t>其他不得分</w:t>
            </w:r>
            <w:r>
              <w:rPr>
                <w:rFonts w:ascii="宋体" w:hAnsi="宋体" w:cs="宋体"/>
                <w:szCs w:val="21"/>
              </w:rPr>
              <w:t>。</w:t>
            </w:r>
          </w:p>
          <w:p>
            <w:pPr>
              <w:widowControl/>
              <w:snapToGrid w:val="0"/>
              <w:spacing w:line="276" w:lineRule="auto"/>
              <w:rPr>
                <w:rFonts w:ascii="宋体" w:hAnsi="宋体" w:cs="宋体"/>
                <w:szCs w:val="21"/>
              </w:rPr>
            </w:pPr>
            <w:r>
              <w:rPr>
                <w:rFonts w:hint="eastAsia" w:ascii="宋体" w:hAnsi="宋体" w:cs="宋体"/>
                <w:szCs w:val="21"/>
              </w:rPr>
              <w:t>投标文件中需提供加盖公章的车辆生产企业与该售后服务机构的售后服务协议，以及该售后服务机构营业执照复印件，经营范围需包括但不限于汽车维修或汽车售后服务等项目，开标需提供售后服务协议原件和售后服务机构联系方式。</w:t>
            </w:r>
          </w:p>
          <w:p>
            <w:pPr>
              <w:spacing w:line="276" w:lineRule="auto"/>
              <w:rPr>
                <w:rFonts w:ascii="宋体" w:hAnsi="宋体"/>
                <w:szCs w:val="21"/>
              </w:rPr>
            </w:pPr>
            <w:r>
              <w:rPr>
                <w:rFonts w:hint="eastAsia" w:ascii="宋体" w:hAnsi="宋体" w:cs="宋体"/>
                <w:b/>
                <w:bCs/>
                <w:szCs w:val="21"/>
              </w:rPr>
              <w:t>未按要求提供佐证材料或者提供不全或者未提供的均不得分。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Merge w:val="continue"/>
            <w:vAlign w:val="center"/>
          </w:tcPr>
          <w:p>
            <w:pPr>
              <w:spacing w:line="276" w:lineRule="auto"/>
              <w:jc w:val="center"/>
              <w:rPr>
                <w:rFonts w:ascii="宋体" w:hAnsi="宋体"/>
                <w:szCs w:val="21"/>
              </w:rPr>
            </w:pPr>
          </w:p>
        </w:tc>
        <w:tc>
          <w:tcPr>
            <w:tcW w:w="3362" w:type="pct"/>
            <w:vAlign w:val="center"/>
          </w:tcPr>
          <w:p>
            <w:pPr>
              <w:spacing w:line="288" w:lineRule="auto"/>
              <w:jc w:val="left"/>
              <w:rPr>
                <w:rFonts w:ascii="宋体" w:hAnsi="宋体" w:cs="宋体"/>
                <w:szCs w:val="21"/>
              </w:rPr>
            </w:pPr>
            <w:r>
              <w:rPr>
                <w:rFonts w:hint="eastAsia" w:ascii="宋体" w:hAnsi="宋体"/>
                <w:szCs w:val="21"/>
              </w:rPr>
              <w:t>投标</w:t>
            </w:r>
            <w:r>
              <w:rPr>
                <w:rFonts w:hint="eastAsia" w:ascii="宋体" w:hAnsi="宋体" w:cs="宋体"/>
                <w:szCs w:val="21"/>
              </w:rPr>
              <w:t>车辆生产企业在四川省设置独资售后服务中心站的得2分，要求该服务站为其母公司100%控股，投标文件中需提供“国家企业信用信息公示系统http://www.gsxt.gov.cn/index.html”网上查询截图加盖</w:t>
            </w:r>
            <w:r>
              <w:rPr>
                <w:rFonts w:hint="eastAsia" w:ascii="宋体" w:hAnsi="宋体"/>
                <w:szCs w:val="21"/>
              </w:rPr>
              <w:t>投标</w:t>
            </w:r>
            <w:r>
              <w:rPr>
                <w:rFonts w:hint="eastAsia" w:ascii="宋体" w:hAnsi="宋体" w:cs="宋体"/>
                <w:szCs w:val="21"/>
              </w:rPr>
              <w:t>车辆生产企业公章的复印件，评标委员会现场核查。</w:t>
            </w:r>
          </w:p>
          <w:p>
            <w:pPr>
              <w:widowControl/>
              <w:snapToGrid w:val="0"/>
              <w:spacing w:line="276" w:lineRule="auto"/>
              <w:rPr>
                <w:rFonts w:ascii="宋体" w:hAnsi="宋体" w:cs="宋体"/>
                <w:szCs w:val="21"/>
              </w:rPr>
            </w:pPr>
            <w:r>
              <w:rPr>
                <w:rFonts w:hint="eastAsia" w:ascii="宋体" w:hAnsi="宋体" w:cs="宋体"/>
                <w:szCs w:val="21"/>
              </w:rPr>
              <w:t>未按要求佐证材料或者提供不全或者未提供原件的均不得分。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Merge w:val="restart"/>
            <w:vAlign w:val="center"/>
          </w:tcPr>
          <w:p>
            <w:pPr>
              <w:spacing w:line="276" w:lineRule="auto"/>
              <w:jc w:val="center"/>
              <w:rPr>
                <w:rFonts w:ascii="宋体" w:hAnsi="宋体"/>
                <w:szCs w:val="21"/>
              </w:rPr>
            </w:pPr>
            <w:r>
              <w:rPr>
                <w:rFonts w:hint="eastAsia" w:ascii="宋体" w:hAnsi="宋体"/>
                <w:szCs w:val="21"/>
              </w:rPr>
              <w:t>售后服务方案及培训（</w:t>
            </w:r>
            <w:r>
              <w:rPr>
                <w:rFonts w:hint="eastAsia" w:ascii="宋体" w:hAnsi="宋体"/>
                <w:szCs w:val="21"/>
                <w:lang w:val="en-US" w:eastAsia="zh-CN"/>
              </w:rPr>
              <w:t>2</w:t>
            </w:r>
            <w:r>
              <w:rPr>
                <w:rFonts w:hint="eastAsia" w:ascii="宋体" w:hAnsi="宋体"/>
                <w:szCs w:val="21"/>
              </w:rPr>
              <w:t>分）</w:t>
            </w:r>
          </w:p>
        </w:tc>
        <w:tc>
          <w:tcPr>
            <w:tcW w:w="3362" w:type="pct"/>
            <w:vAlign w:val="center"/>
          </w:tcPr>
          <w:p>
            <w:pPr>
              <w:widowControl/>
              <w:snapToGrid w:val="0"/>
              <w:spacing w:line="276" w:lineRule="auto"/>
              <w:rPr>
                <w:rFonts w:ascii="宋体" w:hAnsi="宋体" w:cs="宋体"/>
                <w:szCs w:val="21"/>
              </w:rPr>
            </w:pPr>
            <w:r>
              <w:rPr>
                <w:rFonts w:hint="eastAsia" w:ascii="宋体" w:hAnsi="宋体" w:cs="宋体"/>
                <w:szCs w:val="21"/>
              </w:rPr>
              <w:t>针对本项目应提供</w:t>
            </w:r>
            <w:r>
              <w:rPr>
                <w:rFonts w:hint="eastAsia" w:ascii="宋体" w:hAnsi="宋体" w:cs="宋体"/>
                <w:kern w:val="0"/>
                <w:szCs w:val="21"/>
              </w:rPr>
              <w:t>内容完整的售后服务方案，</w:t>
            </w:r>
            <w:r>
              <w:rPr>
                <w:rFonts w:hint="eastAsia" w:ascii="宋体" w:hAnsi="宋体" w:cs="宋体"/>
                <w:szCs w:val="21"/>
              </w:rPr>
              <w:t>其中应包含不限于车型改装项目进度方案、售后服务、应急措施、保养实施周期、保修年限及培训方案等项目，售后服务考虑全面，内容合理得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kern w:val="0"/>
                <w:szCs w:val="21"/>
              </w:rPr>
              <w:t>，售后服务每缺少一项实质性内容扣0.5分，扣完为止</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Merge w:val="continue"/>
            <w:vAlign w:val="center"/>
          </w:tcPr>
          <w:p>
            <w:pPr>
              <w:spacing w:line="276" w:lineRule="auto"/>
              <w:jc w:val="center"/>
              <w:rPr>
                <w:rFonts w:ascii="宋体" w:hAnsi="宋体"/>
                <w:szCs w:val="21"/>
              </w:rPr>
            </w:pPr>
          </w:p>
        </w:tc>
        <w:tc>
          <w:tcPr>
            <w:tcW w:w="3362" w:type="pct"/>
            <w:vAlign w:val="center"/>
          </w:tcPr>
          <w:p>
            <w:pPr>
              <w:widowControl/>
              <w:snapToGrid w:val="0"/>
              <w:rPr>
                <w:rFonts w:ascii="宋体" w:hAnsi="宋体" w:cs="宋体"/>
                <w:szCs w:val="21"/>
              </w:rPr>
            </w:pPr>
            <w:r>
              <w:rPr>
                <w:rFonts w:hint="eastAsia" w:ascii="宋体" w:hAnsi="宋体" w:cs="宋体"/>
                <w:szCs w:val="21"/>
              </w:rPr>
              <w:t>车辆及设备培训人员安排，针对本项目提供的车辆及设备安排本单位在职专业培训人员进行培训，不得少于3人，每增加1人得0.5分，最多加</w:t>
            </w:r>
            <w:r>
              <w:rPr>
                <w:rFonts w:hint="eastAsia" w:ascii="宋体" w:hAnsi="宋体" w:cs="宋体"/>
                <w:szCs w:val="21"/>
                <w:lang w:val="en-US" w:eastAsia="zh-CN"/>
              </w:rPr>
              <w:t>1</w:t>
            </w:r>
            <w:r>
              <w:rPr>
                <w:rFonts w:hint="eastAsia" w:ascii="宋体" w:hAnsi="宋体" w:cs="宋体"/>
                <w:szCs w:val="21"/>
              </w:rPr>
              <w:t>分。</w:t>
            </w:r>
          </w:p>
          <w:p>
            <w:pPr>
              <w:widowControl/>
              <w:snapToGrid w:val="0"/>
              <w:spacing w:line="276" w:lineRule="auto"/>
              <w:rPr>
                <w:rFonts w:ascii="宋体" w:hAnsi="宋体" w:cs="宋体"/>
                <w:szCs w:val="21"/>
              </w:rPr>
            </w:pPr>
            <w:r>
              <w:rPr>
                <w:rFonts w:hint="eastAsia" w:ascii="宋体" w:hAnsi="宋体" w:cs="宋体"/>
                <w:szCs w:val="21"/>
              </w:rPr>
              <w:t>投标文件中需提供相关培训人员证书复印件加盖公章。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Align w:val="center"/>
          </w:tcPr>
          <w:p>
            <w:pPr>
              <w:spacing w:line="276" w:lineRule="auto"/>
              <w:jc w:val="center"/>
              <w:rPr>
                <w:rFonts w:ascii="宋体" w:hAnsi="宋体"/>
                <w:szCs w:val="21"/>
              </w:rPr>
            </w:pPr>
            <w:r>
              <w:rPr>
                <w:rFonts w:hint="eastAsia" w:ascii="宋体" w:hAnsi="宋体"/>
                <w:szCs w:val="21"/>
              </w:rPr>
              <w:t>售后服务能力（</w:t>
            </w:r>
            <w:r>
              <w:rPr>
                <w:rFonts w:hint="eastAsia" w:ascii="宋体" w:hAnsi="宋体"/>
                <w:szCs w:val="21"/>
                <w:lang w:val="en-US" w:eastAsia="zh-CN"/>
              </w:rPr>
              <w:t>2</w:t>
            </w:r>
            <w:r>
              <w:rPr>
                <w:rFonts w:hint="eastAsia" w:ascii="宋体" w:hAnsi="宋体"/>
                <w:szCs w:val="21"/>
              </w:rPr>
              <w:t>分）</w:t>
            </w:r>
          </w:p>
        </w:tc>
        <w:tc>
          <w:tcPr>
            <w:tcW w:w="3362" w:type="pct"/>
            <w:vAlign w:val="center"/>
          </w:tcPr>
          <w:p>
            <w:pPr>
              <w:spacing w:line="276" w:lineRule="auto"/>
              <w:rPr>
                <w:rFonts w:ascii="宋体" w:hAnsi="宋体"/>
                <w:bCs/>
                <w:szCs w:val="21"/>
              </w:rPr>
            </w:pPr>
            <w:r>
              <w:rPr>
                <w:rFonts w:hint="eastAsia" w:ascii="宋体" w:hAnsi="宋体"/>
                <w:szCs w:val="21"/>
              </w:rPr>
              <w:t>投标</w:t>
            </w:r>
            <w:r>
              <w:rPr>
                <w:rFonts w:hint="eastAsia" w:ascii="宋体" w:hAnsi="宋体" w:cs="宋体"/>
                <w:szCs w:val="21"/>
              </w:rPr>
              <w:t>车辆生产企业</w:t>
            </w:r>
            <w:r>
              <w:rPr>
                <w:rFonts w:hint="eastAsia" w:ascii="宋体" w:hAnsi="宋体"/>
                <w:bCs/>
                <w:szCs w:val="21"/>
              </w:rPr>
              <w:t>通过国家《</w:t>
            </w:r>
            <w:r>
              <w:rPr>
                <w:rFonts w:ascii="宋体" w:hAnsi="宋体"/>
                <w:bCs/>
                <w:szCs w:val="21"/>
              </w:rPr>
              <w:t>CTEAS</w:t>
            </w:r>
            <w:r>
              <w:rPr>
                <w:rFonts w:hint="eastAsia" w:ascii="宋体" w:hAnsi="宋体"/>
                <w:bCs/>
                <w:szCs w:val="21"/>
              </w:rPr>
              <w:t>售后服务体系完善程度认证评价规范》，具有完善的售后服务体系七星级得</w:t>
            </w:r>
            <w:r>
              <w:rPr>
                <w:rFonts w:hint="eastAsia" w:ascii="宋体" w:hAnsi="宋体"/>
                <w:bCs/>
                <w:szCs w:val="21"/>
                <w:lang w:val="en-US" w:eastAsia="zh-CN"/>
              </w:rPr>
              <w:t>1</w:t>
            </w:r>
            <w:r>
              <w:rPr>
                <w:rFonts w:hint="eastAsia" w:ascii="宋体" w:hAnsi="宋体"/>
                <w:bCs/>
                <w:szCs w:val="21"/>
              </w:rPr>
              <w:t>分，六星级得</w:t>
            </w:r>
            <w:r>
              <w:rPr>
                <w:rFonts w:hint="eastAsia" w:ascii="宋体" w:hAnsi="宋体"/>
                <w:bCs/>
                <w:szCs w:val="21"/>
                <w:lang w:val="en-US" w:eastAsia="zh-CN"/>
              </w:rPr>
              <w:t>0.5</w:t>
            </w:r>
            <w:r>
              <w:rPr>
                <w:rFonts w:hint="eastAsia" w:ascii="宋体" w:hAnsi="宋体"/>
                <w:bCs/>
                <w:szCs w:val="21"/>
              </w:rPr>
              <w:t>分，五星级及以下不得分。</w:t>
            </w:r>
          </w:p>
          <w:p>
            <w:pPr>
              <w:spacing w:line="276" w:lineRule="auto"/>
              <w:rPr>
                <w:rFonts w:ascii="宋体" w:hAnsi="宋体"/>
                <w:szCs w:val="21"/>
              </w:rPr>
            </w:pPr>
            <w:r>
              <w:rPr>
                <w:rFonts w:hint="eastAsia" w:ascii="宋体" w:hAnsi="宋体"/>
                <w:szCs w:val="21"/>
              </w:rPr>
              <w:t>投标</w:t>
            </w:r>
            <w:r>
              <w:rPr>
                <w:rFonts w:hint="eastAsia" w:ascii="宋体" w:hAnsi="宋体" w:cs="宋体"/>
                <w:szCs w:val="21"/>
              </w:rPr>
              <w:t>车辆生产企业</w:t>
            </w:r>
            <w:r>
              <w:rPr>
                <w:rFonts w:hint="eastAsia" w:ascii="宋体" w:hAnsi="宋体"/>
                <w:szCs w:val="21"/>
              </w:rPr>
              <w:t>售后服务能力达到国家标准《商品售后服务评价体系》GB/T27922-2011，达到五星级标准得</w:t>
            </w:r>
            <w:r>
              <w:rPr>
                <w:rFonts w:hint="eastAsia" w:ascii="宋体" w:hAnsi="宋体"/>
                <w:szCs w:val="21"/>
                <w:lang w:val="en-US" w:eastAsia="zh-CN"/>
              </w:rPr>
              <w:t>1</w:t>
            </w:r>
            <w:r>
              <w:rPr>
                <w:rFonts w:hint="eastAsia" w:ascii="宋体" w:hAnsi="宋体"/>
                <w:szCs w:val="21"/>
              </w:rPr>
              <w:t>分，四星级标准得</w:t>
            </w:r>
            <w:r>
              <w:rPr>
                <w:rFonts w:hint="eastAsia" w:ascii="宋体" w:hAnsi="宋体"/>
                <w:szCs w:val="21"/>
                <w:lang w:val="en-US" w:eastAsia="zh-CN"/>
              </w:rPr>
              <w:t>0.5</w:t>
            </w:r>
            <w:r>
              <w:rPr>
                <w:rFonts w:hint="eastAsia" w:ascii="宋体" w:hAnsi="宋体"/>
                <w:szCs w:val="21"/>
              </w:rPr>
              <w:t>分，三星级标准及以下不得分。</w:t>
            </w:r>
          </w:p>
          <w:p>
            <w:pPr>
              <w:spacing w:line="276" w:lineRule="auto"/>
              <w:rPr>
                <w:rFonts w:ascii="宋体" w:hAnsi="宋体"/>
                <w:szCs w:val="21"/>
              </w:rPr>
            </w:pPr>
            <w:r>
              <w:rPr>
                <w:rFonts w:hint="eastAsia" w:ascii="宋体" w:hAnsi="宋体"/>
                <w:szCs w:val="21"/>
              </w:rPr>
              <w:t>投标文件中需提供相关证明材料（在有效期内）复印件并加盖公章，否则不得分。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restart"/>
            <w:vAlign w:val="center"/>
          </w:tcPr>
          <w:p>
            <w:pPr>
              <w:spacing w:line="276" w:lineRule="auto"/>
              <w:jc w:val="center"/>
              <w:rPr>
                <w:rFonts w:ascii="宋体" w:hAnsi="宋体"/>
                <w:szCs w:val="21"/>
              </w:rPr>
            </w:pPr>
            <w:r>
              <w:rPr>
                <w:rFonts w:hint="eastAsia" w:ascii="宋体" w:hAnsi="宋体"/>
                <w:szCs w:val="21"/>
              </w:rPr>
              <w:t>商务部分</w:t>
            </w:r>
          </w:p>
        </w:tc>
        <w:tc>
          <w:tcPr>
            <w:tcW w:w="431" w:type="pct"/>
            <w:vMerge w:val="restart"/>
            <w:vAlign w:val="center"/>
          </w:tcPr>
          <w:p>
            <w:pPr>
              <w:spacing w:line="276" w:lineRule="auto"/>
              <w:jc w:val="center"/>
              <w:rPr>
                <w:rFonts w:ascii="宋体" w:hAnsi="宋体"/>
                <w:szCs w:val="21"/>
              </w:rPr>
            </w:pPr>
            <w:r>
              <w:rPr>
                <w:rFonts w:hint="eastAsia" w:ascii="宋体" w:hAnsi="宋体"/>
                <w:szCs w:val="21"/>
              </w:rPr>
              <w:t>10分</w:t>
            </w:r>
          </w:p>
        </w:tc>
        <w:tc>
          <w:tcPr>
            <w:tcW w:w="720" w:type="pct"/>
            <w:vAlign w:val="center"/>
          </w:tcPr>
          <w:p>
            <w:pPr>
              <w:widowControl/>
              <w:snapToGrid w:val="0"/>
              <w:jc w:val="center"/>
              <w:rPr>
                <w:rFonts w:ascii="宋体" w:hAnsi="宋体"/>
                <w:szCs w:val="21"/>
              </w:rPr>
            </w:pPr>
            <w:r>
              <w:rPr>
                <w:rFonts w:hint="eastAsia" w:ascii="宋体" w:hAnsi="宋体"/>
                <w:szCs w:val="21"/>
              </w:rPr>
              <w:t>业绩情况</w:t>
            </w:r>
          </w:p>
          <w:p>
            <w:pPr>
              <w:spacing w:line="276" w:lineRule="auto"/>
              <w:jc w:val="center"/>
              <w:rPr>
                <w:rFonts w:ascii="宋体" w:hAnsi="宋体"/>
                <w:szCs w:val="21"/>
              </w:rPr>
            </w:pPr>
            <w:r>
              <w:rPr>
                <w:rFonts w:hint="eastAsia" w:ascii="宋体" w:hAnsi="宋体"/>
                <w:szCs w:val="21"/>
              </w:rPr>
              <w:t>（2分）</w:t>
            </w:r>
          </w:p>
        </w:tc>
        <w:tc>
          <w:tcPr>
            <w:tcW w:w="3362" w:type="pct"/>
          </w:tcPr>
          <w:p>
            <w:pPr>
              <w:spacing w:line="276" w:lineRule="auto"/>
              <w:rPr>
                <w:rFonts w:ascii="宋体" w:hAnsi="宋体"/>
                <w:szCs w:val="21"/>
              </w:rPr>
            </w:pPr>
            <w:r>
              <w:rPr>
                <w:rFonts w:ascii="宋体" w:hAnsi="宋体"/>
                <w:szCs w:val="21"/>
              </w:rPr>
              <w:t>20</w:t>
            </w:r>
            <w:r>
              <w:rPr>
                <w:rFonts w:hint="eastAsia" w:ascii="宋体" w:hAnsi="宋体"/>
                <w:szCs w:val="21"/>
              </w:rPr>
              <w:t>20年1月1日至今（以合同签订时间为准）的同类业绩，以下分值可兼得，最多得2分。</w:t>
            </w:r>
          </w:p>
          <w:p>
            <w:pPr>
              <w:spacing w:line="276" w:lineRule="auto"/>
              <w:rPr>
                <w:rFonts w:ascii="宋体" w:hAnsi="宋体"/>
                <w:szCs w:val="21"/>
              </w:rPr>
            </w:pPr>
            <w:r>
              <w:rPr>
                <w:rFonts w:hint="eastAsia" w:ascii="宋体" w:hAnsi="宋体"/>
                <w:szCs w:val="21"/>
              </w:rPr>
              <w:t>提供投标</w:t>
            </w:r>
            <w:r>
              <w:rPr>
                <w:rFonts w:hint="eastAsia" w:ascii="宋体" w:hAnsi="宋体" w:cs="宋体"/>
                <w:szCs w:val="21"/>
              </w:rPr>
              <w:t>车辆生产企业</w:t>
            </w:r>
            <w:r>
              <w:rPr>
                <w:rFonts w:hint="eastAsia" w:ascii="宋体" w:hAnsi="宋体"/>
                <w:szCs w:val="21"/>
              </w:rPr>
              <w:t>同款基型车改装核酸检测车合同，提供每份合同得0.2分，最多得2分。</w:t>
            </w:r>
          </w:p>
          <w:p>
            <w:pPr>
              <w:spacing w:line="276" w:lineRule="auto"/>
              <w:rPr>
                <w:sz w:val="24"/>
              </w:rPr>
            </w:pPr>
            <w:r>
              <w:rPr>
                <w:rFonts w:hint="eastAsia" w:ascii="宋体" w:hAnsi="宋体"/>
                <w:szCs w:val="21"/>
              </w:rPr>
              <w:t>投标文件中提供加盖双方鲜章的销售合同复印件，未按要求提供佐证材料的不得分。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Merge w:val="restart"/>
            <w:vAlign w:val="center"/>
          </w:tcPr>
          <w:p>
            <w:pPr>
              <w:spacing w:line="276" w:lineRule="auto"/>
              <w:jc w:val="center"/>
              <w:rPr>
                <w:rFonts w:ascii="宋体" w:hAnsi="宋体"/>
                <w:szCs w:val="21"/>
              </w:rPr>
            </w:pPr>
            <w:r>
              <w:rPr>
                <w:rFonts w:hint="eastAsia" w:ascii="宋体" w:hAnsi="宋体"/>
                <w:szCs w:val="21"/>
              </w:rPr>
              <w:t>质量保障（4分）</w:t>
            </w:r>
          </w:p>
        </w:tc>
        <w:tc>
          <w:tcPr>
            <w:tcW w:w="3362" w:type="pct"/>
            <w:vAlign w:val="center"/>
          </w:tcPr>
          <w:p>
            <w:pPr>
              <w:spacing w:line="276" w:lineRule="auto"/>
              <w:rPr>
                <w:rFonts w:ascii="宋体" w:hAnsi="宋体"/>
                <w:szCs w:val="21"/>
              </w:rPr>
            </w:pPr>
            <w:r>
              <w:rPr>
                <w:rFonts w:hint="eastAsia" w:ascii="宋体" w:hAnsi="宋体"/>
                <w:szCs w:val="21"/>
              </w:rPr>
              <w:t>投标车辆生产企业具备较强的焊接工艺能力，通过ISO3834系列国际焊接体系认证并具备第三方权威机构出具的相关证书的得2分，焊接能力达到国家或企业标准并提供相关证明材料的得1分，其他不得分。</w:t>
            </w:r>
          </w:p>
          <w:p>
            <w:pPr>
              <w:spacing w:line="276" w:lineRule="auto"/>
              <w:rPr>
                <w:rFonts w:ascii="宋体" w:hAnsi="宋体"/>
                <w:szCs w:val="21"/>
              </w:rPr>
            </w:pPr>
            <w:r>
              <w:rPr>
                <w:rFonts w:hint="eastAsia" w:ascii="宋体" w:hAnsi="宋体"/>
                <w:szCs w:val="21"/>
              </w:rPr>
              <w:t>投标文件中需提供相关证明材料复印件并加盖公章，否则不得分。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Merge w:val="continue"/>
            <w:vAlign w:val="center"/>
          </w:tcPr>
          <w:p>
            <w:pPr>
              <w:spacing w:line="276" w:lineRule="auto"/>
              <w:jc w:val="center"/>
              <w:rPr>
                <w:rFonts w:ascii="宋体" w:hAnsi="宋体"/>
                <w:szCs w:val="21"/>
              </w:rPr>
            </w:pPr>
          </w:p>
        </w:tc>
        <w:tc>
          <w:tcPr>
            <w:tcW w:w="3362" w:type="pct"/>
            <w:vAlign w:val="center"/>
          </w:tcPr>
          <w:p>
            <w:pPr>
              <w:spacing w:line="276" w:lineRule="auto"/>
              <w:rPr>
                <w:rFonts w:ascii="宋体" w:hAnsi="宋体"/>
                <w:szCs w:val="21"/>
              </w:rPr>
            </w:pPr>
            <w:r>
              <w:rPr>
                <w:rFonts w:hint="eastAsia" w:ascii="宋体" w:hAnsi="宋体"/>
                <w:szCs w:val="21"/>
              </w:rPr>
              <w:t>投标</w:t>
            </w:r>
            <w:r>
              <w:rPr>
                <w:rFonts w:hint="eastAsia" w:ascii="宋体" w:hAnsi="宋体" w:cs="宋体"/>
                <w:szCs w:val="21"/>
              </w:rPr>
              <w:t>车辆生产企业</w:t>
            </w:r>
            <w:r>
              <w:rPr>
                <w:rFonts w:hint="eastAsia" w:ascii="宋体" w:hAnsi="宋体"/>
                <w:szCs w:val="21"/>
              </w:rPr>
              <w:t>在工业企业领域质量可靠性高，车辆质量管理及创新方面得到主管部门认可，获得国家、部级工业企业质量标杆认可的得2分，获得省级质量荣誉认可的得1分，其他不得分。</w:t>
            </w:r>
          </w:p>
          <w:p>
            <w:pPr>
              <w:spacing w:line="276" w:lineRule="auto"/>
              <w:rPr>
                <w:rFonts w:ascii="宋体" w:hAnsi="宋体"/>
                <w:szCs w:val="21"/>
              </w:rPr>
            </w:pPr>
            <w:r>
              <w:rPr>
                <w:rFonts w:hint="eastAsia" w:ascii="宋体" w:hAnsi="宋体"/>
                <w:szCs w:val="21"/>
              </w:rPr>
              <w:t>投标文件中需提供相关证明材料复印件并加盖公章，否则不得分。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Align w:val="center"/>
          </w:tcPr>
          <w:p>
            <w:pPr>
              <w:spacing w:line="276" w:lineRule="auto"/>
              <w:jc w:val="center"/>
              <w:rPr>
                <w:rFonts w:ascii="宋体" w:hAnsi="宋体"/>
                <w:szCs w:val="21"/>
              </w:rPr>
            </w:pPr>
            <w:r>
              <w:rPr>
                <w:rFonts w:hint="eastAsia" w:ascii="宋体" w:hAnsi="宋体"/>
                <w:szCs w:val="21"/>
              </w:rPr>
              <w:t>管理体系认证（2分）</w:t>
            </w:r>
          </w:p>
        </w:tc>
        <w:tc>
          <w:tcPr>
            <w:tcW w:w="3362" w:type="pct"/>
            <w:vAlign w:val="center"/>
          </w:tcPr>
          <w:p>
            <w:pPr>
              <w:spacing w:line="276" w:lineRule="auto"/>
              <w:rPr>
                <w:rFonts w:ascii="宋体" w:hAnsi="宋体"/>
                <w:szCs w:val="21"/>
              </w:rPr>
            </w:pPr>
            <w:r>
              <w:rPr>
                <w:rFonts w:hint="eastAsia" w:ascii="宋体" w:hAnsi="宋体"/>
                <w:szCs w:val="21"/>
              </w:rPr>
              <w:t>投标</w:t>
            </w:r>
            <w:r>
              <w:rPr>
                <w:rFonts w:hint="eastAsia" w:ascii="宋体" w:hAnsi="宋体" w:cs="宋体"/>
                <w:szCs w:val="21"/>
              </w:rPr>
              <w:t>车辆生产企业</w:t>
            </w:r>
            <w:r>
              <w:rPr>
                <w:rFonts w:hint="eastAsia" w:ascii="宋体" w:hAnsi="宋体"/>
                <w:szCs w:val="21"/>
              </w:rPr>
              <w:t>各类管理体系健全、先进、认可度高，通过IATF 16949汽车质量管理体系认证、ISO 14001环境管理体系认证、BS OHSAS 18001职业健康安全管理体系认证、ISO50001能源管理体系认证，每满足一项得0.5分，最高得2分。</w:t>
            </w:r>
          </w:p>
          <w:p>
            <w:pPr>
              <w:spacing w:line="276" w:lineRule="auto"/>
              <w:rPr>
                <w:rFonts w:ascii="宋体" w:hAnsi="宋体"/>
                <w:szCs w:val="21"/>
              </w:rPr>
            </w:pPr>
            <w:r>
              <w:rPr>
                <w:rFonts w:hint="eastAsia" w:ascii="宋体" w:hAnsi="宋体"/>
                <w:szCs w:val="21"/>
              </w:rPr>
              <w:t>投标文件中需提供相关证明材料（在有效期内）复印件并加盖公章，否则不得分。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7" w:type="pct"/>
            <w:vMerge w:val="continue"/>
            <w:vAlign w:val="center"/>
          </w:tcPr>
          <w:p>
            <w:pPr>
              <w:spacing w:line="276" w:lineRule="auto"/>
              <w:jc w:val="center"/>
              <w:rPr>
                <w:rFonts w:ascii="宋体" w:hAnsi="宋体"/>
                <w:szCs w:val="21"/>
              </w:rPr>
            </w:pPr>
          </w:p>
        </w:tc>
        <w:tc>
          <w:tcPr>
            <w:tcW w:w="431" w:type="pct"/>
            <w:vMerge w:val="continue"/>
            <w:vAlign w:val="center"/>
          </w:tcPr>
          <w:p>
            <w:pPr>
              <w:spacing w:line="276" w:lineRule="auto"/>
              <w:jc w:val="center"/>
              <w:rPr>
                <w:rFonts w:ascii="宋体" w:hAnsi="宋体"/>
                <w:szCs w:val="21"/>
              </w:rPr>
            </w:pPr>
          </w:p>
        </w:tc>
        <w:tc>
          <w:tcPr>
            <w:tcW w:w="720" w:type="pct"/>
            <w:vAlign w:val="center"/>
          </w:tcPr>
          <w:p>
            <w:pPr>
              <w:spacing w:line="276" w:lineRule="auto"/>
              <w:jc w:val="center"/>
              <w:rPr>
                <w:rFonts w:ascii="宋体" w:hAnsi="宋体"/>
                <w:szCs w:val="21"/>
              </w:rPr>
            </w:pPr>
            <w:r>
              <w:rPr>
                <w:rFonts w:hint="eastAsia" w:ascii="宋体" w:hAnsi="宋体"/>
                <w:szCs w:val="21"/>
              </w:rPr>
              <w:t>研发及技术实力（2分）</w:t>
            </w:r>
          </w:p>
        </w:tc>
        <w:tc>
          <w:tcPr>
            <w:tcW w:w="3362" w:type="pct"/>
            <w:vAlign w:val="center"/>
          </w:tcPr>
          <w:p>
            <w:pPr>
              <w:spacing w:line="276" w:lineRule="auto"/>
              <w:rPr>
                <w:rFonts w:ascii="宋体" w:hAnsi="宋体"/>
                <w:szCs w:val="21"/>
              </w:rPr>
            </w:pPr>
            <w:r>
              <w:rPr>
                <w:rFonts w:hint="eastAsia" w:ascii="宋体" w:hAnsi="宋体"/>
                <w:szCs w:val="21"/>
              </w:rPr>
              <w:t>投标</w:t>
            </w:r>
            <w:r>
              <w:rPr>
                <w:rFonts w:hint="eastAsia" w:ascii="宋体" w:hAnsi="宋体" w:cs="宋体"/>
                <w:szCs w:val="21"/>
              </w:rPr>
              <w:t>车辆生产企业</w:t>
            </w:r>
            <w:r>
              <w:rPr>
                <w:rFonts w:hint="eastAsia" w:ascii="宋体" w:hAnsi="宋体"/>
                <w:szCs w:val="21"/>
              </w:rPr>
              <w:t>重视科学技术进步创新，获得国家科学技术进步奖的得2分，</w:t>
            </w:r>
            <w:r>
              <w:rPr>
                <w:rFonts w:hint="eastAsia" w:ascii="宋体" w:hAnsi="宋体"/>
                <w:bCs/>
                <w:szCs w:val="21"/>
              </w:rPr>
              <w:t>获得过省级科学技术进步奖的得1分</w:t>
            </w:r>
            <w:r>
              <w:rPr>
                <w:rFonts w:hint="eastAsia" w:ascii="宋体" w:hAnsi="宋体"/>
                <w:szCs w:val="21"/>
              </w:rPr>
              <w:t>，其他不得分。</w:t>
            </w:r>
          </w:p>
          <w:p>
            <w:pPr>
              <w:spacing w:line="276" w:lineRule="auto"/>
              <w:rPr>
                <w:rFonts w:ascii="宋体" w:hAnsi="宋体"/>
                <w:szCs w:val="21"/>
              </w:rPr>
            </w:pPr>
            <w:r>
              <w:rPr>
                <w:rFonts w:hint="eastAsia" w:ascii="宋体" w:hAnsi="宋体"/>
                <w:szCs w:val="21"/>
              </w:rPr>
              <w:t>投标文件中需提供相关证明材料复印件并加盖公章，否则不得分。</w:t>
            </w:r>
          </w:p>
        </w:tc>
      </w:tr>
    </w:tbl>
    <w:p>
      <w:pPr>
        <w:spacing w:line="440" w:lineRule="exact"/>
        <w:ind w:right="-336" w:rightChars="-160" w:firstLine="480" w:firstLineChars="200"/>
        <w:rPr>
          <w:rFonts w:hint="eastAsia" w:ascii="宋体" w:hAnsi="宋体"/>
          <w:sz w:val="24"/>
          <w:szCs w:val="24"/>
        </w:rPr>
      </w:pPr>
    </w:p>
    <w:p>
      <w:pPr>
        <w:pStyle w:val="2"/>
        <w:ind w:firstLine="200"/>
        <w:rPr>
          <w:rFonts w:hint="eastAsia"/>
        </w:rPr>
      </w:pPr>
    </w:p>
    <w:p>
      <w:pPr>
        <w:spacing w:line="400" w:lineRule="exact"/>
        <w:ind w:firstLine="480" w:firstLineChars="200"/>
        <w:rPr>
          <w:rFonts w:hint="eastAsia" w:ascii="宋体" w:hAnsi="宋体"/>
          <w:sz w:val="24"/>
          <w:szCs w:val="24"/>
        </w:rPr>
      </w:pPr>
      <w:bookmarkStart w:id="36" w:name="_Toc41313115"/>
      <w:r>
        <w:rPr>
          <w:rFonts w:hint="eastAsia" w:ascii="宋体" w:hAnsi="宋体"/>
          <w:sz w:val="24"/>
          <w:szCs w:val="24"/>
        </w:rPr>
        <w:t>说明：</w:t>
      </w:r>
    </w:p>
    <w:p>
      <w:pPr>
        <w:spacing w:line="400" w:lineRule="exact"/>
        <w:ind w:firstLine="480" w:firstLineChars="200"/>
        <w:rPr>
          <w:rFonts w:ascii="宋体" w:hAnsi="宋体"/>
          <w:sz w:val="24"/>
          <w:szCs w:val="24"/>
        </w:rPr>
      </w:pPr>
      <w:r>
        <w:rPr>
          <w:rFonts w:hint="eastAsia" w:ascii="宋体" w:hAnsi="宋体"/>
          <w:sz w:val="24"/>
          <w:szCs w:val="24"/>
        </w:rPr>
        <w:t xml:space="preserve">（1）评分的取值按四舍五入法，保留小数点后两位；    </w:t>
      </w:r>
    </w:p>
    <w:p>
      <w:pPr>
        <w:spacing w:line="400" w:lineRule="exact"/>
        <w:ind w:firstLine="480" w:firstLineChars="200"/>
        <w:rPr>
          <w:rFonts w:hint="eastAsia" w:ascii="宋体" w:hAnsi="宋体"/>
          <w:sz w:val="24"/>
          <w:szCs w:val="24"/>
        </w:rPr>
      </w:pPr>
      <w:r>
        <w:rPr>
          <w:rFonts w:hint="eastAsia" w:ascii="宋体" w:hAnsi="宋体"/>
          <w:sz w:val="24"/>
          <w:szCs w:val="24"/>
        </w:rPr>
        <w:t>（2）评分标准中要求提供复印件的证明材料须清晰可辨。</w:t>
      </w:r>
    </w:p>
    <w:p>
      <w:pPr>
        <w:pStyle w:val="6"/>
        <w:spacing w:before="0" w:after="0" w:line="400" w:lineRule="exact"/>
        <w:rPr>
          <w:rFonts w:hint="eastAsia" w:ascii="宋体" w:hAnsi="宋体" w:eastAsia="宋体"/>
          <w:sz w:val="24"/>
          <w:szCs w:val="24"/>
        </w:rPr>
      </w:pPr>
      <w:r>
        <w:rPr>
          <w:rFonts w:hint="eastAsia" w:ascii="宋体" w:hAnsi="宋体" w:eastAsia="宋体"/>
          <w:sz w:val="24"/>
          <w:szCs w:val="24"/>
        </w:rPr>
        <w:t>5.废标</w:t>
      </w:r>
      <w:bookmarkEnd w:id="36"/>
    </w:p>
    <w:p>
      <w:pPr>
        <w:spacing w:line="400" w:lineRule="exact"/>
        <w:ind w:firstLine="480" w:firstLineChars="200"/>
        <w:rPr>
          <w:rFonts w:hint="eastAsia" w:ascii="宋体" w:hAnsi="宋体"/>
          <w:sz w:val="24"/>
          <w:szCs w:val="24"/>
        </w:rPr>
      </w:pPr>
      <w:r>
        <w:rPr>
          <w:rFonts w:hint="eastAsia" w:ascii="宋体" w:hAnsi="宋体"/>
          <w:sz w:val="24"/>
          <w:szCs w:val="24"/>
        </w:rPr>
        <w:t>5.1本次政府采购活动中，出现下列情形之一的，予以废标：</w:t>
      </w:r>
    </w:p>
    <w:p>
      <w:pPr>
        <w:spacing w:line="400" w:lineRule="exact"/>
        <w:ind w:firstLine="480" w:firstLineChars="200"/>
        <w:rPr>
          <w:rFonts w:hint="eastAsia" w:ascii="宋体" w:hAnsi="宋体"/>
          <w:sz w:val="24"/>
          <w:szCs w:val="24"/>
        </w:rPr>
      </w:pPr>
      <w:r>
        <w:rPr>
          <w:rFonts w:hint="eastAsia" w:ascii="宋体" w:hAnsi="宋体"/>
          <w:sz w:val="24"/>
          <w:szCs w:val="24"/>
        </w:rPr>
        <w:t>（1）符合专业条件的投标人或者对招标文件作实质响应的投标人不足三家的；</w:t>
      </w:r>
    </w:p>
    <w:p>
      <w:pPr>
        <w:spacing w:line="400" w:lineRule="exact"/>
        <w:ind w:firstLine="480" w:firstLineChars="200"/>
        <w:rPr>
          <w:rFonts w:hint="eastAsia" w:ascii="宋体" w:hAnsi="宋体"/>
          <w:sz w:val="24"/>
          <w:szCs w:val="24"/>
        </w:rPr>
      </w:pPr>
      <w:r>
        <w:rPr>
          <w:rFonts w:hint="eastAsia" w:ascii="宋体" w:hAnsi="宋体"/>
          <w:sz w:val="24"/>
          <w:szCs w:val="24"/>
        </w:rPr>
        <w:t>（2）出现影响采购公正的违法、违规行为的；</w:t>
      </w:r>
    </w:p>
    <w:p>
      <w:pPr>
        <w:spacing w:line="400" w:lineRule="exact"/>
        <w:ind w:firstLine="480" w:firstLineChars="200"/>
        <w:rPr>
          <w:rFonts w:hint="eastAsia" w:ascii="宋体" w:hAnsi="宋体"/>
          <w:sz w:val="24"/>
          <w:szCs w:val="24"/>
        </w:rPr>
      </w:pPr>
      <w:r>
        <w:rPr>
          <w:rFonts w:hint="eastAsia" w:ascii="宋体" w:hAnsi="宋体"/>
          <w:sz w:val="24"/>
          <w:szCs w:val="24"/>
        </w:rPr>
        <w:t>（3）投标人的报价均超过了采购预算，采购人不能支付的；</w:t>
      </w:r>
    </w:p>
    <w:p>
      <w:pPr>
        <w:spacing w:line="400" w:lineRule="exact"/>
        <w:ind w:firstLine="480" w:firstLineChars="200"/>
        <w:rPr>
          <w:rFonts w:hint="eastAsia" w:ascii="宋体" w:hAnsi="宋体"/>
          <w:sz w:val="24"/>
          <w:szCs w:val="24"/>
        </w:rPr>
      </w:pPr>
      <w:r>
        <w:rPr>
          <w:rFonts w:hint="eastAsia" w:ascii="宋体" w:hAnsi="宋体"/>
          <w:sz w:val="24"/>
          <w:szCs w:val="24"/>
        </w:rPr>
        <w:t>（4）因重大变故，采购任务取消的。</w:t>
      </w:r>
    </w:p>
    <w:p>
      <w:pPr>
        <w:spacing w:line="400" w:lineRule="exact"/>
        <w:ind w:firstLine="480" w:firstLineChars="200"/>
        <w:rPr>
          <w:rFonts w:hint="eastAsia" w:ascii="宋体" w:hAnsi="宋体"/>
          <w:sz w:val="24"/>
          <w:szCs w:val="24"/>
        </w:rPr>
      </w:pPr>
      <w:r>
        <w:rPr>
          <w:rFonts w:hint="eastAsia" w:ascii="宋体" w:hAnsi="宋体"/>
          <w:sz w:val="24"/>
          <w:szCs w:val="24"/>
        </w:rPr>
        <w:t>废标后，采购代理机构应在四川政府采购网上公告，并公告废标的情形。投标人需要知晓导致废标情形的具体原因和理由的，可以通过书面形式询问招标采购单位。</w:t>
      </w:r>
    </w:p>
    <w:p>
      <w:pPr>
        <w:spacing w:line="400" w:lineRule="exact"/>
        <w:ind w:firstLine="480" w:firstLineChars="200"/>
        <w:rPr>
          <w:rFonts w:hint="eastAsia" w:ascii="宋体" w:hAnsi="宋体"/>
          <w:sz w:val="24"/>
          <w:szCs w:val="24"/>
        </w:rPr>
      </w:pPr>
      <w:r>
        <w:rPr>
          <w:rFonts w:hint="eastAsia" w:ascii="宋体" w:hAnsi="宋体"/>
          <w:sz w:val="24"/>
          <w:szCs w:val="24"/>
        </w:rPr>
        <w:t>5.2对于评标过程中废标的采购项目，评审委员会应当对招标文件是否存在倾向性和歧视性、是否存在不合理条款进行论证，并出具书面论证意见。</w:t>
      </w:r>
    </w:p>
    <w:p>
      <w:pPr>
        <w:pStyle w:val="6"/>
        <w:spacing w:before="0" w:after="0" w:line="400" w:lineRule="exact"/>
        <w:rPr>
          <w:rFonts w:hint="eastAsia" w:ascii="宋体" w:hAnsi="宋体" w:eastAsia="宋体"/>
          <w:sz w:val="24"/>
          <w:szCs w:val="24"/>
        </w:rPr>
      </w:pPr>
      <w:bookmarkStart w:id="37" w:name="_Toc41313116"/>
      <w:r>
        <w:rPr>
          <w:rFonts w:hint="eastAsia" w:ascii="宋体" w:hAnsi="宋体" w:eastAsia="宋体"/>
          <w:sz w:val="24"/>
          <w:szCs w:val="24"/>
        </w:rPr>
        <w:t>6.定标</w:t>
      </w:r>
      <w:bookmarkEnd w:id="37"/>
    </w:p>
    <w:p>
      <w:pPr>
        <w:spacing w:line="400" w:lineRule="exact"/>
        <w:ind w:firstLine="480" w:firstLineChars="200"/>
        <w:rPr>
          <w:rFonts w:hint="eastAsia" w:hAnsi="宋体"/>
          <w:sz w:val="24"/>
        </w:rPr>
      </w:pPr>
      <w:r>
        <w:rPr>
          <w:rFonts w:hint="eastAsia" w:ascii="宋体" w:hAnsi="宋体"/>
          <w:sz w:val="24"/>
          <w:szCs w:val="24"/>
        </w:rPr>
        <w:t>6.1. 定标原则：</w:t>
      </w:r>
      <w:r>
        <w:rPr>
          <w:rFonts w:hint="eastAsia" w:ascii="宋体" w:hAnsi="宋体"/>
          <w:sz w:val="24"/>
        </w:rPr>
        <w:t>本项目根据评委会推荐的中标候选人名单，按顺序确定中标供应商。</w:t>
      </w:r>
    </w:p>
    <w:p>
      <w:pPr>
        <w:spacing w:line="400" w:lineRule="exact"/>
        <w:ind w:firstLine="480" w:firstLineChars="200"/>
        <w:rPr>
          <w:rFonts w:hint="eastAsia" w:ascii="宋体" w:hAnsi="宋体"/>
          <w:sz w:val="24"/>
        </w:rPr>
      </w:pPr>
      <w:bookmarkStart w:id="38" w:name="_Toc183682432"/>
      <w:bookmarkStart w:id="39" w:name="_Toc208849022"/>
      <w:bookmarkStart w:id="40" w:name="_Toc183582297"/>
      <w:bookmarkStart w:id="41" w:name="_Toc217446105"/>
      <w:r>
        <w:rPr>
          <w:rFonts w:hint="eastAsia" w:ascii="宋体" w:hAnsi="宋体"/>
          <w:sz w:val="24"/>
        </w:rPr>
        <w:t>6.2. 定标程序</w:t>
      </w:r>
    </w:p>
    <w:p>
      <w:pPr>
        <w:spacing w:line="400" w:lineRule="exact"/>
        <w:ind w:firstLine="480" w:firstLineChars="200"/>
        <w:rPr>
          <w:rFonts w:hint="eastAsia" w:ascii="宋体" w:hAnsi="宋体" w:cs="宋体"/>
          <w:sz w:val="24"/>
        </w:rPr>
      </w:pPr>
      <w:r>
        <w:rPr>
          <w:rFonts w:hint="eastAsia" w:ascii="宋体" w:hAnsi="宋体"/>
          <w:sz w:val="24"/>
        </w:rPr>
        <w:t>6.2.1</w:t>
      </w:r>
      <w:r>
        <w:rPr>
          <w:rFonts w:hint="eastAsia" w:ascii="宋体" w:hAnsi="宋体" w:cs="宋体"/>
          <w:sz w:val="24"/>
        </w:rPr>
        <w:t>评委会将评标情况写出书面报告，推荐中标候选人，中标候选供应商按评审后得分由高到低顺序排列。得分相同的，按投标报价由低到高顺序排列。得分且投标报价相同的，按技术指标优劣顺序排列。</w:t>
      </w:r>
    </w:p>
    <w:p>
      <w:pPr>
        <w:spacing w:line="400" w:lineRule="exact"/>
        <w:ind w:firstLine="480" w:firstLineChars="200"/>
        <w:rPr>
          <w:rFonts w:hint="eastAsia" w:ascii="宋体" w:hAnsi="宋体"/>
          <w:sz w:val="24"/>
        </w:rPr>
      </w:pPr>
      <w:r>
        <w:rPr>
          <w:rFonts w:hint="eastAsia" w:ascii="宋体" w:hAnsi="宋体"/>
          <w:sz w:val="24"/>
        </w:rPr>
        <w:t>采购代理机构应当在评标结束后两个工作日内将评标报告送采购人。</w:t>
      </w:r>
    </w:p>
    <w:p>
      <w:pPr>
        <w:spacing w:line="400" w:lineRule="exact"/>
        <w:ind w:firstLine="480" w:firstLineChars="200"/>
        <w:rPr>
          <w:rFonts w:hint="eastAsia" w:ascii="宋体" w:hAnsi="宋体"/>
          <w:sz w:val="24"/>
        </w:rPr>
      </w:pPr>
      <w:r>
        <w:rPr>
          <w:rFonts w:hint="eastAsia" w:ascii="宋体" w:hAnsi="宋体"/>
          <w:sz w:val="24"/>
        </w:rPr>
        <w:t>采购人应当在收到评标报告后五个工作日内，按照评标报告中推荐的中标候选供应商顺序确定中标供应商。</w:t>
      </w:r>
    </w:p>
    <w:p>
      <w:pPr>
        <w:spacing w:line="400" w:lineRule="exact"/>
        <w:ind w:firstLine="480" w:firstLineChars="200"/>
        <w:rPr>
          <w:rFonts w:hint="eastAsia" w:ascii="宋体" w:hAnsi="宋体"/>
          <w:sz w:val="24"/>
        </w:rPr>
      </w:pPr>
      <w:r>
        <w:rPr>
          <w:rFonts w:hint="eastAsia" w:ascii="宋体" w:hAnsi="宋体"/>
          <w:sz w:val="24"/>
        </w:rPr>
        <w:t>6.2.2 根据采购人确定的中标供应商，采购代理机构在四川政府采购网和广安公共资源交易网上发布中标公告，同时向中标供应商发出中标通知书。</w:t>
      </w:r>
    </w:p>
    <w:p>
      <w:pPr>
        <w:spacing w:line="400" w:lineRule="exact"/>
        <w:ind w:firstLine="480" w:firstLineChars="200"/>
        <w:rPr>
          <w:rFonts w:hint="eastAsia" w:ascii="宋体" w:hAnsi="宋体"/>
          <w:sz w:val="24"/>
        </w:rPr>
      </w:pPr>
      <w:r>
        <w:rPr>
          <w:rFonts w:hint="eastAsia" w:ascii="宋体" w:hAnsi="宋体"/>
          <w:sz w:val="24"/>
        </w:rPr>
        <w:t>6.2.3 采购人和采购代理机构不解释中标或落标原因，不退回投标文件和其他投标资料。</w:t>
      </w:r>
    </w:p>
    <w:p>
      <w:pPr>
        <w:pStyle w:val="6"/>
        <w:spacing w:before="0" w:after="0" w:line="400" w:lineRule="exact"/>
        <w:rPr>
          <w:rFonts w:hint="eastAsia" w:ascii="宋体" w:hAnsi="宋体" w:eastAsia="宋体"/>
          <w:sz w:val="24"/>
          <w:szCs w:val="24"/>
        </w:rPr>
      </w:pPr>
      <w:bookmarkStart w:id="42" w:name="_Toc41313117"/>
      <w:r>
        <w:rPr>
          <w:rFonts w:hint="eastAsia" w:ascii="宋体" w:hAnsi="宋体" w:eastAsia="宋体"/>
          <w:sz w:val="24"/>
          <w:szCs w:val="24"/>
        </w:rPr>
        <w:t>7.</w:t>
      </w:r>
      <w:bookmarkEnd w:id="38"/>
      <w:bookmarkEnd w:id="39"/>
      <w:bookmarkEnd w:id="40"/>
      <w:bookmarkEnd w:id="41"/>
      <w:r>
        <w:rPr>
          <w:rFonts w:hint="eastAsia" w:ascii="宋体" w:hAnsi="宋体" w:eastAsia="宋体"/>
          <w:sz w:val="24"/>
          <w:szCs w:val="24"/>
        </w:rPr>
        <w:t>评标专家在政府采购活动中承担以下义务：</w:t>
      </w:r>
      <w:bookmarkEnd w:id="42"/>
    </w:p>
    <w:p>
      <w:pPr>
        <w:spacing w:line="400" w:lineRule="exact"/>
        <w:ind w:firstLine="480" w:firstLineChars="200"/>
        <w:rPr>
          <w:rFonts w:hint="eastAsia" w:ascii="宋体" w:hAnsi="宋体"/>
          <w:sz w:val="24"/>
        </w:rPr>
      </w:pPr>
      <w:r>
        <w:rPr>
          <w:rFonts w:hint="eastAsia" w:ascii="宋体" w:hAnsi="宋体"/>
          <w:sz w:val="24"/>
        </w:rPr>
        <w:t xml:space="preserve">7.1遵守评审工作纪律； </w:t>
      </w:r>
    </w:p>
    <w:p>
      <w:pPr>
        <w:spacing w:line="400" w:lineRule="exact"/>
        <w:ind w:firstLine="480" w:firstLineChars="200"/>
        <w:rPr>
          <w:rFonts w:hint="eastAsia" w:ascii="宋体" w:hAnsi="宋体"/>
          <w:sz w:val="24"/>
        </w:rPr>
      </w:pPr>
      <w:r>
        <w:rPr>
          <w:rFonts w:hint="eastAsia" w:ascii="宋体" w:hAnsi="宋体"/>
          <w:sz w:val="24"/>
        </w:rPr>
        <w:t>7.2按照客观、公正、审慎的原则，根据采购文件规定的评审程序、评审方法和评审标准进行独立评审；</w:t>
      </w:r>
    </w:p>
    <w:p>
      <w:pPr>
        <w:spacing w:line="400" w:lineRule="exact"/>
        <w:ind w:firstLine="480" w:firstLineChars="200"/>
        <w:rPr>
          <w:rFonts w:hint="eastAsia" w:ascii="宋体" w:hAnsi="宋体"/>
          <w:sz w:val="24"/>
        </w:rPr>
      </w:pPr>
      <w:r>
        <w:rPr>
          <w:rFonts w:hint="eastAsia" w:ascii="宋体" w:hAnsi="宋体"/>
          <w:sz w:val="24"/>
        </w:rPr>
        <w:t>7.3不得泄露评审文件、评审情况和在评审过程中获悉的商业秘密；</w:t>
      </w:r>
    </w:p>
    <w:p>
      <w:pPr>
        <w:spacing w:line="400" w:lineRule="exact"/>
        <w:ind w:firstLine="480" w:firstLineChars="200"/>
        <w:rPr>
          <w:rFonts w:hint="eastAsia" w:ascii="宋体" w:hAnsi="宋体"/>
          <w:sz w:val="24"/>
        </w:rPr>
      </w:pPr>
      <w:r>
        <w:rPr>
          <w:rFonts w:hint="eastAsia" w:ascii="宋体" w:hAnsi="宋体"/>
          <w:sz w:val="24"/>
        </w:rPr>
        <w:t>7.4及时向监督部门报告评审过程中招标采购单位向评审专家做倾向性、误导性的解释或者说明，供应商行贿、提供虚假材料或者串通、受到的非法干预情况等违法违规行为；</w:t>
      </w:r>
    </w:p>
    <w:p>
      <w:pPr>
        <w:spacing w:line="400" w:lineRule="exact"/>
        <w:ind w:firstLine="480" w:firstLineChars="200"/>
        <w:rPr>
          <w:rFonts w:hint="eastAsia" w:ascii="宋体" w:hAnsi="宋体"/>
          <w:sz w:val="24"/>
        </w:rPr>
      </w:pPr>
      <w:r>
        <w:rPr>
          <w:rFonts w:hint="eastAsia" w:ascii="宋体" w:hAnsi="宋体"/>
          <w:sz w:val="24"/>
        </w:rPr>
        <w:t>7.5发现采购文件内容违反国家有关强制性规定或者存在歧义、重大缺陷导致评审工作无法进行时，停止评审并向招标采购单位书面说明情况；</w:t>
      </w:r>
    </w:p>
    <w:p>
      <w:pPr>
        <w:spacing w:line="400" w:lineRule="exact"/>
        <w:ind w:firstLine="480" w:firstLineChars="200"/>
        <w:rPr>
          <w:rFonts w:hint="eastAsia" w:ascii="宋体" w:hAnsi="宋体"/>
          <w:sz w:val="24"/>
        </w:rPr>
      </w:pPr>
      <w:r>
        <w:rPr>
          <w:rFonts w:hint="eastAsia" w:ascii="宋体" w:hAnsi="宋体"/>
          <w:sz w:val="24"/>
        </w:rPr>
        <w:t>7.6配合答复处理供应商的询问、质疑和投诉等事项；</w:t>
      </w:r>
    </w:p>
    <w:p>
      <w:pPr>
        <w:spacing w:line="400" w:lineRule="exact"/>
        <w:ind w:firstLine="480" w:firstLineChars="200"/>
        <w:rPr>
          <w:rFonts w:hint="eastAsia" w:ascii="宋体" w:hAnsi="宋体"/>
          <w:sz w:val="24"/>
        </w:rPr>
      </w:pPr>
      <w:r>
        <w:rPr>
          <w:rFonts w:hint="eastAsia" w:ascii="宋体" w:hAnsi="宋体"/>
          <w:sz w:val="24"/>
        </w:rPr>
        <w:t>7.7法律、法规和规章规定的其他义务。</w:t>
      </w:r>
    </w:p>
    <w:p>
      <w:pPr>
        <w:pStyle w:val="6"/>
        <w:spacing w:before="0" w:after="0" w:line="400" w:lineRule="exact"/>
        <w:rPr>
          <w:rFonts w:hint="eastAsia" w:ascii="宋体" w:hAnsi="宋体" w:eastAsia="宋体"/>
          <w:sz w:val="24"/>
          <w:szCs w:val="24"/>
        </w:rPr>
      </w:pPr>
      <w:bookmarkStart w:id="43" w:name="_Toc41313118"/>
      <w:r>
        <w:rPr>
          <w:rFonts w:hint="eastAsia" w:ascii="宋体" w:hAnsi="宋体" w:eastAsia="宋体"/>
          <w:sz w:val="24"/>
          <w:szCs w:val="24"/>
        </w:rPr>
        <w:t>8.评审专家在政府采购活动中应当遵守以下工作纪律：</w:t>
      </w:r>
      <w:bookmarkEnd w:id="43"/>
    </w:p>
    <w:p>
      <w:pPr>
        <w:spacing w:line="400" w:lineRule="exact"/>
        <w:ind w:firstLine="480" w:firstLineChars="200"/>
        <w:rPr>
          <w:rFonts w:hint="eastAsia" w:ascii="宋体" w:hAnsi="宋体"/>
          <w:sz w:val="24"/>
          <w:szCs w:val="24"/>
        </w:rPr>
      </w:pPr>
      <w:r>
        <w:rPr>
          <w:rFonts w:hint="eastAsia" w:ascii="宋体" w:hAnsi="宋体"/>
          <w:sz w:val="24"/>
          <w:szCs w:val="24"/>
        </w:rPr>
        <w:t>8.1遵行《政府采购法》第十二条和《政府采购法实施条例》第九条及财政部关于回避的规定。</w:t>
      </w:r>
    </w:p>
    <w:p>
      <w:pPr>
        <w:spacing w:line="400" w:lineRule="exact"/>
        <w:ind w:firstLine="480" w:firstLineChars="200"/>
        <w:rPr>
          <w:rFonts w:hint="eastAsia" w:ascii="宋体" w:hAnsi="宋体"/>
          <w:sz w:val="24"/>
          <w:szCs w:val="24"/>
        </w:rPr>
      </w:pPr>
      <w:r>
        <w:rPr>
          <w:rFonts w:hint="eastAsia" w:ascii="宋体" w:hAnsi="宋体"/>
          <w:sz w:val="24"/>
          <w:szCs w:val="24"/>
        </w:rPr>
        <w:t>8.2评标前，应当将通讯工具或者相关电子设备交由招标采购单位统一保管。</w:t>
      </w:r>
    </w:p>
    <w:p>
      <w:pPr>
        <w:spacing w:line="400" w:lineRule="exact"/>
        <w:ind w:firstLine="480" w:firstLineChars="200"/>
        <w:rPr>
          <w:rFonts w:hint="eastAsia" w:ascii="宋体" w:hAnsi="宋体"/>
          <w:sz w:val="24"/>
          <w:szCs w:val="24"/>
        </w:rPr>
      </w:pPr>
      <w:r>
        <w:rPr>
          <w:rFonts w:hint="eastAsia" w:ascii="宋体" w:hAnsi="宋体"/>
          <w:sz w:val="24"/>
          <w:szCs w:val="24"/>
        </w:rPr>
        <w:t>8.3评标过程中，不得与外界联系，因发生不可预见情况，确实需要与外界联系的，应当在监督人员监督之下办理。</w:t>
      </w:r>
    </w:p>
    <w:p>
      <w:pPr>
        <w:spacing w:line="400" w:lineRule="exact"/>
        <w:ind w:firstLine="480" w:firstLineChars="200"/>
        <w:rPr>
          <w:rFonts w:hint="eastAsia" w:ascii="宋体" w:hAnsi="宋体"/>
          <w:sz w:val="24"/>
          <w:szCs w:val="24"/>
        </w:rPr>
      </w:pPr>
      <w:r>
        <w:rPr>
          <w:rFonts w:hint="eastAsia" w:ascii="宋体" w:hAnsi="宋体"/>
          <w:sz w:val="24"/>
          <w:szCs w:val="24"/>
        </w:rPr>
        <w:t>8.4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80" w:firstLineChars="200"/>
        <w:rPr>
          <w:rFonts w:hint="eastAsia" w:ascii="宋体" w:hAnsi="宋体"/>
          <w:sz w:val="24"/>
          <w:szCs w:val="24"/>
        </w:rPr>
      </w:pPr>
      <w:r>
        <w:rPr>
          <w:rFonts w:hint="eastAsia" w:ascii="宋体" w:hAnsi="宋体"/>
          <w:sz w:val="24"/>
          <w:szCs w:val="24"/>
        </w:rPr>
        <w:t>8.5在评标过程中和评标结束后，不得记录、复制或带走任何评标资料，除因规定的义务外，不得向外界透露评标内容。</w:t>
      </w:r>
    </w:p>
    <w:p>
      <w:pPr>
        <w:spacing w:line="400" w:lineRule="exact"/>
        <w:ind w:firstLine="480" w:firstLineChars="200"/>
        <w:rPr>
          <w:rFonts w:hint="eastAsia" w:ascii="宋体" w:hAnsi="宋体"/>
          <w:sz w:val="24"/>
          <w:szCs w:val="24"/>
        </w:rPr>
      </w:pPr>
      <w:r>
        <w:rPr>
          <w:rFonts w:hint="eastAsia" w:ascii="宋体" w:hAnsi="宋体"/>
          <w:sz w:val="24"/>
          <w:szCs w:val="24"/>
        </w:rPr>
        <w:t>8.6服从评标现场招标采购单位的现场秩序管理，接受评标现场监督人员的合法监督。</w:t>
      </w:r>
    </w:p>
    <w:p>
      <w:pPr>
        <w:spacing w:line="400" w:lineRule="exact"/>
        <w:ind w:firstLine="480" w:firstLineChars="200"/>
        <w:rPr>
          <w:rFonts w:hint="eastAsia" w:ascii="宋体" w:hAnsi="宋体"/>
          <w:sz w:val="24"/>
          <w:szCs w:val="24"/>
        </w:rPr>
      </w:pPr>
      <w:r>
        <w:rPr>
          <w:rFonts w:hint="eastAsia" w:ascii="宋体" w:hAnsi="宋体"/>
          <w:sz w:val="24"/>
          <w:szCs w:val="24"/>
        </w:rPr>
        <w:t>8.7遵守有关廉洁自律规定，不得私下接触供应商，不得收受供应商及有关业务单位和个人的财物或好处，不得接受招标采购单位的请托。</w:t>
      </w:r>
    </w:p>
    <w:p>
      <w:pPr>
        <w:widowControl/>
        <w:autoSpaceDE w:val="0"/>
        <w:autoSpaceDN w:val="0"/>
        <w:spacing w:line="400" w:lineRule="exact"/>
        <w:ind w:right="-336" w:rightChars="-160" w:firstLine="480" w:firstLineChars="200"/>
        <w:textAlignment w:val="bottom"/>
        <w:rPr>
          <w:rFonts w:hint="eastAsia" w:ascii="宋体" w:hAnsi="宋体"/>
          <w:sz w:val="24"/>
          <w:szCs w:val="24"/>
        </w:rPr>
      </w:pPr>
      <w:r>
        <w:rPr>
          <w:rFonts w:hint="eastAsia" w:ascii="宋体" w:hAnsi="宋体"/>
          <w:sz w:val="24"/>
          <w:szCs w:val="24"/>
        </w:rPr>
        <w:t>8.8对与自己有利害关系的评审项目，须主动提出回避。</w:t>
      </w:r>
    </w:p>
    <w:p>
      <w:pPr>
        <w:pStyle w:val="3"/>
        <w:rPr>
          <w:rFonts w:hint="eastAsia"/>
          <w:b/>
          <w:bCs/>
          <w:sz w:val="28"/>
          <w:szCs w:val="36"/>
          <w:lang w:eastAsia="zh-CN"/>
        </w:rPr>
      </w:pPr>
    </w:p>
    <w:p>
      <w:pPr>
        <w:pStyle w:val="2"/>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18"/>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8"/>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44" w:name="_Toc350864527"/>
      <w:bookmarkStart w:id="45" w:name="_Toc349810624"/>
    </w:p>
    <w:bookmarkEnd w:id="44"/>
    <w:bookmarkEnd w:id="45"/>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19"/>
        <w:rFonts w:hint="eastAsia" w:ascii="Times New Roman" w:hAnsi="Times New Roman" w:eastAsia="宋体" w:cs="Times New Roman"/>
      </w:rPr>
    </w:pPr>
  </w:p>
  <w:p>
    <w:pPr>
      <w:pStyle w:val="11"/>
      <w:framePr w:wrap="around" w:vAnchor="text" w:hAnchor="margin" w:xAlign="outside" w:y="1"/>
      <w:rPr>
        <w:rStyle w:val="19"/>
        <w:rFonts w:hint="eastAsia" w:ascii="Times New Roman" w:hAnsi="Times New Roman" w:eastAsia="宋体" w:cs="Times New Roman"/>
      </w:rPr>
    </w:pPr>
  </w:p>
  <w:p>
    <w:pPr>
      <w:pStyle w:val="11"/>
      <w:framePr w:wrap="around" w:vAnchor="text" w:hAnchor="margin" w:xAlign="outside" w:y="1"/>
      <w:rPr>
        <w:rStyle w:val="19"/>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19"/>
        <w:rFonts w:hint="eastAsia"/>
      </w:rPr>
    </w:pPr>
  </w:p>
  <w:p>
    <w:pPr>
      <w:pStyle w:val="11"/>
      <w:framePr w:wrap="around" w:vAnchor="text" w:hAnchor="margin" w:xAlign="outside" w:y="1"/>
      <w:rPr>
        <w:rStyle w:val="19"/>
        <w:rFonts w:hint="eastAsia"/>
      </w:rPr>
    </w:pPr>
  </w:p>
  <w:p>
    <w:pPr>
      <w:pStyle w:val="11"/>
      <w:framePr w:wrap="around" w:vAnchor="text" w:hAnchor="margin" w:xAlign="outside" w:y="1"/>
      <w:rPr>
        <w:rStyle w:val="19"/>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F2C3A"/>
    <w:multiLevelType w:val="multilevel"/>
    <w:tmpl w:val="09AF2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93552C"/>
    <w:multiLevelType w:val="multilevel"/>
    <w:tmpl w:val="0A93552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22E3117E"/>
    <w:multiLevelType w:val="multilevel"/>
    <w:tmpl w:val="22E311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56B4B01"/>
    <w:multiLevelType w:val="multilevel"/>
    <w:tmpl w:val="456B4B01"/>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450FB7"/>
    <w:multiLevelType w:val="multilevel"/>
    <w:tmpl w:val="4A450F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7C38DC"/>
    <w:multiLevelType w:val="multilevel"/>
    <w:tmpl w:val="4A7C38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8B4A2F"/>
    <w:multiLevelType w:val="multilevel"/>
    <w:tmpl w:val="568B4A2F"/>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A68016C"/>
    <w:multiLevelType w:val="singleLevel"/>
    <w:tmpl w:val="5A68016C"/>
    <w:lvl w:ilvl="0" w:tentative="0">
      <w:start w:val="2"/>
      <w:numFmt w:val="decimal"/>
      <w:suff w:val="nothing"/>
      <w:lvlText w:val="%1、"/>
      <w:lvlJc w:val="left"/>
      <w:pPr>
        <w:ind w:left="481" w:firstLine="0"/>
      </w:pPr>
    </w:lvl>
  </w:abstractNum>
  <w:abstractNum w:abstractNumId="11">
    <w:nsid w:val="5A7124DB"/>
    <w:multiLevelType w:val="singleLevel"/>
    <w:tmpl w:val="5A7124DB"/>
    <w:lvl w:ilvl="0" w:tentative="0">
      <w:start w:val="6"/>
      <w:numFmt w:val="chineseCounting"/>
      <w:suff w:val="nothing"/>
      <w:lvlText w:val="%1、"/>
      <w:lvlJc w:val="left"/>
    </w:lvl>
  </w:abstractNum>
  <w:abstractNum w:abstractNumId="12">
    <w:nsid w:val="65111283"/>
    <w:multiLevelType w:val="multilevel"/>
    <w:tmpl w:val="651112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AE2A7B"/>
    <w:multiLevelType w:val="multilevel"/>
    <w:tmpl w:val="68AE2A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232D0C"/>
    <w:multiLevelType w:val="multilevel"/>
    <w:tmpl w:val="69232D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B5D20AB"/>
    <w:multiLevelType w:val="multilevel"/>
    <w:tmpl w:val="6B5D20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B61CC1"/>
    <w:multiLevelType w:val="multilevel"/>
    <w:tmpl w:val="6DB61C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FD71CC4"/>
    <w:multiLevelType w:val="multilevel"/>
    <w:tmpl w:val="7FD71CC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7"/>
  </w:num>
  <w:num w:numId="4">
    <w:abstractNumId w:val="5"/>
  </w:num>
  <w:num w:numId="5">
    <w:abstractNumId w:val="3"/>
  </w:num>
  <w:num w:numId="6">
    <w:abstractNumId w:val="16"/>
  </w:num>
  <w:num w:numId="7">
    <w:abstractNumId w:val="12"/>
  </w:num>
  <w:num w:numId="8">
    <w:abstractNumId w:val="8"/>
  </w:num>
  <w:num w:numId="9">
    <w:abstractNumId w:val="15"/>
  </w:num>
  <w:num w:numId="10">
    <w:abstractNumId w:val="1"/>
  </w:num>
  <w:num w:numId="11">
    <w:abstractNumId w:val="6"/>
  </w:num>
  <w:num w:numId="12">
    <w:abstractNumId w:val="0"/>
  </w:num>
  <w:num w:numId="13">
    <w:abstractNumId w:val="17"/>
  </w:num>
  <w:num w:numId="14">
    <w:abstractNumId w:val="14"/>
  </w:num>
  <w:num w:numId="15">
    <w:abstractNumId w:val="13"/>
  </w:num>
  <w:num w:numId="16">
    <w:abstractNumId w:val="4"/>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232FC"/>
    <w:rsid w:val="04A56D22"/>
    <w:rsid w:val="07C43E11"/>
    <w:rsid w:val="10B226E1"/>
    <w:rsid w:val="11830B72"/>
    <w:rsid w:val="19B80E4E"/>
    <w:rsid w:val="1C5D2D01"/>
    <w:rsid w:val="1CFF29F6"/>
    <w:rsid w:val="1D384C6E"/>
    <w:rsid w:val="1FE43AF7"/>
    <w:rsid w:val="205058A7"/>
    <w:rsid w:val="24BC441B"/>
    <w:rsid w:val="259801CB"/>
    <w:rsid w:val="2DBA37B3"/>
    <w:rsid w:val="32415C43"/>
    <w:rsid w:val="3A223832"/>
    <w:rsid w:val="3CBD133A"/>
    <w:rsid w:val="45AB4CC4"/>
    <w:rsid w:val="4AE905BD"/>
    <w:rsid w:val="4D3F2ADF"/>
    <w:rsid w:val="4EC400D5"/>
    <w:rsid w:val="50E32F3E"/>
    <w:rsid w:val="54E61D80"/>
    <w:rsid w:val="59C232FC"/>
    <w:rsid w:val="5C57765F"/>
    <w:rsid w:val="5E5D375C"/>
    <w:rsid w:val="5FAB2C98"/>
    <w:rsid w:val="65F451AE"/>
    <w:rsid w:val="66095472"/>
    <w:rsid w:val="67F65E7C"/>
    <w:rsid w:val="6C1809DA"/>
    <w:rsid w:val="7128436B"/>
    <w:rsid w:val="784373F7"/>
    <w:rsid w:val="791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rPr>
      <w:szCs w:val="22"/>
    </w:rPr>
  </w:style>
  <w:style w:type="paragraph" w:styleId="4">
    <w:name w:val="Plain Text"/>
    <w:basedOn w:val="1"/>
    <w:qFormat/>
    <w:uiPriority w:val="0"/>
    <w:rPr>
      <w:rFonts w:ascii="宋体" w:hAnsi="Courier New"/>
    </w:rPr>
  </w:style>
  <w:style w:type="paragraph" w:styleId="8">
    <w:name w:val="Normal Indent"/>
    <w:basedOn w:val="1"/>
    <w:qFormat/>
    <w:uiPriority w:val="0"/>
    <w:pPr>
      <w:spacing w:line="400" w:lineRule="exact"/>
      <w:ind w:firstLine="480" w:firstLineChars="200"/>
      <w:jc w:val="left"/>
    </w:pPr>
    <w:rPr>
      <w:rFonts w:ascii="宋体" w:hAnsi="宋体"/>
      <w:color w:val="000000"/>
      <w:sz w:val="24"/>
    </w:rPr>
  </w:style>
  <w:style w:type="paragraph" w:styleId="9">
    <w:name w:val="Body Text Indent"/>
    <w:basedOn w:val="1"/>
    <w:qFormat/>
    <w:uiPriority w:val="0"/>
    <w:pPr>
      <w:ind w:firstLine="630"/>
    </w:pPr>
    <w:rPr>
      <w:sz w:val="32"/>
      <w:szCs w:val="20"/>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8">
    <w:name w:val="NormalCharacter"/>
    <w:qFormat/>
    <w:uiPriority w:val="0"/>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34391</Words>
  <Characters>37000</Characters>
  <Lines>0</Lines>
  <Paragraphs>0</Paragraphs>
  <TotalTime>5</TotalTime>
  <ScaleCrop>false</ScaleCrop>
  <LinksUpToDate>false</LinksUpToDate>
  <CharactersWithSpaces>38308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2022-04-24T02:27:37Z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DFCECFAA1AD543D09547A90D8939D492</vt:lpwstr>
  </property>
  <property fmtid="{D5CDD505-2E9C-101B-9397-08002B2CF9AE}" pid="4" name="commondata">
    <vt:lpwstr>eyJoZGlkIjoiYjI4ZTRmYjVlYzNkNTI0ODRlNjM3ODNhMDNlNmUwYmQifQ==</vt:lpwstr>
  </property>
</Properties>
</file>