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采20220026</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邻水县人民医呼吸机</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4</w:t>
      </w:r>
      <w:r>
        <w:rPr>
          <w:b/>
          <w:bCs/>
          <w:sz w:val="32"/>
          <w:szCs w:val="32"/>
          <w:lang w:val="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19"/>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19"/>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19"/>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19"/>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19"/>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19"/>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19"/>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采20220026</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FF0000"/>
          <w:kern w:val="0"/>
          <w:sz w:val="24"/>
          <w:szCs w:val="24"/>
          <w:lang w:val="en-US" w:eastAsia="zh-CN" w:bidi="ar"/>
        </w:rPr>
        <w:t>呼吸机</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340</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275</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sz w:val="24"/>
          <w:szCs w:val="22"/>
        </w:rPr>
        <w:t>3.本项目的特定资格要求：具有医疗器械生产或经营企业许可证明 (三类医疗器械提供《医疗器械经营许可证》,二类医疗器械提供《第二类医疗器械经营备案凭证》)，经营或生产范围与投标产品类别一致。</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4</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13</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4</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lang w:val="en-US" w:eastAsia="zh-CN"/>
        </w:rPr>
        <w:t>18</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olor w:val="auto"/>
          <w:sz w:val="24"/>
          <w:lang w:val="en-US" w:eastAsia="zh-CN"/>
        </w:rPr>
        <w:t>17</w:t>
      </w:r>
      <w:r>
        <w:rPr>
          <w:rFonts w:hint="eastAsia" w:ascii="宋体" w:hAnsi="宋体"/>
          <w:color w:val="auto"/>
          <w:sz w:val="24"/>
        </w:rPr>
        <w:t>时</w:t>
      </w:r>
      <w:r>
        <w:rPr>
          <w:rFonts w:hint="eastAsia" w:ascii="宋体" w:hAnsi="宋体"/>
          <w:color w:val="auto"/>
          <w:sz w:val="24"/>
          <w:lang w:val="en-US" w:eastAsia="zh-CN"/>
        </w:rPr>
        <w:t>30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4 </w:t>
      </w:r>
      <w:r>
        <w:rPr>
          <w:rFonts w:hint="eastAsia" w:ascii="宋体" w:hAnsi="宋体" w:cs="宋体"/>
          <w:b/>
          <w:color w:val="auto"/>
          <w:sz w:val="24"/>
        </w:rPr>
        <w:t>月</w:t>
      </w:r>
      <w:r>
        <w:rPr>
          <w:rFonts w:hint="eastAsia" w:ascii="宋体" w:hAnsi="宋体" w:cs="宋体"/>
          <w:b/>
          <w:color w:val="auto"/>
          <w:sz w:val="24"/>
          <w:lang w:val="en-US" w:eastAsia="zh-CN"/>
        </w:rPr>
        <w:t>19</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0（北京时间）,202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4</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19 </w:t>
      </w:r>
      <w:r>
        <w:rPr>
          <w:rFonts w:hint="eastAsia" w:ascii="宋体" w:hAnsi="宋体" w:cs="宋体"/>
          <w:b/>
          <w:color w:val="auto"/>
          <w:sz w:val="24"/>
          <w:lang w:val="en-US" w:eastAsia="zh-CN"/>
        </w:rPr>
        <w:t xml:space="preserve"> </w:t>
      </w:r>
      <w:r>
        <w:rPr>
          <w:rFonts w:hint="eastAsia" w:ascii="宋体" w:hAnsi="宋体" w:cs="宋体"/>
          <w:b/>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4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19</w:t>
      </w:r>
      <w:r>
        <w:rPr>
          <w:rFonts w:hint="eastAsia" w:ascii="宋体" w:hAnsi="宋体" w:cs="宋体"/>
          <w:b/>
          <w:bCs/>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0"/>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0"/>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w:t>
      </w:r>
      <w:r>
        <w:rPr>
          <w:rFonts w:hint="eastAsia"/>
          <w:sz w:val="24"/>
          <w:lang w:val="en-US" w:eastAsia="zh-CN"/>
        </w:rPr>
        <w:tab/>
      </w:r>
    </w:p>
    <w:p>
      <w:pPr>
        <w:pStyle w:val="20"/>
        <w:spacing w:line="440" w:lineRule="exact"/>
        <w:ind w:firstLine="1200" w:firstLineChars="500"/>
        <w:rPr>
          <w:rFonts w:hint="eastAsia"/>
          <w:sz w:val="24"/>
          <w:lang w:val="en-US" w:eastAsia="zh-CN"/>
        </w:rPr>
      </w:pPr>
      <w:r>
        <w:rPr>
          <w:rFonts w:hint="eastAsia"/>
          <w:sz w:val="24"/>
        </w:rPr>
        <w:t>联系电话：</w:t>
      </w:r>
      <w:r>
        <w:rPr>
          <w:rFonts w:hint="eastAsia"/>
          <w:sz w:val="24"/>
          <w:lang w:val="en-US" w:eastAsia="zh-CN"/>
        </w:rPr>
        <w:t xml:space="preserve">15708268077       </w:t>
      </w:r>
    </w:p>
    <w:p>
      <w:pPr>
        <w:pStyle w:val="20"/>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4</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noWrap w:val="0"/>
            <w:vAlign w:val="center"/>
          </w:tcPr>
          <w:p>
            <w:pPr>
              <w:pStyle w:val="21"/>
              <w:ind w:left="9"/>
              <w:jc w:val="center"/>
              <w:rPr>
                <w:sz w:val="21"/>
                <w:szCs w:val="21"/>
                <w:lang w:val="zh-CN"/>
              </w:rPr>
            </w:pPr>
            <w:r>
              <w:rPr>
                <w:rFonts w:hint="eastAsia"/>
                <w:sz w:val="21"/>
                <w:szCs w:val="21"/>
                <w:lang w:val="zh-CN"/>
              </w:rPr>
              <w:t>序号</w:t>
            </w:r>
            <w:r>
              <w:rPr>
                <w:sz w:val="21"/>
                <w:szCs w:val="21"/>
                <w:lang w:val="zh-CN"/>
              </w:rPr>
              <w:t xml:space="preserve"> </w:t>
            </w:r>
          </w:p>
        </w:tc>
        <w:tc>
          <w:tcPr>
            <w:tcW w:w="2409" w:type="dxa"/>
            <w:noWrap w:val="0"/>
            <w:vAlign w:val="center"/>
          </w:tcPr>
          <w:p>
            <w:pPr>
              <w:pStyle w:val="21"/>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084" w:type="dxa"/>
            <w:noWrap w:val="0"/>
            <w:vAlign w:val="center"/>
          </w:tcPr>
          <w:p>
            <w:pPr>
              <w:pStyle w:val="21"/>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8" w:hRule="exact"/>
          <w:jc w:val="center"/>
        </w:trPr>
        <w:tc>
          <w:tcPr>
            <w:tcW w:w="1013"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1</w:t>
            </w:r>
          </w:p>
        </w:tc>
        <w:tc>
          <w:tcPr>
            <w:tcW w:w="2409" w:type="dxa"/>
            <w:noWrap w:val="0"/>
            <w:vAlign w:val="center"/>
          </w:tcPr>
          <w:p>
            <w:pPr>
              <w:pStyle w:val="21"/>
              <w:ind w:left="38"/>
              <w:jc w:val="center"/>
              <w:rPr>
                <w:rFonts w:hint="eastAsia"/>
                <w:sz w:val="21"/>
                <w:szCs w:val="21"/>
                <w:lang w:val="zh-CN"/>
              </w:rPr>
            </w:pPr>
            <w:r>
              <w:rPr>
                <w:rFonts w:hint="eastAsia"/>
                <w:sz w:val="21"/>
                <w:szCs w:val="21"/>
                <w:lang w:val="zh-CN"/>
              </w:rPr>
              <w:t>联合体询价</w:t>
            </w:r>
          </w:p>
        </w:tc>
        <w:tc>
          <w:tcPr>
            <w:tcW w:w="6084" w:type="dxa"/>
            <w:noWrap w:val="0"/>
            <w:vAlign w:val="center"/>
          </w:tcPr>
          <w:p>
            <w:pPr>
              <w:pStyle w:val="21"/>
              <w:ind w:firstLine="210" w:firstLineChars="100"/>
              <w:jc w:val="both"/>
              <w:rPr>
                <w:rFonts w:hint="eastAsia"/>
                <w:sz w:val="21"/>
                <w:szCs w:val="21"/>
                <w:lang w:val="zh-CN"/>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3" w:hRule="exact"/>
          <w:jc w:val="center"/>
        </w:trPr>
        <w:tc>
          <w:tcPr>
            <w:tcW w:w="1013"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2</w:t>
            </w:r>
          </w:p>
        </w:tc>
        <w:tc>
          <w:tcPr>
            <w:tcW w:w="2409" w:type="dxa"/>
            <w:noWrap w:val="0"/>
            <w:vAlign w:val="center"/>
          </w:tcPr>
          <w:p>
            <w:pPr>
              <w:pStyle w:val="21"/>
              <w:ind w:left="38"/>
              <w:jc w:val="center"/>
              <w:rPr>
                <w:rFonts w:hint="eastAsia"/>
                <w:sz w:val="21"/>
                <w:szCs w:val="21"/>
                <w:lang w:val="zh-CN"/>
              </w:rPr>
            </w:pPr>
            <w:r>
              <w:rPr>
                <w:rFonts w:hint="eastAsia"/>
                <w:sz w:val="21"/>
                <w:szCs w:val="21"/>
                <w:lang w:val="zh-CN"/>
              </w:rPr>
              <w:t>低于成本价</w:t>
            </w:r>
          </w:p>
          <w:p>
            <w:pPr>
              <w:pStyle w:val="21"/>
              <w:ind w:left="38"/>
              <w:jc w:val="center"/>
              <w:rPr>
                <w:rFonts w:hint="eastAsia"/>
                <w:sz w:val="21"/>
                <w:szCs w:val="21"/>
                <w:lang w:val="zh-CN"/>
              </w:rPr>
            </w:pPr>
            <w:r>
              <w:rPr>
                <w:rFonts w:hint="eastAsia"/>
                <w:sz w:val="21"/>
                <w:szCs w:val="21"/>
                <w:lang w:val="zh-CN"/>
              </w:rPr>
              <w:t>不正当竞争预防措施</w:t>
            </w:r>
          </w:p>
          <w:p>
            <w:pPr>
              <w:pStyle w:val="21"/>
              <w:ind w:left="38"/>
              <w:jc w:val="center"/>
              <w:rPr>
                <w:rFonts w:hint="eastAsia"/>
                <w:sz w:val="21"/>
                <w:szCs w:val="21"/>
                <w:lang w:val="zh-CN"/>
              </w:rPr>
            </w:pPr>
            <w:r>
              <w:rPr>
                <w:rFonts w:hint="eastAsia"/>
                <w:sz w:val="21"/>
                <w:szCs w:val="21"/>
                <w:lang w:val="zh-CN"/>
              </w:rPr>
              <w:t>（实质性要求）</w:t>
            </w:r>
          </w:p>
        </w:tc>
        <w:tc>
          <w:tcPr>
            <w:tcW w:w="6084" w:type="dxa"/>
            <w:noWrap w:val="0"/>
            <w:vAlign w:val="top"/>
          </w:tcPr>
          <w:p>
            <w:pPr>
              <w:pStyle w:val="21"/>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1"/>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1"/>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1"/>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1" w:hRule="exact"/>
          <w:jc w:val="center"/>
        </w:trPr>
        <w:tc>
          <w:tcPr>
            <w:tcW w:w="1013" w:type="dxa"/>
            <w:noWrap w:val="0"/>
            <w:vAlign w:val="center"/>
          </w:tcPr>
          <w:p>
            <w:pPr>
              <w:pStyle w:val="21"/>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409" w:type="dxa"/>
            <w:noWrap w:val="0"/>
            <w:vAlign w:val="center"/>
          </w:tcPr>
          <w:p>
            <w:pPr>
              <w:pStyle w:val="21"/>
              <w:ind w:left="38"/>
              <w:jc w:val="center"/>
              <w:rPr>
                <w:rFonts w:hint="eastAsia"/>
                <w:color w:val="FF0000"/>
                <w:sz w:val="21"/>
                <w:szCs w:val="21"/>
                <w:lang w:val="zh-CN"/>
              </w:rPr>
            </w:pPr>
            <w:r>
              <w:rPr>
                <w:rFonts w:hint="eastAsia"/>
                <w:color w:val="FF0000"/>
                <w:sz w:val="21"/>
                <w:szCs w:val="21"/>
                <w:lang w:val="zh-CN"/>
              </w:rPr>
              <w:t>履约保证金</w:t>
            </w:r>
          </w:p>
        </w:tc>
        <w:tc>
          <w:tcPr>
            <w:tcW w:w="6084" w:type="dxa"/>
            <w:noWrap w:val="0"/>
            <w:vAlign w:val="center"/>
          </w:tcPr>
          <w:p>
            <w:pPr>
              <w:pStyle w:val="21"/>
              <w:ind w:firstLine="220" w:firstLineChars="100"/>
              <w:jc w:val="both"/>
              <w:rPr>
                <w:rFonts w:hint="eastAsia"/>
                <w:color w:val="auto"/>
                <w:sz w:val="22"/>
                <w:szCs w:val="22"/>
                <w:highlight w:val="none"/>
                <w:lang w:val="zh-CN"/>
              </w:rPr>
            </w:pPr>
            <w:r>
              <w:rPr>
                <w:rFonts w:hint="eastAsia"/>
                <w:color w:val="auto"/>
                <w:sz w:val="22"/>
                <w:szCs w:val="22"/>
                <w:highlight w:val="none"/>
                <w:lang w:val="zh-CN"/>
              </w:rPr>
              <w:t>金额：</w:t>
            </w:r>
            <w:r>
              <w:rPr>
                <w:rFonts w:hint="eastAsia"/>
                <w:sz w:val="22"/>
                <w:szCs w:val="22"/>
                <w:highlight w:val="none"/>
                <w:lang w:val="zh-CN"/>
              </w:rPr>
              <w:t>采购合同总金额的10%</w:t>
            </w:r>
            <w:r>
              <w:rPr>
                <w:rFonts w:hint="eastAsia"/>
                <w:color w:val="auto"/>
                <w:sz w:val="22"/>
                <w:szCs w:val="22"/>
                <w:highlight w:val="none"/>
                <w:lang w:val="zh-CN"/>
              </w:rPr>
              <w:t>。</w:t>
            </w:r>
          </w:p>
          <w:p>
            <w:pPr>
              <w:pStyle w:val="21"/>
              <w:ind w:firstLine="220" w:firstLineChars="100"/>
              <w:jc w:val="both"/>
              <w:rPr>
                <w:rFonts w:hint="eastAsia"/>
                <w:sz w:val="22"/>
                <w:szCs w:val="22"/>
                <w:lang w:val="zh-CN"/>
              </w:rPr>
            </w:pPr>
            <w:r>
              <w:rPr>
                <w:rFonts w:hint="eastAsia"/>
                <w:sz w:val="22"/>
                <w:szCs w:val="22"/>
                <w:lang w:val="zh-CN"/>
              </w:rPr>
              <w:t>交款方式：履约保证金可以以支票、汇票、本票或者金融机构出具的保函等非现金形式提交（包括网银转账，电汇等方式）。</w:t>
            </w:r>
          </w:p>
          <w:p>
            <w:pPr>
              <w:pStyle w:val="21"/>
              <w:ind w:firstLine="220" w:firstLineChars="100"/>
              <w:jc w:val="both"/>
              <w:rPr>
                <w:rFonts w:hint="eastAsia"/>
                <w:sz w:val="22"/>
                <w:szCs w:val="22"/>
                <w:lang w:val="zh-CN"/>
              </w:rPr>
            </w:pPr>
            <w:r>
              <w:rPr>
                <w:rFonts w:hint="eastAsia"/>
                <w:sz w:val="22"/>
                <w:szCs w:val="22"/>
                <w:lang w:val="zh-CN"/>
              </w:rPr>
              <w:t>收款单位：邻水县财政局。</w:t>
            </w:r>
          </w:p>
          <w:p>
            <w:pPr>
              <w:pStyle w:val="21"/>
              <w:ind w:firstLine="220" w:firstLineChars="100"/>
              <w:jc w:val="both"/>
              <w:rPr>
                <w:rFonts w:hint="eastAsia" w:ascii="宋体" w:hAnsi="宋体" w:eastAsia="宋体" w:cs="宋体"/>
                <w:sz w:val="22"/>
                <w:szCs w:val="22"/>
                <w:lang w:val="zh-CN"/>
              </w:rPr>
            </w:pPr>
            <w:r>
              <w:rPr>
                <w:rFonts w:hint="eastAsia" w:ascii="宋体" w:hAnsi="宋体" w:eastAsia="宋体" w:cs="宋体"/>
                <w:sz w:val="22"/>
                <w:szCs w:val="22"/>
                <w:lang w:val="zh-CN"/>
              </w:rPr>
              <w:t>开户行：中国工商银行邻水支行。</w:t>
            </w:r>
          </w:p>
          <w:p>
            <w:pPr>
              <w:pStyle w:val="21"/>
              <w:ind w:firstLine="220" w:firstLineChars="100"/>
              <w:jc w:val="both"/>
              <w:rPr>
                <w:rFonts w:hint="eastAsia" w:ascii="宋体" w:hAnsi="宋体" w:eastAsia="宋体" w:cs="宋体"/>
                <w:sz w:val="22"/>
                <w:szCs w:val="22"/>
                <w:lang w:val="zh-CN"/>
              </w:rPr>
            </w:pPr>
            <w:r>
              <w:rPr>
                <w:rFonts w:hint="eastAsia" w:ascii="宋体" w:hAnsi="宋体" w:eastAsia="宋体" w:cs="宋体"/>
                <w:sz w:val="22"/>
                <w:szCs w:val="22"/>
                <w:lang w:val="zh-CN"/>
              </w:rPr>
              <w:t>银行账号：2316556129026411973</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val="zh-CN"/>
              </w:rPr>
              <w:t>。</w:t>
            </w:r>
          </w:p>
          <w:p>
            <w:pPr>
              <w:pStyle w:val="21"/>
              <w:ind w:firstLine="220" w:firstLineChars="100"/>
              <w:jc w:val="both"/>
              <w:rPr>
                <w:rFonts w:hint="eastAsia"/>
                <w:sz w:val="22"/>
                <w:szCs w:val="22"/>
                <w:lang w:val="zh-CN"/>
              </w:rPr>
            </w:pPr>
            <w:r>
              <w:rPr>
                <w:rFonts w:hint="eastAsia"/>
                <w:sz w:val="22"/>
                <w:szCs w:val="22"/>
                <w:lang w:val="zh-CN"/>
              </w:rPr>
              <w:t>交款时间：成交通知书发放后，政府采购合同签订前。</w:t>
            </w:r>
          </w:p>
          <w:p>
            <w:pPr>
              <w:pStyle w:val="21"/>
              <w:ind w:firstLine="220" w:firstLineChars="100"/>
              <w:jc w:val="both"/>
              <w:rPr>
                <w:rFonts w:hint="eastAsia"/>
                <w:sz w:val="22"/>
                <w:szCs w:val="22"/>
                <w:lang w:val="zh-CN"/>
              </w:rPr>
            </w:pPr>
            <w:r>
              <w:rPr>
                <w:rFonts w:hint="eastAsia"/>
                <w:sz w:val="22"/>
                <w:szCs w:val="22"/>
                <w:lang w:val="zh-CN"/>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pStyle w:val="21"/>
              <w:ind w:firstLine="220" w:firstLineChars="100"/>
              <w:jc w:val="both"/>
              <w:rPr>
                <w:rFonts w:hint="eastAsia"/>
                <w:sz w:val="22"/>
                <w:szCs w:val="22"/>
                <w:lang w:val="zh-CN"/>
              </w:rPr>
            </w:pPr>
            <w:r>
              <w:rPr>
                <w:rFonts w:hint="eastAsia"/>
                <w:sz w:val="22"/>
                <w:szCs w:val="22"/>
                <w:lang w:val="zh-CN"/>
              </w:rPr>
              <w:t>履约保证金退还方式：书面申请。</w:t>
            </w:r>
          </w:p>
          <w:p>
            <w:pPr>
              <w:pStyle w:val="21"/>
              <w:ind w:firstLine="220" w:firstLineChars="100"/>
              <w:jc w:val="both"/>
              <w:rPr>
                <w:rFonts w:hint="eastAsia" w:eastAsia="宋体"/>
                <w:sz w:val="22"/>
                <w:szCs w:val="22"/>
                <w:highlight w:val="yellow"/>
                <w:lang w:val="zh-CN"/>
              </w:rPr>
            </w:pPr>
            <w:r>
              <w:rPr>
                <w:rFonts w:hint="eastAsia" w:eastAsia="宋体"/>
                <w:sz w:val="22"/>
                <w:szCs w:val="22"/>
                <w:lang w:val="zh-CN"/>
              </w:rPr>
              <w:t>履约保证金退还时间：项目验收合格后</w:t>
            </w:r>
            <w:r>
              <w:rPr>
                <w:rFonts w:hint="eastAsia" w:ascii="宋体" w:hAnsi="宋体" w:eastAsia="宋体" w:cs="宋体"/>
                <w:color w:val="FF0000"/>
                <w:sz w:val="22"/>
                <w:szCs w:val="22"/>
                <w:highlight w:val="none"/>
                <w:lang w:val="zh-CN"/>
              </w:rPr>
              <w:t>。</w:t>
            </w:r>
          </w:p>
          <w:p>
            <w:pPr>
              <w:pStyle w:val="21"/>
              <w:ind w:firstLine="220" w:firstLineChars="100"/>
              <w:jc w:val="both"/>
              <w:rPr>
                <w:rFonts w:hint="eastAsia"/>
                <w:sz w:val="22"/>
                <w:szCs w:val="22"/>
                <w:lang w:val="zh-CN"/>
              </w:rPr>
            </w:pPr>
            <w:r>
              <w:rPr>
                <w:rFonts w:hint="eastAsia"/>
                <w:sz w:val="22"/>
                <w:szCs w:val="22"/>
                <w:lang w:val="zh-CN"/>
              </w:rPr>
              <w:t>履约保证金不予退还情形：1.成交供应商单方面原因（自然灾害和国家政策因素除外）不履行政府采购合同的；</w:t>
            </w:r>
          </w:p>
          <w:p>
            <w:pPr>
              <w:pStyle w:val="21"/>
              <w:ind w:firstLine="220" w:firstLineChars="100"/>
              <w:jc w:val="both"/>
              <w:rPr>
                <w:rFonts w:hint="eastAsia"/>
                <w:sz w:val="22"/>
                <w:szCs w:val="22"/>
                <w:lang w:val="zh-CN"/>
              </w:rPr>
            </w:pPr>
            <w:r>
              <w:rPr>
                <w:rFonts w:hint="eastAsia"/>
                <w:sz w:val="22"/>
                <w:szCs w:val="22"/>
                <w:lang w:val="zh-CN"/>
              </w:rPr>
              <w:t>2.成交供应商提供的货物经质量技术监督等相关部门查实有假冒伪劣、以次充好现象的；</w:t>
            </w:r>
          </w:p>
          <w:p>
            <w:pPr>
              <w:pStyle w:val="21"/>
              <w:ind w:firstLine="220" w:firstLineChars="100"/>
              <w:jc w:val="both"/>
              <w:rPr>
                <w:rFonts w:hint="eastAsia"/>
                <w:color w:val="FF0000"/>
                <w:sz w:val="21"/>
                <w:szCs w:val="21"/>
                <w:lang w:val="zh-CN"/>
              </w:rPr>
            </w:pPr>
            <w:r>
              <w:rPr>
                <w:rFonts w:hint="eastAsia"/>
                <w:sz w:val="22"/>
                <w:szCs w:val="22"/>
                <w:lang w:val="zh-CN"/>
              </w:rPr>
              <w:t>3.成交供应商在售后服务中，被查实有被采购人举报服务质量问题且不妥善处理的。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Style w:val="21"/>
              <w:ind w:left="96"/>
              <w:jc w:val="center"/>
              <w:rPr>
                <w:sz w:val="21"/>
                <w:szCs w:val="21"/>
                <w:lang w:val="zh-CN"/>
              </w:rPr>
            </w:pPr>
            <w:r>
              <w:rPr>
                <w:rFonts w:hint="eastAsia"/>
                <w:sz w:val="21"/>
                <w:szCs w:val="21"/>
                <w:lang w:val="zh-CN"/>
              </w:rPr>
              <w:t>供应商质疑</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Style w:val="21"/>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1"/>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1"/>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rPr>
          <w:rFonts w:hint="eastAsia"/>
        </w:rPr>
      </w:pPr>
    </w:p>
    <w:p>
      <w:pPr>
        <w:pStyle w:val="5"/>
        <w:keepNext w:val="0"/>
        <w:keepLines w:val="0"/>
        <w:spacing w:before="0" w:after="0" w:line="400" w:lineRule="exact"/>
        <w:jc w:val="center"/>
        <w:rPr>
          <w:rFonts w:hint="eastAsia" w:ascii="黑体"/>
          <w:bCs w:val="0"/>
        </w:rPr>
      </w:pPr>
      <w:bookmarkStart w:id="6" w:name="_Toc13038"/>
      <w:bookmarkStart w:id="7" w:name="_Toc24295"/>
      <w:bookmarkStart w:id="8" w:name="_Toc15215"/>
      <w:bookmarkStart w:id="9" w:name="_Toc31240"/>
      <w:bookmarkStart w:id="10" w:name="_Toc17067"/>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2"/>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2"/>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2"/>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2"/>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2"/>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2"/>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有创呼吸机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2"/>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2"/>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2"/>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2"/>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2"/>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2"/>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2"/>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2"/>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2"/>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2"/>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供应商应将资格性响应文件和其他响应文件（1正2副）、报价表、分别封装在不同的密封袋内，不得混装。</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响应文件密封袋的最外层应清楚地标明“资格性响应文件和其他响应文件（1正2副）”、“报价表”、字样，并注明供应商名称、采购项目名称及编号、投标日期。</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tabs>
          <w:tab w:val="left" w:pos="1080"/>
        </w:tabs>
        <w:spacing w:line="400" w:lineRule="exact"/>
        <w:ind w:firstLine="460" w:firstLineChars="192"/>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209847069"/>
      <w:bookmarkStart w:id="13" w:name="_Toc101338364"/>
      <w:bookmarkStart w:id="14" w:name="_Toc430773927"/>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2、投标人基本情况表（格式详见第六章）。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3、法定代表人参加投标时提供法定代表人身份证明和身份证复印件（格式见第六章）；非法定代表人参加投标时提供法定代表人授权书和“法定代表人与被授权代表”身份证复印件（格式见第六章）。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4、承诺函（格式详见第六章）。</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eastAsia="宋体" w:cs="宋体"/>
          <w:kern w:val="2"/>
          <w:sz w:val="24"/>
          <w:szCs w:val="24"/>
          <w:lang w:val="en-US" w:eastAsia="zh-CN" w:bidi="ar-SA"/>
        </w:rPr>
        <w:t>提供</w:t>
      </w:r>
      <w:r>
        <w:rPr>
          <w:rFonts w:hint="eastAsia" w:ascii="宋体" w:hAnsi="宋体"/>
          <w:sz w:val="24"/>
          <w:szCs w:val="22"/>
        </w:rPr>
        <w:t>医疗器械生产或经营企业许可证明 (三类医疗器械提供《医疗器械经营许可证》,二类医疗器械提供《第二类医疗器械经营备案凭证》)，经营或生产范围与投标产品类别一致。</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217446056"/>
      <w:bookmarkStart w:id="18" w:name="_Toc89075878"/>
      <w:bookmarkStart w:id="19" w:name="_Toc183682368"/>
      <w:bookmarkStart w:id="20" w:name="_Toc77400782"/>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129"/>
      <w:bookmarkStart w:id="22" w:name="_Toc22325"/>
      <w:bookmarkStart w:id="23" w:name="_Toc183582232"/>
      <w:bookmarkStart w:id="24" w:name="_Toc217446057"/>
      <w:bookmarkStart w:id="25" w:name="_Toc183682369"/>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（带★号（如有）为实质性参数，不允许负偏离；各位投标人必须在技术应答表或商务应答表里面逐条详细应答，否则视为无效投标）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我</w:t>
      </w:r>
      <w:r>
        <w:rPr>
          <w:rFonts w:hint="eastAsia" w:ascii="宋体" w:hAnsi="宋体" w:eastAsia="宋体" w:cs="宋体"/>
          <w:color w:val="000000"/>
          <w:kern w:val="2"/>
          <w:sz w:val="24"/>
          <w:szCs w:val="24"/>
          <w:lang w:val="en-US" w:eastAsia="zh-CN" w:bidi="ar-SA"/>
        </w:rPr>
        <w:t>院因疫情防控开展工作需要，需购置</w:t>
      </w:r>
      <w:r>
        <w:rPr>
          <w:rFonts w:hint="eastAsia" w:ascii="宋体" w:hAnsi="宋体" w:cs="宋体"/>
          <w:color w:val="000000"/>
          <w:kern w:val="2"/>
          <w:sz w:val="24"/>
          <w:szCs w:val="24"/>
          <w:lang w:val="en-US" w:eastAsia="zh-CN" w:bidi="ar-SA"/>
        </w:rPr>
        <w:t>一批呼吸机</w:t>
      </w:r>
      <w:r>
        <w:rPr>
          <w:rFonts w:hint="eastAsia" w:ascii="宋体" w:hAnsi="宋体" w:eastAsia="宋体" w:cs="宋体"/>
          <w:color w:val="000000"/>
          <w:kern w:val="2"/>
          <w:sz w:val="24"/>
          <w:szCs w:val="24"/>
          <w:lang w:val="en-US" w:eastAsia="zh-CN" w:bidi="ar-SA"/>
        </w:rPr>
        <w:t>。</w:t>
      </w:r>
    </w:p>
    <w:p>
      <w:pPr>
        <w:pStyle w:val="7"/>
        <w:numPr>
          <w:ilvl w:val="0"/>
          <w:numId w:val="0"/>
        </w:numPr>
        <w:ind w:firstLine="480" w:firstLineChars="200"/>
        <w:rPr>
          <w:rFonts w:hint="eastAsia" w:cs="宋体"/>
          <w:b/>
          <w:bCs/>
          <w:sz w:val="28"/>
          <w:szCs w:val="28"/>
          <w:lang w:val="en-US" w:eastAsia="zh-CN"/>
        </w:rPr>
      </w:pPr>
      <w:r>
        <w:rPr>
          <w:rFonts w:hint="eastAsia" w:hAnsi="宋体" w:cs="宋体"/>
          <w:kern w:val="0"/>
          <w:sz w:val="24"/>
        </w:rPr>
        <w:t>★</w:t>
      </w:r>
      <w:r>
        <w:rPr>
          <w:rFonts w:hint="eastAsia" w:cs="宋体"/>
          <w:b/>
          <w:bCs/>
          <w:sz w:val="28"/>
          <w:szCs w:val="28"/>
          <w:lang w:val="en-US" w:eastAsia="zh-CN"/>
        </w:rPr>
        <w:t>二、项目清单</w:t>
      </w:r>
    </w:p>
    <w:tbl>
      <w:tblPr>
        <w:tblStyle w:val="16"/>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840"/>
        <w:gridCol w:w="1546"/>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370"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序号</w:t>
            </w:r>
          </w:p>
        </w:tc>
        <w:tc>
          <w:tcPr>
            <w:tcW w:w="3840"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项目名称</w:t>
            </w:r>
          </w:p>
        </w:tc>
        <w:tc>
          <w:tcPr>
            <w:tcW w:w="1546"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单位</w:t>
            </w:r>
          </w:p>
        </w:tc>
        <w:tc>
          <w:tcPr>
            <w:tcW w:w="1872"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1</w:t>
            </w:r>
          </w:p>
        </w:tc>
        <w:tc>
          <w:tcPr>
            <w:tcW w:w="3840"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仿宋_GB2312" w:hAnsi="宋体" w:eastAsia="仿宋_GB2312" w:cs="仿宋_GB2312"/>
                <w:i w:val="0"/>
                <w:color w:val="auto"/>
                <w:sz w:val="24"/>
                <w:szCs w:val="24"/>
                <w:u w:val="none"/>
                <w:lang w:eastAsia="zh-CN"/>
              </w:rPr>
              <w:t>呼吸机（无创）</w:t>
            </w:r>
          </w:p>
        </w:tc>
        <w:tc>
          <w:tcPr>
            <w:tcW w:w="1546"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台</w:t>
            </w:r>
          </w:p>
        </w:tc>
        <w:tc>
          <w:tcPr>
            <w:tcW w:w="1872" w:type="dxa"/>
            <w:shd w:val="clear" w:color="auto" w:fill="FFFFFF"/>
            <w:noWrap w:val="0"/>
            <w:vAlign w:val="center"/>
          </w:tcPr>
          <w:p>
            <w:pPr>
              <w:jc w:val="center"/>
              <w:rPr>
                <w:rFonts w:hint="default" w:ascii="宋体" w:hAnsi="宋体" w:eastAsia="宋体" w:cs="宋体"/>
                <w:b w:val="0"/>
                <w:color w:val="auto"/>
                <w:kern w:val="2"/>
                <w:sz w:val="30"/>
                <w:szCs w:val="30"/>
                <w:lang w:val="en-US" w:eastAsia="zh-CN" w:bidi="ar-SA"/>
              </w:rPr>
            </w:pPr>
            <w:r>
              <w:rPr>
                <w:rFonts w:hint="eastAsia" w:ascii="仿宋_GB2312" w:hAnsi="宋体" w:eastAsia="仿宋_GB2312" w:cs="仿宋_GB2312"/>
                <w:i w:val="0"/>
                <w:color w:val="auto"/>
                <w:sz w:val="24"/>
                <w:szCs w:val="24"/>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宋体" w:hAnsi="宋体" w:eastAsia="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2</w:t>
            </w:r>
          </w:p>
        </w:tc>
        <w:tc>
          <w:tcPr>
            <w:tcW w:w="3840"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仿宋_GB2312" w:hAnsi="宋体" w:eastAsia="仿宋_GB2312" w:cs="仿宋_GB2312"/>
                <w:i w:val="0"/>
                <w:color w:val="auto"/>
                <w:sz w:val="24"/>
                <w:szCs w:val="24"/>
                <w:u w:val="none"/>
                <w:lang w:eastAsia="zh-CN"/>
              </w:rPr>
              <w:t>呼吸机（有创）</w:t>
            </w:r>
          </w:p>
        </w:tc>
        <w:tc>
          <w:tcPr>
            <w:tcW w:w="1546" w:type="dxa"/>
            <w:shd w:val="clear" w:color="auto" w:fill="FFFFFF"/>
            <w:noWrap w:val="0"/>
            <w:vAlign w:val="center"/>
          </w:tcPr>
          <w:p>
            <w:pPr>
              <w:jc w:val="center"/>
              <w:rPr>
                <w:rFonts w:hint="eastAsia" w:ascii="宋体" w:hAnsi="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台</w:t>
            </w:r>
          </w:p>
        </w:tc>
        <w:tc>
          <w:tcPr>
            <w:tcW w:w="1872" w:type="dxa"/>
            <w:shd w:val="clear" w:color="auto" w:fill="FFFFFF"/>
            <w:noWrap w:val="0"/>
            <w:vAlign w:val="center"/>
          </w:tcPr>
          <w:p>
            <w:pPr>
              <w:jc w:val="center"/>
              <w:rPr>
                <w:rFonts w:hint="eastAsia" w:ascii="宋体" w:hAnsi="宋体" w:cs="宋体"/>
                <w:b w:val="0"/>
                <w:color w:val="auto"/>
                <w:kern w:val="2"/>
                <w:sz w:val="30"/>
                <w:szCs w:val="30"/>
                <w:lang w:val="en-US" w:eastAsia="zh-CN" w:bidi="ar-SA"/>
              </w:rPr>
            </w:pPr>
            <w:r>
              <w:rPr>
                <w:rFonts w:hint="eastAsia" w:ascii="仿宋_GB2312" w:hAnsi="宋体" w:eastAsia="仿宋_GB2312" w:cs="仿宋_GB2312"/>
                <w:i w:val="0"/>
                <w:color w:val="auto"/>
                <w:sz w:val="24"/>
                <w:szCs w:val="24"/>
                <w:u w:val="none"/>
                <w:lang w:val="en-US" w:eastAsia="zh-CN"/>
              </w:rPr>
              <w:t>10</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7"/>
        <w:ind w:firstLine="482"/>
        <w:rPr>
          <w:rFonts w:hint="eastAsia"/>
          <w:b/>
          <w:bCs/>
          <w:color w:val="auto"/>
          <w:lang w:eastAsia="zh-CN"/>
        </w:rPr>
      </w:pPr>
      <w:r>
        <w:rPr>
          <w:rFonts w:hint="eastAsia"/>
          <w:b/>
          <w:color w:val="auto"/>
          <w:lang w:eastAsia="zh-CN"/>
        </w:rPr>
        <w:t>（一）</w:t>
      </w:r>
      <w:r>
        <w:rPr>
          <w:rFonts w:hint="eastAsia"/>
          <w:b/>
          <w:bCs/>
          <w:color w:val="auto"/>
          <w:lang w:eastAsia="zh-CN"/>
        </w:rPr>
        <w:t>技术要求</w:t>
      </w:r>
    </w:p>
    <w:p>
      <w:pPr>
        <w:pStyle w:val="7"/>
        <w:ind w:firstLine="482"/>
        <w:rPr>
          <w:rFonts w:hint="eastAsia"/>
          <w:b/>
          <w:bCs/>
          <w:color w:val="auto"/>
          <w:lang w:eastAsia="zh-CN"/>
        </w:rPr>
      </w:pPr>
      <w:r>
        <w:rPr>
          <w:rFonts w:hint="eastAsia"/>
          <w:b/>
          <w:bCs/>
          <w:color w:val="auto"/>
          <w:lang w:eastAsia="zh-CN"/>
        </w:rPr>
        <w:t>呼吸机（无创）</w:t>
      </w:r>
    </w:p>
    <w:p>
      <w:pPr>
        <w:rPr>
          <w:rFonts w:ascii="宋体" w:hAnsi="宋体" w:cs="宋体"/>
          <w:b/>
          <w:szCs w:val="21"/>
        </w:rPr>
      </w:pPr>
      <w:r>
        <w:rPr>
          <w:rFonts w:hint="eastAsia" w:ascii="宋体" w:hAnsi="宋体" w:cs="宋体"/>
          <w:b/>
          <w:szCs w:val="21"/>
        </w:rPr>
        <w:t>1.技术部分：</w:t>
      </w:r>
    </w:p>
    <w:p>
      <w:pPr>
        <w:ind w:firstLine="210" w:firstLineChars="100"/>
        <w:rPr>
          <w:rFonts w:ascii="宋体" w:hAnsi="宋体" w:cs="宋体"/>
          <w:szCs w:val="21"/>
        </w:rPr>
      </w:pPr>
      <w:r>
        <w:rPr>
          <w:rFonts w:hint="eastAsia" w:ascii="宋体" w:hAnsi="宋体" w:cs="宋体"/>
          <w:szCs w:val="21"/>
        </w:rPr>
        <w:t xml:space="preserve">  1.1仪器采用涡轮供气控制技术。同时采用近心端测压技术，压力监测采样位于面罩端，保证设定压力及监测数据最为精确。</w:t>
      </w:r>
    </w:p>
    <w:p>
      <w:pPr>
        <w:ind w:firstLine="210" w:firstLineChars="100"/>
        <w:rPr>
          <w:rFonts w:ascii="宋体" w:hAnsi="宋体" w:cs="宋体"/>
          <w:szCs w:val="21"/>
        </w:rPr>
      </w:pPr>
      <w:r>
        <w:rPr>
          <w:rFonts w:hint="eastAsia" w:ascii="宋体" w:hAnsi="宋体" w:cs="宋体"/>
          <w:szCs w:val="21"/>
        </w:rPr>
        <w:t xml:space="preserve">  1.2全中文操作界面，≥12.1寸彩色触摸屏幕，操作和监测一页全览。</w:t>
      </w:r>
    </w:p>
    <w:p>
      <w:pPr>
        <w:ind w:firstLine="210" w:firstLineChars="100"/>
        <w:rPr>
          <w:rFonts w:ascii="宋体" w:hAnsi="宋体" w:cs="宋体"/>
          <w:szCs w:val="21"/>
        </w:rPr>
      </w:pPr>
      <w:r>
        <w:rPr>
          <w:rFonts w:hint="eastAsia" w:ascii="宋体" w:hAnsi="宋体" w:cs="宋体"/>
          <w:szCs w:val="21"/>
        </w:rPr>
        <w:t xml:space="preserve"> ★1.3仪器具备双气源输入中心供氧跟低压氧两种输入方式，拥有专用接氧口无需转换接头。内置先进控氧模块，氧浓度21%-100 %可调</w:t>
      </w:r>
    </w:p>
    <w:p>
      <w:pPr>
        <w:rPr>
          <w:rFonts w:ascii="宋体" w:hAnsi="宋体" w:cs="宋体"/>
          <w:b/>
          <w:szCs w:val="21"/>
        </w:rPr>
      </w:pPr>
      <w:r>
        <w:rPr>
          <w:rFonts w:hint="eastAsia" w:ascii="宋体" w:hAnsi="宋体" w:cs="宋体"/>
          <w:b/>
          <w:szCs w:val="21"/>
        </w:rPr>
        <w:t xml:space="preserve">   2.通气模式：</w:t>
      </w:r>
    </w:p>
    <w:p>
      <w:pPr>
        <w:ind w:firstLine="210" w:firstLineChars="100"/>
        <w:rPr>
          <w:rFonts w:ascii="宋体" w:hAnsi="宋体" w:cs="宋体"/>
          <w:szCs w:val="21"/>
        </w:rPr>
      </w:pPr>
      <w:r>
        <w:rPr>
          <w:rFonts w:hint="eastAsia" w:ascii="宋体" w:hAnsi="宋体" w:cs="宋体"/>
          <w:szCs w:val="21"/>
        </w:rPr>
        <w:t>2.1通气模式：CPAP、S、T、S/T、APCV、TVV</w:t>
      </w:r>
    </w:p>
    <w:p>
      <w:pPr>
        <w:ind w:firstLine="210" w:firstLineChars="100"/>
        <w:rPr>
          <w:rFonts w:ascii="宋体" w:hAnsi="宋体" w:cs="宋体"/>
          <w:szCs w:val="21"/>
        </w:rPr>
      </w:pPr>
      <w:r>
        <w:rPr>
          <w:rFonts w:hint="eastAsia" w:ascii="宋体" w:hAnsi="宋体" w:cs="宋体"/>
          <w:szCs w:val="21"/>
        </w:rPr>
        <w:t>★</w:t>
      </w:r>
      <w:r>
        <w:rPr>
          <w:rFonts w:hint="eastAsia" w:ascii="宋体" w:hAnsi="宋体" w:cs="宋体"/>
          <w:bCs/>
          <w:szCs w:val="21"/>
        </w:rPr>
        <w:t>2.2</w:t>
      </w:r>
      <w:r>
        <w:rPr>
          <w:rFonts w:hint="eastAsia" w:ascii="宋体" w:hAnsi="宋体" w:cs="宋体"/>
          <w:szCs w:val="21"/>
        </w:rPr>
        <w:t>可升级为HIFLOW（高流量氧疗模式）</w:t>
      </w:r>
    </w:p>
    <w:p>
      <w:pPr>
        <w:rPr>
          <w:rFonts w:ascii="宋体" w:hAnsi="宋体" w:cs="宋体"/>
          <w:b/>
          <w:szCs w:val="21"/>
        </w:rPr>
      </w:pPr>
      <w:r>
        <w:rPr>
          <w:rFonts w:hint="eastAsia" w:ascii="宋体" w:hAnsi="宋体" w:cs="宋体"/>
          <w:b/>
          <w:szCs w:val="21"/>
        </w:rPr>
        <w:t xml:space="preserve">    3.技术参数：</w:t>
      </w:r>
    </w:p>
    <w:p>
      <w:pPr>
        <w:ind w:firstLine="210" w:firstLineChars="100"/>
        <w:rPr>
          <w:rFonts w:ascii="宋体" w:hAnsi="宋体" w:cs="宋体"/>
          <w:szCs w:val="21"/>
        </w:rPr>
      </w:pPr>
      <w:r>
        <w:rPr>
          <w:rFonts w:hint="eastAsia" w:ascii="宋体" w:hAnsi="宋体" w:cs="宋体"/>
          <w:szCs w:val="21"/>
        </w:rPr>
        <w:t xml:space="preserve">  3.1吸气压力IPAP: 4-40cmH2O</w:t>
      </w:r>
    </w:p>
    <w:p>
      <w:pPr>
        <w:ind w:firstLine="210" w:firstLineChars="100"/>
        <w:rPr>
          <w:rFonts w:ascii="宋体" w:hAnsi="宋体" w:cs="宋体"/>
          <w:szCs w:val="21"/>
        </w:rPr>
      </w:pPr>
      <w:r>
        <w:rPr>
          <w:rFonts w:hint="eastAsia" w:ascii="宋体" w:hAnsi="宋体" w:cs="宋体"/>
          <w:szCs w:val="21"/>
        </w:rPr>
        <w:t xml:space="preserve">  3.2呼气压力EPAP：4-25cmH2O</w:t>
      </w:r>
    </w:p>
    <w:p>
      <w:pPr>
        <w:ind w:firstLine="210" w:firstLineChars="100"/>
        <w:rPr>
          <w:rFonts w:ascii="宋体" w:hAnsi="宋体" w:cs="宋体"/>
          <w:szCs w:val="21"/>
        </w:rPr>
      </w:pPr>
      <w:r>
        <w:rPr>
          <w:rFonts w:hint="eastAsia" w:ascii="宋体" w:hAnsi="宋体" w:cs="宋体"/>
          <w:szCs w:val="21"/>
        </w:rPr>
        <w:t xml:space="preserve">  3.3持续气道正压CPAP：4-25cmH2O</w:t>
      </w:r>
    </w:p>
    <w:p>
      <w:pPr>
        <w:ind w:firstLine="210" w:firstLineChars="100"/>
        <w:rPr>
          <w:rFonts w:ascii="宋体" w:hAnsi="宋体" w:cs="宋体"/>
          <w:szCs w:val="21"/>
        </w:rPr>
      </w:pPr>
      <w:r>
        <w:rPr>
          <w:rFonts w:hint="eastAsia" w:ascii="宋体" w:hAnsi="宋体" w:cs="宋体"/>
          <w:szCs w:val="21"/>
        </w:rPr>
        <w:t xml:space="preserve">  3.4呼吸频率：4-60次/分</w:t>
      </w:r>
    </w:p>
    <w:p>
      <w:pPr>
        <w:ind w:firstLine="205" w:firstLineChars="98"/>
        <w:rPr>
          <w:rFonts w:ascii="宋体" w:hAnsi="宋体" w:cs="宋体"/>
          <w:szCs w:val="21"/>
        </w:rPr>
      </w:pPr>
      <w:r>
        <w:rPr>
          <w:rFonts w:hint="eastAsia" w:ascii="宋体" w:hAnsi="宋体" w:cs="宋体"/>
          <w:szCs w:val="21"/>
        </w:rPr>
        <w:t xml:space="preserve">  3.5目标潮气量：200 -2000mL</w:t>
      </w:r>
    </w:p>
    <w:p>
      <w:pPr>
        <w:ind w:firstLine="210" w:firstLineChars="100"/>
        <w:rPr>
          <w:rFonts w:ascii="宋体" w:hAnsi="宋体" w:cs="宋体"/>
          <w:szCs w:val="21"/>
        </w:rPr>
      </w:pPr>
      <w:r>
        <w:rPr>
          <w:rFonts w:hint="eastAsia" w:ascii="宋体" w:hAnsi="宋体" w:cs="宋体"/>
          <w:szCs w:val="21"/>
        </w:rPr>
        <w:t xml:space="preserve">  3.6吸气时间Ti：0.2-4秒</w:t>
      </w:r>
    </w:p>
    <w:p>
      <w:pPr>
        <w:ind w:firstLine="210" w:firstLineChars="100"/>
        <w:rPr>
          <w:rFonts w:ascii="宋体" w:hAnsi="宋体" w:cs="宋体"/>
          <w:szCs w:val="21"/>
        </w:rPr>
      </w:pPr>
      <w:r>
        <w:rPr>
          <w:rFonts w:hint="eastAsia" w:ascii="宋体" w:hAnsi="宋体" w:cs="宋体"/>
          <w:szCs w:val="21"/>
        </w:rPr>
        <w:t xml:space="preserve">  3.7最小吸气时间：≥0.2秒、最大吸气时间≤4秒。</w:t>
      </w:r>
    </w:p>
    <w:p>
      <w:pPr>
        <w:ind w:firstLine="210" w:firstLineChars="100"/>
        <w:rPr>
          <w:rFonts w:ascii="宋体" w:hAnsi="宋体" w:cs="宋体"/>
          <w:szCs w:val="21"/>
        </w:rPr>
      </w:pPr>
      <w:r>
        <w:rPr>
          <w:rFonts w:hint="eastAsia" w:ascii="宋体" w:hAnsi="宋体" w:cs="宋体"/>
          <w:szCs w:val="21"/>
        </w:rPr>
        <w:t xml:space="preserve">  3.8吸气斜率：多档档可调</w:t>
      </w:r>
    </w:p>
    <w:p>
      <w:pPr>
        <w:ind w:firstLine="210" w:firstLineChars="100"/>
        <w:rPr>
          <w:rFonts w:ascii="宋体" w:hAnsi="宋体" w:cs="宋体"/>
          <w:szCs w:val="21"/>
        </w:rPr>
      </w:pPr>
      <w:r>
        <w:rPr>
          <w:rFonts w:hint="eastAsia" w:ascii="宋体" w:hAnsi="宋体" w:cs="宋体"/>
          <w:szCs w:val="21"/>
        </w:rPr>
        <w:t xml:space="preserve">  3.9延迟升压时间：0-60分</w:t>
      </w:r>
    </w:p>
    <w:p>
      <w:pPr>
        <w:ind w:firstLine="210" w:firstLineChars="100"/>
        <w:rPr>
          <w:rFonts w:ascii="宋体" w:hAnsi="宋体" w:cs="宋体"/>
          <w:szCs w:val="21"/>
        </w:rPr>
      </w:pPr>
      <w:r>
        <w:rPr>
          <w:rFonts w:hint="eastAsia" w:ascii="宋体" w:hAnsi="宋体" w:cs="宋体"/>
          <w:szCs w:val="21"/>
        </w:rPr>
        <w:t xml:space="preserve">  ★3.10峰流速≥280L/min.</w:t>
      </w:r>
    </w:p>
    <w:p>
      <w:pPr>
        <w:ind w:firstLine="210" w:firstLineChars="100"/>
        <w:rPr>
          <w:rFonts w:ascii="宋体" w:hAnsi="宋体" w:cs="宋体"/>
          <w:szCs w:val="21"/>
        </w:rPr>
      </w:pPr>
      <w:r>
        <w:rPr>
          <w:rFonts w:hint="eastAsia" w:ascii="宋体" w:hAnsi="宋体" w:cs="宋体"/>
          <w:szCs w:val="21"/>
        </w:rPr>
        <w:t xml:space="preserve">  ★ 3.11吸呼气灵敏度：可根据患者不同情况多档精确可调。</w:t>
      </w:r>
    </w:p>
    <w:p>
      <w:pPr>
        <w:ind w:firstLine="103" w:firstLineChars="49"/>
        <w:rPr>
          <w:rFonts w:ascii="宋体" w:hAnsi="宋体" w:cs="宋体"/>
          <w:b/>
          <w:szCs w:val="21"/>
        </w:rPr>
      </w:pPr>
      <w:r>
        <w:rPr>
          <w:rFonts w:hint="eastAsia" w:ascii="宋体" w:hAnsi="宋体" w:cs="宋体"/>
          <w:b/>
          <w:szCs w:val="21"/>
        </w:rPr>
        <w:t xml:space="preserve">    4.监测参数：</w:t>
      </w:r>
    </w:p>
    <w:p>
      <w:pPr>
        <w:ind w:firstLine="210" w:firstLineChars="100"/>
        <w:rPr>
          <w:rFonts w:ascii="宋体" w:hAnsi="宋体" w:cs="宋体"/>
          <w:szCs w:val="21"/>
        </w:rPr>
      </w:pPr>
      <w:r>
        <w:rPr>
          <w:rFonts w:hint="eastAsia" w:ascii="宋体" w:hAnsi="宋体" w:cs="宋体"/>
          <w:szCs w:val="21"/>
        </w:rPr>
        <w:t xml:space="preserve">   4.1同屏监测三道波形：压力波形（Pressure）、流量波形（Flow）、容量波形（Vol），并可进行实时冻结分析。</w:t>
      </w:r>
    </w:p>
    <w:p>
      <w:pPr>
        <w:ind w:firstLine="210" w:firstLineChars="100"/>
        <w:rPr>
          <w:rFonts w:ascii="宋体" w:hAnsi="宋体" w:cs="宋体"/>
          <w:szCs w:val="21"/>
        </w:rPr>
      </w:pPr>
      <w:r>
        <w:rPr>
          <w:rFonts w:hint="eastAsia" w:ascii="宋体" w:hAnsi="宋体" w:cs="宋体"/>
          <w:szCs w:val="21"/>
        </w:rPr>
        <w:t xml:space="preserve">  ★4.2肺动态呼吸相位指示器：图形显示吸气相位箭头指向肺内的图片，呼气相位箭头指向肺外的图片。</w:t>
      </w:r>
    </w:p>
    <w:p>
      <w:pPr>
        <w:ind w:firstLine="210" w:firstLineChars="100"/>
        <w:rPr>
          <w:rFonts w:ascii="宋体" w:hAnsi="宋体" w:cs="宋体"/>
          <w:szCs w:val="21"/>
        </w:rPr>
      </w:pPr>
      <w:r>
        <w:rPr>
          <w:rFonts w:hint="eastAsia" w:ascii="宋体" w:hAnsi="宋体" w:cs="宋体"/>
          <w:szCs w:val="21"/>
        </w:rPr>
        <w:t xml:space="preserve">   4.3实时吸气压力（IPAP）、分钟通气量（MV）、潮气量（VT）、吸气比例（I/T）、呼吸频率（RR）、漏气量（Leak）、患者触发百分比（sTrig）、吸气峰压（PIP）、升压剩余时间（RAMP）、潮气量（TVV）。</w:t>
      </w:r>
    </w:p>
    <w:p>
      <w:pPr>
        <w:ind w:firstLine="211" w:firstLineChars="100"/>
        <w:rPr>
          <w:rFonts w:ascii="宋体" w:hAnsi="宋体" w:cs="宋体"/>
          <w:b/>
          <w:szCs w:val="21"/>
        </w:rPr>
      </w:pPr>
      <w:r>
        <w:rPr>
          <w:rFonts w:hint="eastAsia" w:ascii="宋体" w:hAnsi="宋体" w:cs="宋体"/>
          <w:b/>
          <w:szCs w:val="21"/>
        </w:rPr>
        <w:t xml:space="preserve">    5.报警参数设置：</w:t>
      </w:r>
    </w:p>
    <w:p>
      <w:pPr>
        <w:ind w:firstLine="210" w:firstLineChars="100"/>
        <w:rPr>
          <w:rFonts w:ascii="宋体" w:hAnsi="宋体" w:cs="宋体"/>
          <w:szCs w:val="21"/>
        </w:rPr>
      </w:pPr>
      <w:r>
        <w:rPr>
          <w:rFonts w:hint="eastAsia" w:ascii="宋体" w:hAnsi="宋体" w:cs="宋体"/>
          <w:szCs w:val="21"/>
        </w:rPr>
        <w:t xml:space="preserve">    5.1低（高）吸气压力报警（HiPress）：1-10 cmH2O可调</w:t>
      </w:r>
    </w:p>
    <w:p>
      <w:pPr>
        <w:ind w:firstLine="210" w:firstLineChars="100"/>
        <w:rPr>
          <w:rFonts w:ascii="宋体" w:hAnsi="宋体" w:cs="宋体"/>
          <w:szCs w:val="21"/>
        </w:rPr>
      </w:pPr>
      <w:r>
        <w:rPr>
          <w:rFonts w:hint="eastAsia" w:ascii="宋体" w:hAnsi="宋体" w:cs="宋体"/>
          <w:szCs w:val="21"/>
        </w:rPr>
        <w:t xml:space="preserve">   5.3高漏气量报警（HiLeak）：20-100 L/min可调</w:t>
      </w:r>
    </w:p>
    <w:p>
      <w:pPr>
        <w:ind w:firstLine="210" w:firstLineChars="100"/>
        <w:rPr>
          <w:rFonts w:ascii="宋体" w:hAnsi="宋体" w:cs="宋体"/>
          <w:szCs w:val="21"/>
        </w:rPr>
      </w:pPr>
      <w:r>
        <w:rPr>
          <w:rFonts w:hint="eastAsia" w:ascii="宋体" w:hAnsi="宋体" w:cs="宋体"/>
          <w:szCs w:val="21"/>
        </w:rPr>
        <w:t xml:space="preserve">   5.4低漏气量报警（LowLeak）：5-50 L/min可调</w:t>
      </w:r>
    </w:p>
    <w:p>
      <w:pPr>
        <w:ind w:firstLine="210" w:firstLineChars="100"/>
        <w:rPr>
          <w:rFonts w:ascii="宋体" w:hAnsi="宋体" w:cs="宋体"/>
          <w:szCs w:val="21"/>
        </w:rPr>
      </w:pPr>
      <w:r>
        <w:rPr>
          <w:rFonts w:hint="eastAsia" w:ascii="宋体" w:hAnsi="宋体" w:cs="宋体"/>
          <w:szCs w:val="21"/>
        </w:rPr>
        <w:t xml:space="preserve">   5.5窒息报警（Apnea）：5-60 秒可调</w:t>
      </w:r>
    </w:p>
    <w:p>
      <w:pPr>
        <w:ind w:firstLine="210" w:firstLineChars="100"/>
        <w:rPr>
          <w:rFonts w:ascii="宋体" w:hAnsi="宋体" w:cs="宋体"/>
          <w:szCs w:val="21"/>
        </w:rPr>
      </w:pPr>
      <w:r>
        <w:rPr>
          <w:rFonts w:hint="eastAsia" w:ascii="宋体" w:hAnsi="宋体" w:cs="宋体"/>
          <w:szCs w:val="21"/>
        </w:rPr>
        <w:t xml:space="preserve">   5.6低分钟通气量报警（LowMV）：关闭，1-99 L/min可调</w:t>
      </w:r>
    </w:p>
    <w:p>
      <w:pPr>
        <w:ind w:firstLine="210" w:firstLineChars="100"/>
        <w:rPr>
          <w:rFonts w:ascii="宋体" w:hAnsi="宋体" w:cs="宋体"/>
          <w:szCs w:val="21"/>
        </w:rPr>
      </w:pPr>
      <w:r>
        <w:rPr>
          <w:rFonts w:hint="eastAsia" w:ascii="宋体" w:hAnsi="宋体" w:cs="宋体"/>
          <w:szCs w:val="21"/>
        </w:rPr>
        <w:t xml:space="preserve">   5.7高呼吸频率报警（HiBPM）：5-90 次/分可调</w:t>
      </w:r>
    </w:p>
    <w:p>
      <w:pPr>
        <w:ind w:firstLine="210" w:firstLineChars="100"/>
        <w:rPr>
          <w:rFonts w:ascii="宋体" w:hAnsi="宋体" w:cs="宋体"/>
          <w:szCs w:val="21"/>
        </w:rPr>
      </w:pPr>
      <w:r>
        <w:rPr>
          <w:rFonts w:hint="eastAsia" w:ascii="宋体" w:hAnsi="宋体" w:cs="宋体"/>
          <w:szCs w:val="21"/>
        </w:rPr>
        <w:t xml:space="preserve">   5.8低呼吸频率报警（LowBPM）：1-89 次/分可调</w:t>
      </w:r>
    </w:p>
    <w:p>
      <w:pPr>
        <w:ind w:firstLine="210" w:firstLineChars="100"/>
        <w:rPr>
          <w:rFonts w:ascii="宋体" w:hAnsi="宋体" w:cs="宋体"/>
          <w:szCs w:val="21"/>
        </w:rPr>
      </w:pPr>
      <w:r>
        <w:rPr>
          <w:rFonts w:hint="eastAsia" w:ascii="宋体" w:hAnsi="宋体" w:cs="宋体"/>
          <w:szCs w:val="21"/>
        </w:rPr>
        <w:t xml:space="preserve">   5.9高潮气量报警（HiTV）：100-2500 mL可调</w:t>
      </w:r>
    </w:p>
    <w:p>
      <w:pPr>
        <w:ind w:firstLine="210" w:firstLineChars="100"/>
        <w:rPr>
          <w:rFonts w:ascii="宋体" w:hAnsi="宋体" w:cs="宋体"/>
          <w:szCs w:val="21"/>
        </w:rPr>
      </w:pPr>
      <w:r>
        <w:rPr>
          <w:rFonts w:hint="eastAsia" w:ascii="宋体" w:hAnsi="宋体" w:cs="宋体"/>
          <w:szCs w:val="21"/>
        </w:rPr>
        <w:t xml:space="preserve">   5.10低潮气量报警（LowTV）：关闭，10-2000 mL可调</w:t>
      </w:r>
    </w:p>
    <w:p>
      <w:pPr>
        <w:ind w:firstLine="210" w:firstLineChars="100"/>
        <w:rPr>
          <w:rFonts w:ascii="宋体" w:hAnsi="宋体" w:cs="宋体"/>
          <w:szCs w:val="21"/>
        </w:rPr>
      </w:pPr>
      <w:r>
        <w:rPr>
          <w:rFonts w:hint="eastAsia" w:ascii="宋体" w:hAnsi="宋体" w:cs="宋体"/>
          <w:szCs w:val="21"/>
        </w:rPr>
        <w:t xml:space="preserve">   5.11低(高)于目标潮气量报警（LowTVV）：50-1000mL可调</w:t>
      </w:r>
    </w:p>
    <w:p>
      <w:pPr>
        <w:ind w:firstLine="422" w:firstLineChars="200"/>
        <w:rPr>
          <w:rFonts w:ascii="宋体" w:hAnsi="宋体" w:cs="宋体"/>
          <w:szCs w:val="21"/>
        </w:rPr>
      </w:pPr>
      <w:r>
        <w:rPr>
          <w:rFonts w:hint="eastAsia" w:ascii="宋体" w:hAnsi="宋体" w:cs="宋体"/>
          <w:b/>
          <w:szCs w:val="21"/>
        </w:rPr>
        <w:t>6.报警监测参数：</w:t>
      </w:r>
      <w:r>
        <w:rPr>
          <w:rFonts w:hint="eastAsia" w:ascii="宋体" w:hAnsi="宋体" w:cs="宋体"/>
          <w:szCs w:val="21"/>
        </w:rPr>
        <w:t>氧气供应压力过高、氧气供应压力过低、未供氧气、高吸气压力、低吸气压力、高呼吸频率、低呼吸频率、窒息报警、高漏气量、低漏气量、高潮气量、低潮气量、高于目标潮气量、低于目标潮气量、低分钟通气量、患者连接断开、患者端压力测量管断开、内部电池电量低、最大极限压力、内部电池供电运行、外部DC供电运行、内部电池故障、外部DC供电电压高、外部DC供电电压低、压力传感器故障、接口板与主控板通信异常、电源脱落、电源已恢复。</w:t>
      </w:r>
    </w:p>
    <w:p>
      <w:pPr>
        <w:ind w:firstLine="422" w:firstLineChars="200"/>
        <w:rPr>
          <w:rFonts w:hint="eastAsia" w:ascii="宋体" w:hAnsi="宋体" w:cs="宋体"/>
          <w:b/>
          <w:bCs/>
          <w:szCs w:val="21"/>
        </w:rPr>
      </w:pPr>
      <w:r>
        <w:rPr>
          <w:rFonts w:hint="eastAsia" w:ascii="宋体" w:hAnsi="宋体" w:cs="宋体"/>
          <w:b/>
          <w:bCs/>
          <w:szCs w:val="21"/>
        </w:rPr>
        <w:t>7.配置一体化后备电池，断电情况可提供6小时的后备电源。</w:t>
      </w:r>
    </w:p>
    <w:p>
      <w:pPr>
        <w:ind w:firstLine="422" w:firstLineChars="200"/>
        <w:rPr>
          <w:rFonts w:hint="eastAsia" w:ascii="宋体" w:hAnsi="宋体" w:cs="宋体"/>
          <w:b/>
          <w:bCs/>
          <w:szCs w:val="21"/>
        </w:rPr>
      </w:pPr>
      <w:r>
        <w:rPr>
          <w:rFonts w:hint="eastAsia" w:ascii="宋体" w:hAnsi="宋体" w:cs="宋体"/>
          <w:b/>
          <w:bCs/>
          <w:szCs w:val="21"/>
        </w:rPr>
        <w:t>8.配置多个网络端口和专用SD、USB接口，方便后期临床数据的采集与升级。</w:t>
      </w:r>
    </w:p>
    <w:p>
      <w:pPr>
        <w:ind w:firstLine="422" w:firstLineChars="200"/>
        <w:rPr>
          <w:rFonts w:hint="eastAsia" w:ascii="宋体" w:hAnsi="宋体" w:cs="宋体"/>
          <w:b/>
          <w:bCs/>
          <w:szCs w:val="21"/>
          <w:lang w:eastAsia="zh-CN"/>
        </w:rPr>
      </w:pPr>
      <w:r>
        <w:rPr>
          <w:rFonts w:hint="eastAsia" w:ascii="宋体" w:hAnsi="宋体" w:cs="宋体"/>
          <w:b/>
          <w:bCs/>
          <w:szCs w:val="21"/>
        </w:rPr>
        <w:t>9.仪器配置移动式专用台车、采用分体式湿化方式</w:t>
      </w:r>
    </w:p>
    <w:p>
      <w:pPr>
        <w:pStyle w:val="7"/>
        <w:ind w:firstLine="482"/>
        <w:rPr>
          <w:rFonts w:hint="eastAsia"/>
          <w:b/>
          <w:bCs/>
          <w:color w:val="auto"/>
          <w:lang w:val="en-US" w:eastAsia="zh-CN"/>
        </w:rPr>
      </w:pPr>
    </w:p>
    <w:p>
      <w:pPr>
        <w:pStyle w:val="7"/>
        <w:ind w:left="0" w:leftChars="0" w:firstLine="0" w:firstLineChars="0"/>
        <w:rPr>
          <w:rFonts w:hint="eastAsia"/>
          <w:b/>
          <w:bCs/>
          <w:color w:val="auto"/>
          <w:lang w:val="en-US" w:eastAsia="zh-CN"/>
        </w:rPr>
      </w:pPr>
      <w:r>
        <w:rPr>
          <w:rFonts w:hint="eastAsia"/>
          <w:b/>
          <w:bCs/>
          <w:color w:val="auto"/>
          <w:lang w:val="en-US" w:eastAsia="zh-CN"/>
        </w:rPr>
        <w:t>呼吸机（有创）</w:t>
      </w:r>
    </w:p>
    <w:p>
      <w:pPr>
        <w:pStyle w:val="7"/>
        <w:ind w:left="0" w:leftChars="0" w:firstLine="0" w:firstLineChars="0"/>
        <w:rPr>
          <w:rFonts w:hint="eastAsia"/>
          <w:b/>
          <w:bCs/>
          <w:color w:val="auto"/>
          <w:lang w:val="en-US" w:eastAsia="zh-CN"/>
        </w:rPr>
      </w:pPr>
    </w:p>
    <w:p>
      <w:pPr>
        <w:ind w:firstLine="422" w:firstLineChars="200"/>
        <w:rPr>
          <w:rFonts w:hint="eastAsia" w:ascii="宋体" w:hAnsi="宋体" w:cs="宋体"/>
          <w:szCs w:val="21"/>
        </w:rPr>
      </w:pPr>
      <w:r>
        <w:rPr>
          <w:rFonts w:hint="eastAsia" w:ascii="宋体" w:hAnsi="宋体" w:cs="宋体"/>
          <w:b/>
          <w:bCs/>
          <w:szCs w:val="21"/>
          <w:lang w:eastAsia="zh-CN"/>
        </w:rPr>
        <w:t>一、</w:t>
      </w:r>
      <w:r>
        <w:rPr>
          <w:rFonts w:hint="eastAsia" w:ascii="宋体" w:hAnsi="宋体" w:cs="宋体"/>
          <w:b/>
          <w:bCs/>
          <w:szCs w:val="21"/>
        </w:rPr>
        <w:t>呼吸模式</w:t>
      </w:r>
      <w:r>
        <w:rPr>
          <w:rFonts w:hint="eastAsia" w:ascii="宋体" w:hAnsi="宋体" w:cs="宋体"/>
          <w:szCs w:val="21"/>
        </w:rPr>
        <w:t xml:space="preserve"> </w:t>
      </w:r>
    </w:p>
    <w:p>
      <w:pPr>
        <w:ind w:firstLine="42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辅助控制型容量控制通气（VCV）</w:t>
      </w:r>
    </w:p>
    <w:p>
      <w:pPr>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辅助控制型压力控制通气（PCV）</w:t>
      </w:r>
    </w:p>
    <w:p>
      <w:pPr>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辅助控制型压力调节容量控制通气（PRVC）</w:t>
      </w:r>
    </w:p>
    <w:p>
      <w:pPr>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多种形式的同步间歇指令通气模式， SIMV（VCV） + PSV， SIMV（PCV） + PSV， SIMV（PRVC） + PSV</w:t>
      </w:r>
    </w:p>
    <w:p>
      <w:pPr>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自主呼吸模式：（SPONT/CPAP） + PSV</w:t>
      </w:r>
    </w:p>
    <w:p>
      <w:pPr>
        <w:ind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双水平气道正压通气（压力释放通气）BiLevel Ventilation （BIVENT/APRV） + PSV</w:t>
      </w:r>
    </w:p>
    <w:p>
      <w:pPr>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无创呼吸 （NIV/CPAP + PSV， NIV/PCV）</w:t>
      </w:r>
    </w:p>
    <w:p>
      <w:pPr>
        <w:ind w:firstLine="422" w:firstLineChars="200"/>
        <w:rPr>
          <w:rFonts w:hint="eastAsia" w:ascii="宋体" w:hAnsi="宋体" w:cs="宋体"/>
          <w:szCs w:val="21"/>
        </w:rPr>
      </w:pPr>
      <w:r>
        <w:rPr>
          <w:rFonts w:hint="eastAsia" w:ascii="宋体" w:hAnsi="宋体" w:cs="宋体"/>
          <w:b/>
          <w:bCs/>
          <w:szCs w:val="21"/>
          <w:lang w:eastAsia="zh-CN"/>
        </w:rPr>
        <w:t>二、</w:t>
      </w:r>
      <w:r>
        <w:rPr>
          <w:rFonts w:hint="eastAsia" w:ascii="宋体" w:hAnsi="宋体" w:cs="宋体"/>
          <w:b/>
          <w:bCs/>
          <w:szCs w:val="21"/>
        </w:rPr>
        <w:t>参数范围</w:t>
      </w:r>
    </w:p>
    <w:p>
      <w:pPr>
        <w:ind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潮气量： 20-2500ml</w:t>
      </w:r>
    </w:p>
    <w:p>
      <w:pPr>
        <w:ind w:firstLine="420" w:firstLineChars="20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 xml:space="preserve">呼吸频率： 1-120bpm </w:t>
      </w:r>
    </w:p>
    <w:p>
      <w:pPr>
        <w:ind w:firstLine="420" w:firstLineChars="20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吸气时间：0.1-12s</w:t>
      </w:r>
    </w:p>
    <w:p>
      <w:pPr>
        <w:ind w:firstLine="420" w:firstLineChars="200"/>
        <w:rPr>
          <w:rFonts w:hint="eastAsia" w:ascii="宋体" w:hAnsi="宋体" w:cs="宋体"/>
          <w:szCs w:val="21"/>
        </w:rPr>
      </w:pPr>
      <w:r>
        <w:rPr>
          <w:rFonts w:hint="eastAsia" w:ascii="宋体" w:hAnsi="宋体" w:cs="宋体"/>
          <w:szCs w:val="21"/>
          <w:lang w:val="en-US" w:eastAsia="zh-CN"/>
        </w:rPr>
        <w:t>11、</w:t>
      </w:r>
      <w:r>
        <w:rPr>
          <w:rFonts w:hint="eastAsia" w:ascii="宋体" w:hAnsi="宋体" w:cs="宋体"/>
          <w:szCs w:val="21"/>
        </w:rPr>
        <w:t>吸气屏气时间： 0~4s</w:t>
      </w:r>
    </w:p>
    <w:p>
      <w:pPr>
        <w:ind w:firstLine="420" w:firstLineChars="200"/>
        <w:rPr>
          <w:rFonts w:hint="eastAsia" w:ascii="宋体" w:hAnsi="宋体" w:cs="宋体"/>
          <w:szCs w:val="21"/>
        </w:rPr>
      </w:pPr>
      <w:r>
        <w:rPr>
          <w:rFonts w:hint="eastAsia" w:ascii="宋体" w:hAnsi="宋体" w:cs="宋体"/>
          <w:szCs w:val="21"/>
          <w:lang w:val="en-US" w:eastAsia="zh-CN"/>
        </w:rPr>
        <w:t>12、</w:t>
      </w:r>
      <w:r>
        <w:rPr>
          <w:rFonts w:hint="eastAsia" w:ascii="宋体" w:hAnsi="宋体" w:cs="宋体"/>
          <w:szCs w:val="21"/>
        </w:rPr>
        <w:t>压力斜坡 ： 0~2s</w:t>
      </w:r>
    </w:p>
    <w:p>
      <w:pPr>
        <w:ind w:firstLine="420" w:firstLineChars="200"/>
        <w:rPr>
          <w:rFonts w:hint="eastAsia" w:ascii="宋体" w:hAnsi="宋体" w:cs="宋体"/>
          <w:szCs w:val="21"/>
        </w:rPr>
      </w:pPr>
      <w:r>
        <w:rPr>
          <w:rFonts w:hint="eastAsia" w:ascii="宋体" w:hAnsi="宋体" w:cs="宋体"/>
          <w:szCs w:val="21"/>
          <w:lang w:val="en-US" w:eastAsia="zh-CN"/>
        </w:rPr>
        <w:t>13、</w:t>
      </w:r>
      <w:r>
        <w:rPr>
          <w:rFonts w:hint="eastAsia" w:ascii="宋体" w:hAnsi="宋体" w:cs="宋体"/>
          <w:szCs w:val="21"/>
        </w:rPr>
        <w:t>吸入氧浓度： 21%~100%</w:t>
      </w:r>
    </w:p>
    <w:p>
      <w:pPr>
        <w:ind w:firstLine="420" w:firstLineChars="200"/>
        <w:rPr>
          <w:rFonts w:hint="eastAsia" w:ascii="宋体" w:hAnsi="宋体" w:cs="宋体"/>
          <w:szCs w:val="21"/>
        </w:rPr>
      </w:pPr>
      <w:r>
        <w:rPr>
          <w:rFonts w:hint="eastAsia" w:ascii="宋体" w:hAnsi="宋体" w:cs="宋体"/>
          <w:szCs w:val="21"/>
          <w:lang w:val="en-US" w:eastAsia="zh-CN"/>
        </w:rPr>
        <w:t>14、</w:t>
      </w:r>
      <w:r>
        <w:rPr>
          <w:rFonts w:hint="eastAsia" w:ascii="宋体" w:hAnsi="宋体" w:cs="宋体"/>
          <w:szCs w:val="21"/>
        </w:rPr>
        <w:t>呼气末正压： 0-50cmH2O</w:t>
      </w:r>
    </w:p>
    <w:p>
      <w:pPr>
        <w:ind w:firstLine="420" w:firstLineChars="200"/>
        <w:rPr>
          <w:rFonts w:hint="eastAsia" w:ascii="宋体" w:hAnsi="宋体" w:cs="宋体"/>
          <w:szCs w:val="21"/>
        </w:rPr>
      </w:pPr>
      <w:r>
        <w:rPr>
          <w:rFonts w:hint="eastAsia" w:ascii="宋体" w:hAnsi="宋体" w:cs="宋体"/>
          <w:szCs w:val="21"/>
          <w:lang w:val="en-US" w:eastAsia="zh-CN"/>
        </w:rPr>
        <w:t>15、</w:t>
      </w:r>
      <w:r>
        <w:rPr>
          <w:rFonts w:hint="eastAsia" w:ascii="宋体" w:hAnsi="宋体" w:cs="宋体"/>
          <w:szCs w:val="21"/>
        </w:rPr>
        <w:t>持续气道正压（无创呼吸）： 2-20cmH2O</w:t>
      </w:r>
    </w:p>
    <w:p>
      <w:pPr>
        <w:ind w:firstLine="420" w:firstLineChars="200"/>
        <w:rPr>
          <w:rFonts w:hint="eastAsia" w:ascii="宋体" w:hAnsi="宋体" w:cs="宋体"/>
          <w:szCs w:val="21"/>
        </w:rPr>
      </w:pPr>
      <w:r>
        <w:rPr>
          <w:rFonts w:hint="eastAsia" w:ascii="宋体" w:hAnsi="宋体" w:cs="宋体"/>
          <w:szCs w:val="21"/>
          <w:lang w:val="en-US" w:eastAsia="zh-CN"/>
        </w:rPr>
        <w:t>16、</w:t>
      </w:r>
      <w:r>
        <w:rPr>
          <w:rFonts w:hint="eastAsia" w:ascii="宋体" w:hAnsi="宋体" w:cs="宋体"/>
          <w:szCs w:val="21"/>
        </w:rPr>
        <w:t>支持压力： 0-90cmH2O</w:t>
      </w:r>
    </w:p>
    <w:p>
      <w:pPr>
        <w:ind w:firstLine="420" w:firstLineChars="200"/>
        <w:rPr>
          <w:rFonts w:hint="eastAsia" w:ascii="宋体" w:hAnsi="宋体" w:cs="宋体"/>
          <w:szCs w:val="21"/>
        </w:rPr>
      </w:pPr>
      <w:r>
        <w:rPr>
          <w:rFonts w:hint="eastAsia" w:ascii="宋体" w:hAnsi="宋体" w:cs="宋体"/>
          <w:szCs w:val="21"/>
          <w:lang w:val="en-US" w:eastAsia="zh-CN"/>
        </w:rPr>
        <w:t>17、</w:t>
      </w:r>
      <w:r>
        <w:rPr>
          <w:rFonts w:hint="eastAsia" w:ascii="宋体" w:hAnsi="宋体" w:cs="宋体"/>
          <w:szCs w:val="21"/>
        </w:rPr>
        <w:t xml:space="preserve">吸气压力： 5-90cmH2O </w:t>
      </w:r>
    </w:p>
    <w:p>
      <w:pPr>
        <w:ind w:firstLine="420" w:firstLineChars="200"/>
        <w:rPr>
          <w:rFonts w:hint="eastAsia" w:ascii="宋体" w:hAnsi="宋体" w:cs="宋体"/>
          <w:szCs w:val="21"/>
        </w:rPr>
      </w:pPr>
      <w:r>
        <w:rPr>
          <w:rFonts w:hint="eastAsia" w:ascii="宋体" w:hAnsi="宋体" w:cs="宋体"/>
          <w:szCs w:val="21"/>
          <w:lang w:val="en-US" w:eastAsia="zh-CN"/>
        </w:rPr>
        <w:t>18、</w:t>
      </w:r>
      <w:r>
        <w:rPr>
          <w:rFonts w:hint="eastAsia" w:ascii="宋体" w:hAnsi="宋体" w:cs="宋体"/>
          <w:szCs w:val="21"/>
        </w:rPr>
        <w:t>高压（双水平正压通气）： 5-90cmH2O</w:t>
      </w:r>
    </w:p>
    <w:p>
      <w:pPr>
        <w:ind w:firstLine="420" w:firstLineChars="200"/>
        <w:rPr>
          <w:rFonts w:hint="eastAsia" w:ascii="宋体" w:hAnsi="宋体" w:cs="宋体"/>
          <w:szCs w:val="21"/>
        </w:rPr>
      </w:pPr>
      <w:r>
        <w:rPr>
          <w:rFonts w:hint="eastAsia" w:ascii="宋体" w:hAnsi="宋体" w:cs="宋体"/>
          <w:szCs w:val="21"/>
          <w:lang w:val="en-US" w:eastAsia="zh-CN"/>
        </w:rPr>
        <w:t>19、</w:t>
      </w:r>
      <w:r>
        <w:rPr>
          <w:rFonts w:hint="eastAsia" w:ascii="宋体" w:hAnsi="宋体" w:cs="宋体"/>
          <w:szCs w:val="21"/>
        </w:rPr>
        <w:t>低压（双水平正压通气）： 0-50cmH2O</w:t>
      </w:r>
    </w:p>
    <w:p>
      <w:pPr>
        <w:ind w:firstLine="420" w:firstLineChars="200"/>
        <w:rPr>
          <w:rFonts w:hint="eastAsia" w:ascii="宋体" w:hAnsi="宋体" w:cs="宋体"/>
          <w:szCs w:val="21"/>
        </w:rPr>
      </w:pPr>
      <w:r>
        <w:rPr>
          <w:rFonts w:hint="eastAsia" w:ascii="宋体" w:hAnsi="宋体" w:cs="宋体"/>
          <w:szCs w:val="21"/>
          <w:lang w:val="en-US" w:eastAsia="zh-CN"/>
        </w:rPr>
        <w:t>20、</w:t>
      </w:r>
      <w:r>
        <w:rPr>
          <w:rFonts w:hint="eastAsia" w:ascii="宋体" w:hAnsi="宋体" w:cs="宋体"/>
          <w:szCs w:val="21"/>
        </w:rPr>
        <w:t>呼气灵敏度： 5%～80%</w:t>
      </w:r>
    </w:p>
    <w:p>
      <w:pPr>
        <w:ind w:firstLine="420" w:firstLineChars="200"/>
        <w:rPr>
          <w:rFonts w:hint="eastAsia" w:ascii="宋体" w:hAnsi="宋体" w:cs="宋体"/>
          <w:szCs w:val="21"/>
          <w:lang w:val="en-GB"/>
        </w:rPr>
      </w:pPr>
      <w:r>
        <w:rPr>
          <w:rFonts w:hint="eastAsia" w:ascii="宋体" w:hAnsi="宋体" w:cs="宋体"/>
          <w:szCs w:val="21"/>
          <w:lang w:val="en-US" w:eastAsia="zh-CN"/>
        </w:rPr>
        <w:t>21、</w:t>
      </w:r>
      <w:r>
        <w:rPr>
          <w:rFonts w:hint="eastAsia" w:ascii="宋体" w:hAnsi="宋体" w:cs="宋体"/>
          <w:szCs w:val="21"/>
        </w:rPr>
        <w:t>流速波形： 方波，递减波</w:t>
      </w:r>
    </w:p>
    <w:p>
      <w:pPr>
        <w:ind w:firstLine="420" w:firstLineChars="200"/>
        <w:rPr>
          <w:rFonts w:hint="eastAsia" w:ascii="宋体" w:hAnsi="宋体" w:cs="宋体"/>
          <w:szCs w:val="21"/>
        </w:rPr>
      </w:pPr>
      <w:r>
        <w:rPr>
          <w:rFonts w:hint="eastAsia" w:ascii="宋体" w:hAnsi="宋体" w:cs="宋体"/>
          <w:szCs w:val="21"/>
          <w:lang w:val="en-US" w:eastAsia="zh-CN"/>
        </w:rPr>
        <w:t>22、</w:t>
      </w:r>
      <w:r>
        <w:rPr>
          <w:rFonts w:hint="eastAsia" w:ascii="宋体" w:hAnsi="宋体" w:cs="宋体"/>
          <w:szCs w:val="21"/>
        </w:rPr>
        <w:t>多参数趋势图</w:t>
      </w:r>
    </w:p>
    <w:p>
      <w:pPr>
        <w:ind w:firstLine="422" w:firstLineChars="200"/>
        <w:rPr>
          <w:rFonts w:hint="eastAsia" w:ascii="宋体" w:hAnsi="宋体" w:cs="宋体"/>
          <w:szCs w:val="21"/>
        </w:rPr>
      </w:pPr>
      <w:r>
        <w:rPr>
          <w:rFonts w:hint="eastAsia" w:ascii="宋体" w:hAnsi="宋体" w:cs="宋体"/>
          <w:b/>
          <w:bCs/>
          <w:szCs w:val="21"/>
          <w:lang w:eastAsia="zh-CN"/>
        </w:rPr>
        <w:t>三、</w:t>
      </w:r>
      <w:r>
        <w:rPr>
          <w:rFonts w:hint="eastAsia" w:ascii="宋体" w:hAnsi="宋体" w:cs="宋体"/>
          <w:b/>
          <w:bCs/>
          <w:szCs w:val="21"/>
        </w:rPr>
        <w:t>监测参数</w:t>
      </w:r>
      <w:r>
        <w:rPr>
          <w:rFonts w:hint="eastAsia" w:ascii="宋体" w:hAnsi="宋体" w:cs="宋体"/>
          <w:szCs w:val="21"/>
        </w:rPr>
        <w:t xml:space="preserve"> </w:t>
      </w:r>
    </w:p>
    <w:p>
      <w:pPr>
        <w:ind w:firstLine="420" w:firstLineChars="200"/>
        <w:rPr>
          <w:rFonts w:hint="eastAsia" w:ascii="宋体" w:hAnsi="宋体" w:cs="宋体"/>
          <w:szCs w:val="21"/>
        </w:rPr>
      </w:pPr>
      <w:r>
        <w:rPr>
          <w:rFonts w:hint="eastAsia" w:ascii="宋体" w:hAnsi="宋体" w:cs="宋体"/>
          <w:szCs w:val="21"/>
          <w:lang w:val="en-US" w:eastAsia="zh-CN"/>
        </w:rPr>
        <w:t>23、</w:t>
      </w:r>
      <w:r>
        <w:rPr>
          <w:rFonts w:hint="eastAsia" w:ascii="宋体" w:hAnsi="宋体" w:cs="宋体"/>
          <w:szCs w:val="21"/>
        </w:rPr>
        <w:t>压力类： 最小压（Pmin）， 平台压（Pplat）， 平均压（Pmean）， 峰值压力（Ppeak），呼气末正压 （PEEP）</w:t>
      </w:r>
    </w:p>
    <w:p>
      <w:pPr>
        <w:ind w:firstLine="420" w:firstLineChars="200"/>
        <w:rPr>
          <w:rFonts w:hint="eastAsia" w:ascii="宋体" w:hAnsi="宋体" w:cs="宋体"/>
          <w:szCs w:val="21"/>
        </w:rPr>
      </w:pPr>
      <w:r>
        <w:rPr>
          <w:rFonts w:hint="eastAsia" w:ascii="宋体" w:hAnsi="宋体" w:cs="宋体"/>
          <w:szCs w:val="21"/>
          <w:lang w:val="en-US" w:eastAsia="zh-CN"/>
        </w:rPr>
        <w:t>24、</w:t>
      </w:r>
      <w:r>
        <w:rPr>
          <w:rFonts w:hint="eastAsia" w:ascii="宋体" w:hAnsi="宋体" w:cs="宋体"/>
          <w:szCs w:val="21"/>
        </w:rPr>
        <w:t>容量、流速类：吸入潮气量（ VTI）， 呼出潮气量（VTE）， 分钟通气量MV， 自主呼吸分钟通气量（MVspont）， 漏气百分比（Leak%）</w:t>
      </w:r>
    </w:p>
    <w:p>
      <w:pPr>
        <w:ind w:firstLine="420" w:firstLineChars="200"/>
        <w:rPr>
          <w:rFonts w:hint="eastAsia" w:ascii="宋体" w:hAnsi="宋体" w:cs="宋体"/>
          <w:color w:val="auto"/>
          <w:szCs w:val="21"/>
        </w:rPr>
      </w:pPr>
      <w:r>
        <w:rPr>
          <w:rFonts w:hint="eastAsia" w:ascii="宋体" w:hAnsi="宋体" w:cs="宋体"/>
          <w:color w:val="auto"/>
          <w:szCs w:val="21"/>
          <w:lang w:val="en-US" w:eastAsia="zh-CN"/>
        </w:rPr>
        <w:t>25、</w:t>
      </w:r>
      <w:r>
        <w:rPr>
          <w:rFonts w:hint="eastAsia" w:ascii="宋体" w:hAnsi="宋体" w:cs="宋体"/>
          <w:color w:val="auto"/>
          <w:szCs w:val="21"/>
        </w:rPr>
        <w:t xml:space="preserve">环： 压力容量环（PV）、压力流速环（PF）、流速容量环（FV） </w:t>
      </w:r>
    </w:p>
    <w:p>
      <w:pPr>
        <w:ind w:firstLine="420" w:firstLineChars="200"/>
        <w:rPr>
          <w:rFonts w:hint="eastAsia" w:ascii="宋体" w:hAnsi="宋体" w:cs="宋体"/>
          <w:color w:val="auto"/>
          <w:szCs w:val="21"/>
        </w:rPr>
      </w:pPr>
      <w:r>
        <w:rPr>
          <w:rFonts w:hint="eastAsia" w:ascii="宋体" w:hAnsi="宋体" w:cs="宋体"/>
          <w:color w:val="auto"/>
          <w:szCs w:val="21"/>
          <w:lang w:val="en-US" w:eastAsia="zh-CN"/>
        </w:rPr>
        <w:t>26、</w:t>
      </w:r>
      <w:r>
        <w:rPr>
          <w:rFonts w:hint="eastAsia" w:ascii="宋体" w:hAnsi="宋体" w:cs="宋体"/>
          <w:color w:val="auto"/>
          <w:szCs w:val="21"/>
        </w:rPr>
        <w:t xml:space="preserve">吸入氧浓度 </w:t>
      </w:r>
    </w:p>
    <w:p>
      <w:pPr>
        <w:ind w:firstLine="422" w:firstLineChars="200"/>
        <w:rPr>
          <w:rFonts w:hint="eastAsia" w:ascii="宋体" w:hAnsi="宋体" w:cs="宋体"/>
          <w:szCs w:val="21"/>
        </w:rPr>
      </w:pPr>
      <w:r>
        <w:rPr>
          <w:rFonts w:hint="eastAsia" w:ascii="宋体" w:hAnsi="宋体" w:cs="宋体"/>
          <w:b/>
          <w:bCs/>
          <w:szCs w:val="21"/>
          <w:lang w:eastAsia="zh-CN"/>
        </w:rPr>
        <w:t>四、</w:t>
      </w:r>
      <w:r>
        <w:rPr>
          <w:rFonts w:hint="eastAsia" w:ascii="宋体" w:hAnsi="宋体" w:cs="宋体"/>
          <w:b/>
          <w:bCs/>
          <w:szCs w:val="21"/>
        </w:rPr>
        <w:t>报警参数</w:t>
      </w:r>
      <w:r>
        <w:rPr>
          <w:rFonts w:hint="eastAsia" w:ascii="宋体" w:hAnsi="宋体" w:cs="宋体"/>
          <w:szCs w:val="21"/>
        </w:rPr>
        <w:t xml:space="preserve"> </w:t>
      </w:r>
    </w:p>
    <w:p>
      <w:pPr>
        <w:ind w:firstLine="420" w:firstLineChars="200"/>
        <w:rPr>
          <w:rFonts w:hint="eastAsia" w:ascii="宋体" w:hAnsi="宋体" w:cs="宋体"/>
          <w:szCs w:val="21"/>
        </w:rPr>
      </w:pPr>
      <w:r>
        <w:rPr>
          <w:rFonts w:hint="eastAsia" w:ascii="宋体" w:hAnsi="宋体" w:cs="宋体"/>
          <w:szCs w:val="21"/>
          <w:lang w:val="en-US" w:eastAsia="zh-CN"/>
        </w:rPr>
        <w:t>27、</w:t>
      </w:r>
      <w:r>
        <w:rPr>
          <w:rFonts w:hint="eastAsia" w:ascii="宋体" w:hAnsi="宋体" w:cs="宋体"/>
          <w:szCs w:val="21"/>
        </w:rPr>
        <w:t>分钟通气量高（MV high）， 分钟通气量低（MV low），管路脱落报警（Circuit disconnect）， 气道压力高（Paw high）， 气道压力低（Paw low）， 持续气道压力高，呼气末正压低（PEEP low），吸气潮气量高（VTi high），自主后续频率高（fspont high），窒息时间（Tapnea），吸入氧浓度高（FiO2 high）， 吸入氧浓度低（FiO2 low）， 交流电故障， 电池电压低，电池耗尽， 空气源不足，氧气源不足等</w:t>
      </w:r>
    </w:p>
    <w:p>
      <w:pPr>
        <w:ind w:firstLine="422" w:firstLineChars="200"/>
        <w:rPr>
          <w:rFonts w:hint="eastAsia" w:ascii="宋体" w:hAnsi="宋体" w:cs="宋体"/>
          <w:szCs w:val="21"/>
          <w:lang w:val="en-US" w:eastAsia="zh-CN"/>
        </w:rPr>
      </w:pPr>
      <w:r>
        <w:rPr>
          <w:rFonts w:hint="eastAsia" w:ascii="宋体" w:hAnsi="宋体" w:cs="宋体"/>
          <w:b/>
          <w:bCs/>
          <w:szCs w:val="21"/>
          <w:lang w:eastAsia="zh-CN"/>
        </w:rPr>
        <w:t>五、</w:t>
      </w:r>
      <w:r>
        <w:rPr>
          <w:rFonts w:hint="eastAsia" w:ascii="宋体" w:hAnsi="宋体" w:cs="宋体"/>
          <w:b/>
          <w:bCs/>
          <w:szCs w:val="21"/>
        </w:rPr>
        <w:t>机器特点</w:t>
      </w:r>
    </w:p>
    <w:p>
      <w:pPr>
        <w:ind w:firstLine="420" w:firstLineChars="200"/>
        <w:rPr>
          <w:rFonts w:hint="eastAsia" w:ascii="宋体" w:hAnsi="宋体" w:cs="宋体"/>
          <w:szCs w:val="21"/>
        </w:rPr>
      </w:pPr>
      <w:r>
        <w:rPr>
          <w:rFonts w:hint="eastAsia" w:ascii="宋体" w:hAnsi="宋体" w:cs="宋体"/>
          <w:szCs w:val="21"/>
          <w:lang w:val="en-US" w:eastAsia="zh-CN"/>
        </w:rPr>
        <w:t>28、</w:t>
      </w:r>
      <w:r>
        <w:rPr>
          <w:rFonts w:hint="eastAsia" w:ascii="宋体" w:hAnsi="宋体" w:cs="宋体"/>
          <w:szCs w:val="21"/>
        </w:rPr>
        <w:t>适用于成人与儿童</w:t>
      </w:r>
    </w:p>
    <w:p>
      <w:pPr>
        <w:ind w:firstLine="420" w:firstLineChars="200"/>
        <w:rPr>
          <w:rFonts w:hint="eastAsia" w:ascii="宋体" w:hAnsi="宋体" w:cs="宋体"/>
          <w:szCs w:val="21"/>
        </w:rPr>
      </w:pPr>
      <w:r>
        <w:rPr>
          <w:rFonts w:hint="eastAsia" w:ascii="宋体" w:hAnsi="宋体" w:cs="宋体"/>
          <w:szCs w:val="21"/>
          <w:lang w:val="en-US" w:eastAsia="zh-CN"/>
        </w:rPr>
        <w:t>29、</w:t>
      </w:r>
      <w:r>
        <w:rPr>
          <w:rFonts w:hint="eastAsia" w:ascii="宋体" w:hAnsi="宋体" w:cs="宋体"/>
          <w:szCs w:val="21"/>
        </w:rPr>
        <w:t xml:space="preserve">触摸屏与飞梭钮联合操作，简单方便 </w:t>
      </w:r>
    </w:p>
    <w:p>
      <w:pPr>
        <w:ind w:firstLine="420" w:firstLineChars="200"/>
        <w:rPr>
          <w:rFonts w:hint="eastAsia" w:ascii="宋体" w:hAnsi="宋体" w:cs="宋体"/>
          <w:szCs w:val="21"/>
        </w:rPr>
      </w:pPr>
      <w:r>
        <w:rPr>
          <w:rFonts w:hint="eastAsia" w:ascii="宋体" w:hAnsi="宋体" w:cs="宋体"/>
          <w:szCs w:val="21"/>
          <w:lang w:val="en-US" w:eastAsia="zh-CN"/>
        </w:rPr>
        <w:t>30、</w:t>
      </w:r>
      <w:r>
        <w:rPr>
          <w:rFonts w:hint="eastAsia" w:ascii="宋体" w:hAnsi="宋体" w:cs="宋体"/>
          <w:szCs w:val="21"/>
        </w:rPr>
        <w:t>压力与流速双触发</w:t>
      </w:r>
    </w:p>
    <w:p>
      <w:pPr>
        <w:ind w:firstLine="420" w:firstLineChars="200"/>
        <w:rPr>
          <w:rFonts w:hint="eastAsia" w:ascii="宋体" w:hAnsi="宋体" w:cs="宋体"/>
          <w:szCs w:val="21"/>
        </w:rPr>
      </w:pPr>
      <w:r>
        <w:rPr>
          <w:rFonts w:hint="eastAsia" w:ascii="宋体" w:hAnsi="宋体" w:cs="宋体"/>
          <w:szCs w:val="21"/>
          <w:lang w:val="en-US" w:eastAsia="zh-CN"/>
        </w:rPr>
        <w:t>31、</w:t>
      </w:r>
      <w:r>
        <w:rPr>
          <w:rFonts w:hint="eastAsia" w:ascii="宋体" w:hAnsi="宋体" w:cs="宋体"/>
          <w:szCs w:val="21"/>
        </w:rPr>
        <w:t xml:space="preserve">多项肺力学和呼吸环监测 </w:t>
      </w:r>
    </w:p>
    <w:p>
      <w:pPr>
        <w:ind w:firstLine="420" w:firstLineChars="200"/>
        <w:rPr>
          <w:rFonts w:hint="eastAsia" w:ascii="宋体" w:hAnsi="宋体" w:cs="宋体"/>
          <w:szCs w:val="21"/>
        </w:rPr>
      </w:pPr>
      <w:r>
        <w:rPr>
          <w:rFonts w:hint="eastAsia" w:ascii="宋体" w:hAnsi="宋体" w:cs="宋体"/>
          <w:szCs w:val="21"/>
          <w:lang w:val="en-US" w:eastAsia="zh-CN"/>
        </w:rPr>
        <w:t>32、</w:t>
      </w:r>
      <w:r>
        <w:rPr>
          <w:rFonts w:hint="eastAsia" w:ascii="宋体" w:hAnsi="宋体" w:cs="宋体"/>
          <w:szCs w:val="21"/>
        </w:rPr>
        <w:t xml:space="preserve">15”TFT LCD 彩色屏 </w:t>
      </w:r>
    </w:p>
    <w:p>
      <w:pPr>
        <w:ind w:firstLine="420" w:firstLineChars="200"/>
        <w:rPr>
          <w:rFonts w:hint="eastAsia" w:ascii="宋体" w:hAnsi="宋体" w:cs="宋体"/>
          <w:szCs w:val="21"/>
        </w:rPr>
      </w:pPr>
      <w:r>
        <w:rPr>
          <w:rFonts w:hint="eastAsia" w:ascii="宋体" w:hAnsi="宋体" w:cs="宋体"/>
          <w:szCs w:val="21"/>
          <w:lang w:val="en-US" w:eastAsia="zh-CN"/>
        </w:rPr>
        <w:t>33、</w:t>
      </w:r>
      <w:r>
        <w:rPr>
          <w:rFonts w:hint="eastAsia" w:ascii="宋体" w:hAnsi="宋体" w:cs="宋体"/>
          <w:szCs w:val="21"/>
        </w:rPr>
        <w:t xml:space="preserve">同步雾化功能 </w:t>
      </w:r>
    </w:p>
    <w:p>
      <w:pPr>
        <w:ind w:firstLine="420" w:firstLineChars="200"/>
        <w:rPr>
          <w:rFonts w:hint="eastAsia" w:ascii="宋体" w:hAnsi="宋体" w:cs="宋体"/>
          <w:szCs w:val="21"/>
        </w:rPr>
      </w:pPr>
      <w:r>
        <w:rPr>
          <w:rFonts w:hint="eastAsia" w:ascii="宋体" w:hAnsi="宋体" w:cs="宋体"/>
          <w:szCs w:val="21"/>
          <w:lang w:val="en-US" w:eastAsia="zh-CN"/>
        </w:rPr>
        <w:t>34、</w:t>
      </w:r>
      <w:r>
        <w:rPr>
          <w:rFonts w:hint="eastAsia" w:ascii="宋体" w:hAnsi="宋体" w:cs="宋体"/>
          <w:szCs w:val="21"/>
        </w:rPr>
        <w:t>吸气保持和呼气保持功能</w:t>
      </w:r>
    </w:p>
    <w:p>
      <w:pPr>
        <w:ind w:firstLine="420" w:firstLineChars="200"/>
        <w:rPr>
          <w:rFonts w:hint="eastAsia" w:ascii="宋体" w:hAnsi="宋体" w:cs="宋体"/>
          <w:szCs w:val="21"/>
        </w:rPr>
      </w:pPr>
      <w:r>
        <w:rPr>
          <w:rFonts w:hint="eastAsia" w:ascii="宋体" w:hAnsi="宋体" w:cs="宋体"/>
          <w:szCs w:val="21"/>
          <w:lang w:val="en-US" w:eastAsia="zh-CN"/>
        </w:rPr>
        <w:t>35、</w:t>
      </w:r>
      <w:r>
        <w:rPr>
          <w:rFonts w:hint="eastAsia" w:ascii="宋体" w:hAnsi="宋体" w:cs="宋体"/>
          <w:szCs w:val="21"/>
        </w:rPr>
        <w:t>手动通气功能</w:t>
      </w:r>
    </w:p>
    <w:p>
      <w:pPr>
        <w:ind w:firstLine="420" w:firstLineChars="200"/>
        <w:rPr>
          <w:rFonts w:hint="eastAsia" w:ascii="宋体" w:hAnsi="宋体" w:cs="宋体"/>
          <w:szCs w:val="21"/>
        </w:rPr>
      </w:pPr>
      <w:r>
        <w:rPr>
          <w:rFonts w:hint="eastAsia" w:ascii="宋体" w:hAnsi="宋体" w:cs="宋体"/>
          <w:szCs w:val="21"/>
          <w:lang w:val="en-US" w:eastAsia="zh-CN"/>
        </w:rPr>
        <w:t>36、</w:t>
      </w:r>
      <w:r>
        <w:rPr>
          <w:rFonts w:hint="eastAsia" w:ascii="宋体" w:hAnsi="宋体" w:cs="宋体"/>
          <w:szCs w:val="21"/>
        </w:rPr>
        <w:t xml:space="preserve">智能增氧（吸痰）功能 </w:t>
      </w:r>
    </w:p>
    <w:p>
      <w:pPr>
        <w:ind w:firstLine="420" w:firstLineChars="200"/>
        <w:rPr>
          <w:rFonts w:hint="eastAsia" w:ascii="宋体" w:hAnsi="宋体" w:cs="宋体"/>
          <w:szCs w:val="21"/>
        </w:rPr>
      </w:pPr>
      <w:r>
        <w:rPr>
          <w:rFonts w:hint="eastAsia" w:ascii="宋体" w:hAnsi="宋体" w:cs="宋体"/>
          <w:szCs w:val="21"/>
          <w:lang w:val="en-US" w:eastAsia="zh-CN"/>
        </w:rPr>
        <w:t>37、</w:t>
      </w:r>
      <w:r>
        <w:rPr>
          <w:rFonts w:hint="eastAsia" w:ascii="宋体" w:hAnsi="宋体" w:cs="宋体"/>
          <w:szCs w:val="21"/>
        </w:rPr>
        <w:t>具有内置电池，可装配外置电池</w:t>
      </w:r>
    </w:p>
    <w:p>
      <w:pPr>
        <w:ind w:firstLine="420" w:firstLineChars="200"/>
        <w:rPr>
          <w:rFonts w:hint="eastAsia" w:ascii="宋体" w:hAnsi="宋体" w:cs="宋体"/>
          <w:szCs w:val="21"/>
        </w:rPr>
      </w:pPr>
      <w:r>
        <w:rPr>
          <w:rFonts w:hint="eastAsia" w:ascii="宋体" w:hAnsi="宋体" w:cs="宋体"/>
          <w:szCs w:val="21"/>
          <w:lang w:val="en-US" w:eastAsia="zh-CN"/>
        </w:rPr>
        <w:t>38、</w:t>
      </w:r>
      <w:r>
        <w:rPr>
          <w:rFonts w:hint="eastAsia" w:ascii="宋体" w:hAnsi="宋体" w:cs="宋体"/>
          <w:szCs w:val="21"/>
        </w:rPr>
        <w:t>装备符合人体工程学设计的台车，操作简单，推行方便，并带有可锁定抽屉和交流电接口</w:t>
      </w:r>
    </w:p>
    <w:p>
      <w:pPr>
        <w:ind w:firstLine="420" w:firstLineChars="200"/>
        <w:rPr>
          <w:rFonts w:hint="eastAsia" w:ascii="宋体" w:hAnsi="宋体" w:cs="宋体"/>
          <w:szCs w:val="21"/>
        </w:rPr>
      </w:pPr>
      <w:r>
        <w:rPr>
          <w:rFonts w:hint="eastAsia" w:ascii="宋体" w:hAnsi="宋体" w:cs="宋体"/>
          <w:szCs w:val="21"/>
          <w:lang w:val="en-US" w:eastAsia="zh-CN"/>
        </w:rPr>
        <w:t>39、</w:t>
      </w:r>
      <w:r>
        <w:rPr>
          <w:rFonts w:hint="eastAsia" w:ascii="宋体" w:hAnsi="宋体" w:cs="宋体"/>
          <w:szCs w:val="21"/>
        </w:rPr>
        <w:t>具有肺复张功能</w:t>
      </w:r>
    </w:p>
    <w:p>
      <w:pPr>
        <w:ind w:firstLine="420" w:firstLineChars="200"/>
        <w:rPr>
          <w:rFonts w:hint="eastAsia" w:ascii="宋体" w:hAnsi="宋体" w:cs="宋体"/>
          <w:szCs w:val="21"/>
        </w:rPr>
      </w:pPr>
      <w:r>
        <w:rPr>
          <w:rFonts w:hint="eastAsia" w:ascii="宋体" w:hAnsi="宋体" w:cs="宋体"/>
          <w:szCs w:val="21"/>
          <w:lang w:val="en-US" w:eastAsia="zh-CN"/>
        </w:rPr>
        <w:t>40、</w:t>
      </w:r>
      <w:r>
        <w:rPr>
          <w:rFonts w:hint="eastAsia" w:ascii="宋体" w:hAnsi="宋体" w:cs="宋体"/>
          <w:szCs w:val="21"/>
        </w:rPr>
        <w:t>呼气阀可高温高压消毒，拆卸安装方便</w:t>
      </w:r>
    </w:p>
    <w:p>
      <w:pPr>
        <w:ind w:firstLine="420" w:firstLineChars="200"/>
        <w:rPr>
          <w:rFonts w:hint="eastAsia" w:ascii="宋体" w:hAnsi="宋体" w:cs="宋体"/>
          <w:szCs w:val="21"/>
        </w:rPr>
      </w:pPr>
      <w:r>
        <w:rPr>
          <w:rFonts w:hint="eastAsia" w:ascii="宋体" w:hAnsi="宋体" w:cs="宋体"/>
          <w:szCs w:val="21"/>
          <w:lang w:val="en-US" w:eastAsia="zh-CN"/>
        </w:rPr>
        <w:t>41、</w:t>
      </w:r>
      <w:r>
        <w:rPr>
          <w:rFonts w:hint="eastAsia" w:ascii="宋体" w:hAnsi="宋体" w:cs="宋体"/>
          <w:szCs w:val="21"/>
        </w:rPr>
        <w:t>具有低流速PV环工具</w:t>
      </w:r>
    </w:p>
    <w:p>
      <w:pPr>
        <w:ind w:firstLine="420" w:firstLineChars="200"/>
        <w:rPr>
          <w:rFonts w:hint="eastAsia" w:ascii="宋体" w:hAnsi="宋体" w:cs="宋体"/>
          <w:szCs w:val="21"/>
        </w:rPr>
      </w:pPr>
      <w:r>
        <w:rPr>
          <w:rFonts w:hint="eastAsia" w:ascii="宋体" w:hAnsi="宋体" w:cs="宋体"/>
          <w:szCs w:val="21"/>
          <w:lang w:val="en-US" w:eastAsia="zh-CN"/>
        </w:rPr>
        <w:t>42、</w:t>
      </w:r>
      <w:r>
        <w:rPr>
          <w:rFonts w:hint="eastAsia" w:ascii="宋体" w:hAnsi="宋体" w:cs="宋体"/>
          <w:szCs w:val="21"/>
        </w:rPr>
        <w:t>具有SBT功能</w:t>
      </w:r>
    </w:p>
    <w:p>
      <w:pPr>
        <w:ind w:firstLine="420" w:firstLineChars="200"/>
        <w:rPr>
          <w:rFonts w:hint="eastAsia" w:ascii="宋体" w:hAnsi="宋体" w:cs="宋体"/>
          <w:szCs w:val="21"/>
        </w:rPr>
      </w:pPr>
      <w:r>
        <w:rPr>
          <w:rFonts w:hint="eastAsia" w:ascii="宋体" w:hAnsi="宋体" w:cs="宋体"/>
          <w:szCs w:val="21"/>
          <w:lang w:val="en-US" w:eastAsia="zh-CN"/>
        </w:rPr>
        <w:t>43、</w:t>
      </w:r>
      <w:r>
        <w:rPr>
          <w:rFonts w:hint="eastAsia" w:ascii="宋体" w:hAnsi="宋体" w:cs="宋体"/>
          <w:szCs w:val="21"/>
        </w:rPr>
        <w:t>具有自动导管补偿功能</w:t>
      </w:r>
    </w:p>
    <w:p>
      <w:pPr>
        <w:pStyle w:val="2"/>
        <w:rPr>
          <w:rFonts w:ascii="Arial" w:hAnsi="Arial" w:cs="Arial"/>
          <w:color w:val="000000"/>
          <w:kern w:val="0"/>
          <w:sz w:val="21"/>
          <w:szCs w:val="21"/>
        </w:rPr>
      </w:pPr>
    </w:p>
    <w:p>
      <w:pPr>
        <w:pStyle w:val="3"/>
        <w:ind w:left="0" w:leftChars="0" w:firstLine="0" w:firstLineChars="0"/>
        <w:rPr>
          <w:rFonts w:hint="default" w:eastAsia="宋体"/>
          <w:lang w:val="en-US" w:eastAsia="zh-CN"/>
        </w:rPr>
      </w:pPr>
      <w:r>
        <w:rPr>
          <w:rFonts w:hint="eastAsia" w:ascii="Arial" w:hAnsi="Arial" w:cs="Arial"/>
          <w:color w:val="FF0000"/>
          <w:kern w:val="0"/>
          <w:sz w:val="21"/>
          <w:szCs w:val="21"/>
          <w:lang w:eastAsia="zh-CN"/>
        </w:rPr>
        <w:t>备注：</w:t>
      </w:r>
      <w:r>
        <w:rPr>
          <w:rFonts w:hint="eastAsia" w:hAnsi="宋体" w:cs="宋体"/>
          <w:color w:val="FF0000"/>
          <w:kern w:val="0"/>
          <w:sz w:val="24"/>
        </w:rPr>
        <w:t>带★号（如有）为实质性参数，不允许负偏离；</w:t>
      </w:r>
      <w:r>
        <w:rPr>
          <w:rFonts w:hint="eastAsia" w:hAnsi="宋体" w:cs="宋体"/>
          <w:color w:val="FF0000"/>
          <w:kern w:val="0"/>
          <w:sz w:val="24"/>
          <w:lang w:eastAsia="zh-CN"/>
        </w:rPr>
        <w:t>其他不带</w:t>
      </w:r>
      <w:r>
        <w:rPr>
          <w:rFonts w:hint="eastAsia" w:hAnsi="宋体" w:cs="宋体"/>
          <w:color w:val="FF0000"/>
          <w:kern w:val="0"/>
          <w:sz w:val="24"/>
        </w:rPr>
        <w:t>★号</w:t>
      </w:r>
      <w:r>
        <w:rPr>
          <w:rFonts w:hint="eastAsia" w:hAnsi="宋体" w:cs="宋体"/>
          <w:color w:val="FF0000"/>
          <w:kern w:val="0"/>
          <w:sz w:val="24"/>
          <w:lang w:eastAsia="zh-CN"/>
        </w:rPr>
        <w:t>参数在不影响设备性能的情况下允许</w:t>
      </w:r>
      <w:r>
        <w:rPr>
          <w:rFonts w:hint="eastAsia" w:hAnsi="宋体" w:cs="宋体"/>
          <w:color w:val="FF0000"/>
          <w:kern w:val="0"/>
          <w:sz w:val="24"/>
          <w:lang w:val="en-US" w:eastAsia="zh-CN"/>
        </w:rPr>
        <w:t>5条或以下负偏离。</w:t>
      </w:r>
    </w:p>
    <w:p>
      <w:pPr>
        <w:pStyle w:val="2"/>
        <w:rPr>
          <w:rFonts w:hint="eastAsia"/>
          <w:lang w:eastAsia="zh-CN"/>
        </w:rPr>
      </w:pPr>
    </w:p>
    <w:p>
      <w:pPr>
        <w:pStyle w:val="7"/>
        <w:ind w:firstLine="482"/>
        <w:rPr>
          <w:rFonts w:hint="eastAsia" w:ascii="宋体" w:hAnsi="宋体" w:eastAsia="宋体" w:cs="宋体"/>
          <w:color w:val="auto"/>
          <w:kern w:val="2"/>
          <w:sz w:val="24"/>
          <w:szCs w:val="24"/>
          <w:lang w:val="en-US" w:eastAsia="zh-CN" w:bidi="ar-SA"/>
        </w:rPr>
      </w:pPr>
      <w:r>
        <w:rPr>
          <w:rFonts w:hint="eastAsia" w:hAnsi="宋体" w:cs="宋体"/>
          <w:kern w:val="0"/>
          <w:sz w:val="24"/>
        </w:rPr>
        <w:t>★</w:t>
      </w:r>
      <w:r>
        <w:rPr>
          <w:rFonts w:hint="eastAsia"/>
          <w:b/>
          <w:bCs/>
          <w:color w:val="auto"/>
          <w:lang w:eastAsia="zh-CN"/>
        </w:rPr>
        <w:t>（二）服务要求</w:t>
      </w:r>
    </w:p>
    <w:p>
      <w:pPr>
        <w:pStyle w:val="7"/>
        <w:spacing w:line="500" w:lineRule="exact"/>
        <w:ind w:firstLine="480"/>
        <w:rPr>
          <w:rFonts w:hint="eastAsia" w:hAnsi="宋体" w:cs="宋体"/>
          <w:kern w:val="0"/>
          <w:sz w:val="24"/>
        </w:rPr>
      </w:pPr>
      <w:r>
        <w:rPr>
          <w:rFonts w:hint="eastAsia" w:hAnsi="宋体" w:cs="宋体"/>
          <w:kern w:val="0"/>
          <w:sz w:val="24"/>
        </w:rPr>
        <w:t>采购标的需满足产品三包服务、质保期1年（含）以上、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pStyle w:val="7"/>
        <w:spacing w:line="500" w:lineRule="exact"/>
        <w:ind w:firstLine="480"/>
        <w:rPr>
          <w:rFonts w:hint="eastAsia" w:hAnsi="宋体" w:cs="宋体"/>
          <w:kern w:val="0"/>
          <w:sz w:val="24"/>
        </w:rPr>
      </w:pPr>
      <w:r>
        <w:rPr>
          <w:rFonts w:hint="eastAsia" w:hAnsi="宋体" w:cs="宋体"/>
          <w:kern w:val="0"/>
          <w:sz w:val="24"/>
        </w:rPr>
        <w:t>★（三）政府采购合同内容条款要求：</w:t>
      </w:r>
    </w:p>
    <w:p>
      <w:pPr>
        <w:pStyle w:val="7"/>
        <w:spacing w:line="500" w:lineRule="exact"/>
        <w:ind w:firstLine="480"/>
        <w:rPr>
          <w:rFonts w:hint="eastAsia" w:hAnsi="宋体" w:cs="宋体"/>
          <w:kern w:val="0"/>
          <w:sz w:val="24"/>
        </w:rPr>
      </w:pPr>
      <w:r>
        <w:rPr>
          <w:rFonts w:hint="eastAsia" w:hAnsi="宋体" w:cs="宋体"/>
          <w:kern w:val="0"/>
          <w:sz w:val="24"/>
        </w:rPr>
        <w:t>1、完成时间：合同签订后20个工作日内配送完毕。</w:t>
      </w:r>
    </w:p>
    <w:p>
      <w:pPr>
        <w:pStyle w:val="7"/>
        <w:spacing w:line="500" w:lineRule="exact"/>
        <w:ind w:firstLine="480"/>
        <w:rPr>
          <w:rFonts w:hint="eastAsia" w:hAnsi="宋体" w:cs="宋体"/>
          <w:kern w:val="0"/>
          <w:sz w:val="24"/>
        </w:rPr>
      </w:pPr>
      <w:r>
        <w:rPr>
          <w:rFonts w:hint="eastAsia" w:hAnsi="宋体" w:cs="宋体"/>
          <w:kern w:val="0"/>
          <w:sz w:val="24"/>
        </w:rPr>
        <w:t>2、完成地点：采购人指定地点。</w:t>
      </w:r>
    </w:p>
    <w:p>
      <w:pPr>
        <w:pStyle w:val="7"/>
        <w:spacing w:line="500" w:lineRule="exact"/>
        <w:ind w:firstLine="480"/>
        <w:rPr>
          <w:rFonts w:hint="eastAsia" w:hAnsi="宋体" w:cs="宋体"/>
          <w:kern w:val="0"/>
          <w:sz w:val="24"/>
        </w:rPr>
      </w:pPr>
      <w:r>
        <w:rPr>
          <w:rFonts w:hint="eastAsia" w:hAnsi="宋体" w:cs="宋体"/>
          <w:kern w:val="0"/>
          <w:sz w:val="24"/>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pStyle w:val="7"/>
        <w:spacing w:line="500" w:lineRule="exact"/>
        <w:ind w:firstLine="480"/>
        <w:rPr>
          <w:rFonts w:hint="eastAsia" w:hAnsi="宋体" w:cs="宋体"/>
          <w:kern w:val="0"/>
          <w:sz w:val="24"/>
        </w:rPr>
      </w:pPr>
      <w:r>
        <w:rPr>
          <w:rFonts w:hint="eastAsia" w:hAnsi="宋体" w:cs="宋体"/>
          <w:kern w:val="0"/>
          <w:sz w:val="24"/>
        </w:rPr>
        <w:t>4、付款方式：</w:t>
      </w:r>
    </w:p>
    <w:p>
      <w:pPr>
        <w:pStyle w:val="7"/>
        <w:spacing w:line="500" w:lineRule="exact"/>
        <w:ind w:firstLine="480"/>
        <w:rPr>
          <w:rFonts w:hint="eastAsia" w:hAnsi="宋体" w:cs="宋体"/>
          <w:kern w:val="0"/>
          <w:sz w:val="24"/>
        </w:rPr>
      </w:pPr>
      <w:r>
        <w:rPr>
          <w:rFonts w:hint="eastAsia" w:hAnsi="宋体" w:cs="宋体"/>
          <w:kern w:val="0"/>
          <w:sz w:val="24"/>
        </w:rPr>
        <w:t>验收合格后15日内付合同总价的</w:t>
      </w:r>
      <w:r>
        <w:rPr>
          <w:rFonts w:hint="eastAsia" w:cs="宋体"/>
          <w:kern w:val="0"/>
          <w:sz w:val="24"/>
          <w:lang w:val="en-US" w:eastAsia="zh-CN"/>
        </w:rPr>
        <w:t>5</w:t>
      </w:r>
      <w:r>
        <w:rPr>
          <w:rFonts w:hint="eastAsia" w:hAnsi="宋体" w:cs="宋体"/>
          <w:kern w:val="0"/>
          <w:sz w:val="24"/>
        </w:rPr>
        <w:t>0% ，</w:t>
      </w:r>
      <w:r>
        <w:rPr>
          <w:rFonts w:hint="eastAsia" w:hAnsi="宋体" w:cs="宋体"/>
          <w:kern w:val="0"/>
          <w:sz w:val="24"/>
          <w:lang w:val="en-US" w:eastAsia="zh-CN"/>
        </w:rPr>
        <w:t>180日后付40%，质保期满付10%</w:t>
      </w:r>
      <w:r>
        <w:rPr>
          <w:rFonts w:hint="eastAsia" w:hAnsi="宋体" w:cs="宋体"/>
          <w:kern w:val="0"/>
          <w:sz w:val="24"/>
        </w:rPr>
        <w:t>。</w:t>
      </w:r>
    </w:p>
    <w:p>
      <w:pPr>
        <w:numPr>
          <w:ilvl w:val="0"/>
          <w:numId w:val="0"/>
        </w:numPr>
        <w:ind w:firstLine="480" w:firstLineChars="200"/>
        <w:rPr>
          <w:rFonts w:hint="eastAsia" w:hAnsi="宋体" w:cs="宋体"/>
          <w:b/>
          <w:bCs/>
          <w:kern w:val="0"/>
          <w:sz w:val="24"/>
        </w:rPr>
      </w:pPr>
      <w:r>
        <w:rPr>
          <w:rFonts w:hint="eastAsia" w:hAnsi="宋体" w:cs="宋体"/>
          <w:kern w:val="0"/>
          <w:sz w:val="24"/>
        </w:rPr>
        <w:t>★</w:t>
      </w:r>
      <w:r>
        <w:rPr>
          <w:rFonts w:hint="eastAsia" w:hAnsi="宋体" w:cs="宋体"/>
          <w:b/>
          <w:bCs/>
          <w:kern w:val="0"/>
          <w:sz w:val="24"/>
          <w:lang w:eastAsia="zh-CN"/>
        </w:rPr>
        <w:t>（四）</w:t>
      </w:r>
      <w:r>
        <w:rPr>
          <w:rFonts w:hint="eastAsia" w:hAnsi="宋体" w:cs="宋体"/>
          <w:b/>
          <w:bCs/>
          <w:kern w:val="0"/>
          <w:sz w:val="24"/>
        </w:rPr>
        <w:t>履约能力要求</w:t>
      </w:r>
    </w:p>
    <w:p>
      <w:pPr>
        <w:pStyle w:val="7"/>
        <w:spacing w:line="500" w:lineRule="exact"/>
        <w:ind w:firstLine="480"/>
        <w:rPr>
          <w:rFonts w:hint="eastAsia" w:hAnsi="宋体" w:cs="宋体"/>
          <w:kern w:val="0"/>
          <w:sz w:val="24"/>
        </w:rPr>
      </w:pPr>
      <w:r>
        <w:rPr>
          <w:rFonts w:hint="eastAsia" w:hAnsi="宋体" w:cs="宋体"/>
          <w:kern w:val="0"/>
          <w:sz w:val="24"/>
        </w:rPr>
        <w:t>成交供应商在签订合同时须指派负责本项目的专职人员1-2名，并提供授权文件和专职人员的身份证证明。</w:t>
      </w:r>
    </w:p>
    <w:p>
      <w:pPr>
        <w:ind w:firstLine="480" w:firstLineChars="200"/>
        <w:rPr>
          <w:rFonts w:hint="eastAsia" w:hAnsi="宋体" w:cs="宋体"/>
          <w:b/>
          <w:bCs/>
          <w:kern w:val="0"/>
          <w:sz w:val="24"/>
        </w:rPr>
      </w:pPr>
      <w:r>
        <w:rPr>
          <w:rFonts w:hint="eastAsia" w:hAnsi="宋体" w:cs="宋体"/>
          <w:kern w:val="0"/>
          <w:sz w:val="24"/>
        </w:rPr>
        <w:t>★</w:t>
      </w:r>
      <w:r>
        <w:rPr>
          <w:rFonts w:hint="eastAsia" w:hAnsi="宋体" w:cs="宋体"/>
          <w:b/>
          <w:bCs/>
          <w:kern w:val="0"/>
          <w:sz w:val="24"/>
        </w:rPr>
        <w:t>（五）其他商务要求</w:t>
      </w:r>
    </w:p>
    <w:p>
      <w:pPr>
        <w:pStyle w:val="7"/>
        <w:spacing w:line="500" w:lineRule="exact"/>
        <w:ind w:firstLine="480"/>
        <w:rPr>
          <w:rFonts w:hint="eastAsia" w:hAnsi="宋体" w:cs="宋体"/>
          <w:kern w:val="0"/>
          <w:sz w:val="24"/>
        </w:rPr>
      </w:pPr>
      <w:r>
        <w:rPr>
          <w:rFonts w:hint="eastAsia" w:hAnsi="宋体" w:cs="宋体"/>
          <w:kern w:val="0"/>
          <w:sz w:val="24"/>
        </w:rPr>
        <w:t>1、供应商报价为到货含税价，并包括运输、装卸、安装、调试、操作培训、人工、差旅等一切费用。</w:t>
      </w:r>
    </w:p>
    <w:p>
      <w:pPr>
        <w:spacing w:line="400" w:lineRule="exact"/>
        <w:ind w:firstLine="600" w:firstLineChars="250"/>
        <w:rPr>
          <w:rFonts w:hint="eastAsia" w:ascii="黑体" w:hAnsi="宋体" w:eastAsia="黑体"/>
          <w:b/>
          <w:sz w:val="32"/>
          <w:szCs w:val="32"/>
        </w:rPr>
      </w:pPr>
      <w:r>
        <w:rPr>
          <w:rFonts w:hint="eastAsia" w:hAnsi="宋体" w:cs="宋体"/>
          <w:kern w:val="0"/>
          <w:sz w:val="24"/>
        </w:rPr>
        <w:t>2、产品应为2021年（含）以后生产的产品。</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bookmarkStart w:id="34" w:name="_GoBack"/>
      <w:bookmarkEnd w:id="34"/>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注：本表中法定代表人或本项目授权代表（如有）栏和询价邮箱栏必须正确填写，在评标期间通讯工具应保持畅通，否则因无法联系导致的不利后果由供应商自行承担。</w:t>
      </w: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3"/>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4"/>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4"/>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4"/>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4"/>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4"/>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4"/>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4"/>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4"/>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4"/>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4"/>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4"/>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4"/>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4"/>
        <w:ind w:firstLine="480"/>
        <w:rPr>
          <w:rFonts w:hint="eastAsia" w:ascii="宋体" w:hAnsi="宋体"/>
          <w:color w:val="000000"/>
        </w:rPr>
      </w:pPr>
      <w:r>
        <w:rPr>
          <w:rFonts w:hint="eastAsia" w:ascii="宋体" w:hAnsi="宋体"/>
          <w:color w:val="000000"/>
        </w:rPr>
        <w:t>(4)如质量验收合格，双方签署质量验收报告。</w:t>
      </w:r>
    </w:p>
    <w:p>
      <w:pPr>
        <w:pStyle w:val="24"/>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4"/>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4"/>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4"/>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4"/>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4"/>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4"/>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4"/>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4"/>
        <w:ind w:firstLine="482"/>
        <w:rPr>
          <w:rFonts w:hint="eastAsia" w:ascii="黑体"/>
          <w:b/>
        </w:rPr>
      </w:pPr>
      <w:r>
        <w:rPr>
          <w:rFonts w:hint="eastAsia" w:ascii="黑体"/>
          <w:b/>
        </w:rPr>
        <w:t>六、售后服务</w:t>
      </w:r>
    </w:p>
    <w:p>
      <w:pPr>
        <w:pStyle w:val="24"/>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4"/>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4"/>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4"/>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4"/>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4"/>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4"/>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4"/>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4"/>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4"/>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4"/>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4"/>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5"/>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eastAsia="宋体" w:cs="Times New Roman"/>
        <w:sz w:val="28"/>
        <w:szCs w:val="28"/>
      </w:rPr>
    </w:pPr>
    <w:r>
      <w:rPr>
        <w:rFonts w:ascii="宋体" w:hAnsi="宋体" w:eastAsia="宋体" w:cs="Times New Roman"/>
        <w:sz w:val="28"/>
        <w:szCs w:val="28"/>
      </w:rPr>
      <w:fldChar w:fldCharType="begin"/>
    </w:r>
    <w:r>
      <w:rPr>
        <w:rStyle w:val="18"/>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8"/>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68016C"/>
    <w:multiLevelType w:val="singleLevel"/>
    <w:tmpl w:val="5A68016C"/>
    <w:lvl w:ilvl="0" w:tentative="0">
      <w:start w:val="2"/>
      <w:numFmt w:val="decimal"/>
      <w:suff w:val="nothing"/>
      <w:lvlText w:val="%1、"/>
      <w:lvlJc w:val="left"/>
      <w:pPr>
        <w:ind w:left="481" w:firstLine="0"/>
      </w:pPr>
    </w:lvl>
  </w:abstractNum>
  <w:abstractNum w:abstractNumId="3">
    <w:nsid w:val="5A7124DB"/>
    <w:multiLevelType w:val="singleLevel"/>
    <w:tmpl w:val="5A7124DB"/>
    <w:lvl w:ilvl="0" w:tentative="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232FC"/>
    <w:rsid w:val="04A56D22"/>
    <w:rsid w:val="10B226E1"/>
    <w:rsid w:val="1CFF29F6"/>
    <w:rsid w:val="1FE43AF7"/>
    <w:rsid w:val="205058A7"/>
    <w:rsid w:val="24BC441B"/>
    <w:rsid w:val="259801CB"/>
    <w:rsid w:val="2DBA37B3"/>
    <w:rsid w:val="32415C43"/>
    <w:rsid w:val="45AB4CC4"/>
    <w:rsid w:val="4AE905BD"/>
    <w:rsid w:val="4D3F2ADF"/>
    <w:rsid w:val="4EC400D5"/>
    <w:rsid w:val="50E32F3E"/>
    <w:rsid w:val="54E61D80"/>
    <w:rsid w:val="59C232FC"/>
    <w:rsid w:val="5C57765F"/>
    <w:rsid w:val="5FAB2C98"/>
    <w:rsid w:val="65F451AE"/>
    <w:rsid w:val="66095472"/>
    <w:rsid w:val="67F65E7C"/>
    <w:rsid w:val="7128436B"/>
    <w:rsid w:val="784373F7"/>
    <w:rsid w:val="7914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rFonts w:ascii="Verdana" w:hAnsi="Verdana" w:cs="Verdana"/>
      <w:color w:val="000000"/>
      <w:sz w:val="18"/>
      <w:szCs w:val="18"/>
      <w:u w:val="none"/>
      <w:bdr w:val="single" w:color="6AAAA3" w:sz="2" w:space="0"/>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Quote"/>
    <w:basedOn w:val="1"/>
    <w:next w:val="1"/>
    <w:qFormat/>
    <w:uiPriority w:val="21"/>
    <w:pPr>
      <w:ind w:left="864" w:right="864"/>
      <w:jc w:val="center"/>
    </w:pPr>
    <w:rPr>
      <w:rFonts w:eastAsia="微软雅黑"/>
      <w:i/>
      <w:color w:val="404040"/>
      <w:szCs w:val="21"/>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styleId="2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21483</Words>
  <Characters>22938</Characters>
  <Lines>0</Lines>
  <Paragraphs>0</Paragraphs>
  <TotalTime>2</TotalTime>
  <ScaleCrop>false</ScaleCrop>
  <LinksUpToDate>false</LinksUpToDate>
  <CharactersWithSpaces>24252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dcterms:modified xsi:type="dcterms:W3CDTF">2022-04-13T00:36:05Z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6183407B7EE74CCE8C78AA99A5BF562D</vt:lpwstr>
  </property>
</Properties>
</file>