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采20220015</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r>
        <w:rPr>
          <w:rFonts w:hint="eastAsia" w:ascii="宋体" w:cs="Times New Roman"/>
          <w:b/>
          <w:w w:val="90"/>
          <w:sz w:val="44"/>
          <w:szCs w:val="44"/>
          <w:lang w:val="en-US" w:eastAsia="zh-CN"/>
        </w:rPr>
        <w:t>床旁功能柱</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6"/>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6"/>
        <w:rPr>
          <w:rFonts w:hint="eastAsia"/>
          <w:b/>
          <w:sz w:val="32"/>
          <w:szCs w:val="32"/>
        </w:rPr>
      </w:pPr>
    </w:p>
    <w:p>
      <w:pPr>
        <w:pStyle w:val="7"/>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3</w:t>
      </w:r>
      <w:r>
        <w:rPr>
          <w:b/>
          <w:bCs/>
          <w:sz w:val="32"/>
          <w:szCs w:val="32"/>
          <w:lang w:val="zh-CN"/>
        </w:rPr>
        <w:t>月</w:t>
      </w:r>
    </w:p>
    <w:p>
      <w:pPr>
        <w:pStyle w:val="7"/>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2"/>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采20220015</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床旁功能柱</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24</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24</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sz w:val="24"/>
          <w:szCs w:val="22"/>
        </w:rPr>
        <w:t>3.本项目的特定资格要求：具有医疗器械生产或经营企业许可证明 (三类医疗器械提供《医疗器械经营许可证》,二类医疗器械提供《第二类医疗器械经营备案凭证》)，经营或生产范围与投标产品类别一致。</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15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21</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3 </w:t>
      </w:r>
      <w:r>
        <w:rPr>
          <w:rFonts w:hint="eastAsia" w:ascii="宋体" w:hAnsi="宋体" w:cs="宋体"/>
          <w:b/>
          <w:color w:val="auto"/>
          <w:sz w:val="24"/>
        </w:rPr>
        <w:t>月</w:t>
      </w:r>
      <w:r>
        <w:rPr>
          <w:rFonts w:hint="eastAsia" w:ascii="宋体" w:hAnsi="宋体" w:cs="宋体"/>
          <w:b/>
          <w:color w:val="auto"/>
          <w:sz w:val="24"/>
          <w:lang w:val="en-US" w:eastAsia="zh-CN"/>
        </w:rPr>
        <w:t xml:space="preserve"> 22</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3</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22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3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22 </w:t>
      </w:r>
      <w:r>
        <w:rPr>
          <w:rFonts w:hint="eastAsia" w:ascii="宋体" w:hAnsi="宋体" w:cs="宋体"/>
          <w:b/>
          <w:bCs/>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w:t>
      </w:r>
      <w:bookmarkStart w:id="34" w:name="_GoBack"/>
      <w:bookmarkEnd w:id="34"/>
      <w:r>
        <w:rPr>
          <w:rFonts w:hint="eastAsia"/>
          <w:sz w:val="24"/>
          <w:lang w:eastAsia="zh-CN"/>
        </w:rPr>
        <w:t>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w:t>
      </w:r>
      <w:r>
        <w:rPr>
          <w:rFonts w:hint="eastAsia"/>
          <w:sz w:val="24"/>
          <w:lang w:val="en-US" w:eastAsia="zh-CN"/>
        </w:rPr>
        <w:tab/>
      </w:r>
    </w:p>
    <w:p>
      <w:pPr>
        <w:pStyle w:val="20"/>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18384510773       </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3</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8"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1"/>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3"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jc w:val="center"/>
              <w:rPr>
                <w:rFonts w:hint="eastAsia"/>
                <w:sz w:val="21"/>
                <w:szCs w:val="21"/>
                <w:lang w:val="zh-CN"/>
              </w:rPr>
            </w:pPr>
            <w:r>
              <w:rPr>
                <w:rFonts w:hint="eastAsia"/>
                <w:sz w:val="21"/>
                <w:szCs w:val="21"/>
                <w:lang w:val="zh-CN"/>
              </w:rPr>
              <w:t>（实质性要求）</w:t>
            </w:r>
          </w:p>
        </w:tc>
        <w:tc>
          <w:tcPr>
            <w:tcW w:w="6084" w:type="dxa"/>
            <w:noWrap w:val="0"/>
            <w:vAlign w:val="top"/>
          </w:tcPr>
          <w:p>
            <w:pPr>
              <w:pStyle w:val="21"/>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1" w:hRule="exact"/>
          <w:jc w:val="center"/>
        </w:trPr>
        <w:tc>
          <w:tcPr>
            <w:tcW w:w="1013"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1"/>
              <w:ind w:firstLine="220" w:firstLineChars="100"/>
              <w:jc w:val="both"/>
              <w:rPr>
                <w:rFonts w:hint="eastAsia"/>
                <w:color w:val="auto"/>
                <w:sz w:val="22"/>
                <w:szCs w:val="22"/>
                <w:highlight w:val="none"/>
                <w:lang w:val="zh-CN"/>
              </w:rPr>
            </w:pPr>
            <w:r>
              <w:rPr>
                <w:rFonts w:hint="eastAsia"/>
                <w:color w:val="auto"/>
                <w:sz w:val="22"/>
                <w:szCs w:val="22"/>
                <w:highlight w:val="none"/>
                <w:lang w:val="zh-CN"/>
              </w:rPr>
              <w:t>金额：</w:t>
            </w:r>
            <w:r>
              <w:rPr>
                <w:rFonts w:hint="eastAsia"/>
                <w:sz w:val="22"/>
                <w:szCs w:val="22"/>
                <w:highlight w:val="none"/>
                <w:lang w:val="zh-CN"/>
              </w:rPr>
              <w:t>采购合同总金额的10%</w:t>
            </w:r>
            <w:r>
              <w:rPr>
                <w:rFonts w:hint="eastAsia"/>
                <w:color w:val="auto"/>
                <w:sz w:val="22"/>
                <w:szCs w:val="22"/>
                <w:highlight w:val="none"/>
                <w:lang w:val="zh-CN"/>
              </w:rPr>
              <w:t>。</w:t>
            </w:r>
          </w:p>
          <w:p>
            <w:pPr>
              <w:pStyle w:val="21"/>
              <w:ind w:firstLine="220" w:firstLineChars="100"/>
              <w:jc w:val="both"/>
              <w:rPr>
                <w:rFonts w:hint="eastAsia"/>
                <w:sz w:val="22"/>
                <w:szCs w:val="22"/>
                <w:lang w:val="zh-CN"/>
              </w:rPr>
            </w:pPr>
            <w:r>
              <w:rPr>
                <w:rFonts w:hint="eastAsia"/>
                <w:sz w:val="22"/>
                <w:szCs w:val="22"/>
                <w:lang w:val="zh-CN"/>
              </w:rPr>
              <w:t>交款方式：履约保证金可以以支票、汇票、本票或者金融机构出具的保函等非现金形式提交（包括网银转账，电汇等方式）。</w:t>
            </w:r>
          </w:p>
          <w:p>
            <w:pPr>
              <w:pStyle w:val="21"/>
              <w:ind w:firstLine="220" w:firstLineChars="100"/>
              <w:jc w:val="both"/>
              <w:rPr>
                <w:rFonts w:hint="eastAsia"/>
                <w:sz w:val="22"/>
                <w:szCs w:val="22"/>
                <w:lang w:val="zh-CN"/>
              </w:rPr>
            </w:pPr>
            <w:r>
              <w:rPr>
                <w:rFonts w:hint="eastAsia"/>
                <w:sz w:val="22"/>
                <w:szCs w:val="22"/>
                <w:lang w:val="zh-CN"/>
              </w:rPr>
              <w:t>收款单位：邻水县财政局。</w:t>
            </w:r>
          </w:p>
          <w:p>
            <w:pPr>
              <w:pStyle w:val="21"/>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开户行：中国工商银行邻水支行。</w:t>
            </w:r>
          </w:p>
          <w:p>
            <w:pPr>
              <w:pStyle w:val="21"/>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银行账号：2316556129026411973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w:t>
            </w:r>
          </w:p>
          <w:p>
            <w:pPr>
              <w:pStyle w:val="21"/>
              <w:ind w:firstLine="220" w:firstLineChars="100"/>
              <w:jc w:val="both"/>
              <w:rPr>
                <w:rFonts w:hint="eastAsia"/>
                <w:sz w:val="22"/>
                <w:szCs w:val="22"/>
                <w:lang w:val="zh-CN"/>
              </w:rPr>
            </w:pPr>
            <w:r>
              <w:rPr>
                <w:rFonts w:hint="eastAsia"/>
                <w:sz w:val="22"/>
                <w:szCs w:val="22"/>
                <w:lang w:val="zh-CN"/>
              </w:rPr>
              <w:t>交款时间：成交通知书发放后，政府采购合同签订前。</w:t>
            </w:r>
          </w:p>
          <w:p>
            <w:pPr>
              <w:pStyle w:val="21"/>
              <w:ind w:firstLine="220" w:firstLineChars="100"/>
              <w:jc w:val="both"/>
              <w:rPr>
                <w:rFonts w:hint="eastAsia"/>
                <w:sz w:val="22"/>
                <w:szCs w:val="22"/>
                <w:lang w:val="zh-CN"/>
              </w:rPr>
            </w:pPr>
            <w:r>
              <w:rPr>
                <w:rFonts w:hint="eastAsia"/>
                <w:sz w:val="22"/>
                <w:szCs w:val="22"/>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1"/>
              <w:ind w:firstLine="220" w:firstLineChars="100"/>
              <w:jc w:val="both"/>
              <w:rPr>
                <w:rFonts w:hint="eastAsia"/>
                <w:sz w:val="22"/>
                <w:szCs w:val="22"/>
                <w:lang w:val="zh-CN"/>
              </w:rPr>
            </w:pPr>
            <w:r>
              <w:rPr>
                <w:rFonts w:hint="eastAsia"/>
                <w:sz w:val="22"/>
                <w:szCs w:val="22"/>
                <w:lang w:val="zh-CN"/>
              </w:rPr>
              <w:t>履约保证金退还方式：书面申请。</w:t>
            </w:r>
          </w:p>
          <w:p>
            <w:pPr>
              <w:pStyle w:val="21"/>
              <w:ind w:firstLine="220" w:firstLineChars="100"/>
              <w:jc w:val="both"/>
              <w:rPr>
                <w:rFonts w:hint="eastAsia" w:eastAsia="宋体"/>
                <w:sz w:val="22"/>
                <w:szCs w:val="22"/>
                <w:highlight w:val="yellow"/>
                <w:lang w:val="zh-CN"/>
              </w:rPr>
            </w:pPr>
            <w:r>
              <w:rPr>
                <w:rFonts w:hint="eastAsia" w:eastAsia="宋体"/>
                <w:sz w:val="22"/>
                <w:szCs w:val="22"/>
                <w:lang w:val="zh-CN"/>
              </w:rPr>
              <w:t>履约保证金退还时间：项目验收合格后</w:t>
            </w:r>
            <w:r>
              <w:rPr>
                <w:rFonts w:hint="eastAsia" w:ascii="宋体" w:hAnsi="宋体" w:eastAsia="宋体" w:cs="宋体"/>
                <w:color w:val="FF0000"/>
                <w:sz w:val="22"/>
                <w:szCs w:val="22"/>
                <w:highlight w:val="none"/>
                <w:lang w:val="zh-CN"/>
              </w:rPr>
              <w:t>。</w:t>
            </w:r>
          </w:p>
          <w:p>
            <w:pPr>
              <w:pStyle w:val="21"/>
              <w:ind w:firstLine="220" w:firstLineChars="100"/>
              <w:jc w:val="both"/>
              <w:rPr>
                <w:rFonts w:hint="eastAsia"/>
                <w:sz w:val="22"/>
                <w:szCs w:val="22"/>
                <w:lang w:val="zh-CN"/>
              </w:rPr>
            </w:pPr>
            <w:r>
              <w:rPr>
                <w:rFonts w:hint="eastAsia"/>
                <w:sz w:val="22"/>
                <w:szCs w:val="22"/>
                <w:lang w:val="zh-CN"/>
              </w:rPr>
              <w:t>履约保证金不予退还情形：1.成交供应商单方面原因（自然灾害和国家政策因素除外）不履行政府采购合同的；</w:t>
            </w:r>
          </w:p>
          <w:p>
            <w:pPr>
              <w:pStyle w:val="21"/>
              <w:ind w:firstLine="220" w:firstLineChars="100"/>
              <w:jc w:val="both"/>
              <w:rPr>
                <w:rFonts w:hint="eastAsia"/>
                <w:sz w:val="22"/>
                <w:szCs w:val="22"/>
                <w:lang w:val="zh-CN"/>
              </w:rPr>
            </w:pPr>
            <w:r>
              <w:rPr>
                <w:rFonts w:hint="eastAsia"/>
                <w:sz w:val="22"/>
                <w:szCs w:val="22"/>
                <w:lang w:val="zh-CN"/>
              </w:rPr>
              <w:t>2.成交供应商提供的货物经质量技术监督等相关部门查实有假冒伪劣、以次充好现象的；</w:t>
            </w:r>
          </w:p>
          <w:p>
            <w:pPr>
              <w:pStyle w:val="21"/>
              <w:ind w:firstLine="220" w:firstLineChars="100"/>
              <w:jc w:val="both"/>
              <w:rPr>
                <w:rFonts w:hint="eastAsia"/>
                <w:color w:val="FF0000"/>
                <w:sz w:val="21"/>
                <w:szCs w:val="21"/>
                <w:lang w:val="zh-CN"/>
              </w:rPr>
            </w:pPr>
            <w:r>
              <w:rPr>
                <w:rFonts w:hint="eastAsia"/>
                <w:sz w:val="22"/>
                <w:szCs w:val="22"/>
                <w:lang w:val="zh-CN"/>
              </w:rPr>
              <w:t>3.成交供应商在售后服务中，被查实有被采购人举报服务质量问题且不妥善处理的。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1"/>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2"/>
        <w:keepNext w:val="0"/>
        <w:keepLines w:val="0"/>
        <w:spacing w:before="0" w:after="0" w:line="400" w:lineRule="exact"/>
        <w:jc w:val="center"/>
        <w:rPr>
          <w:rFonts w:hint="eastAsia" w:ascii="黑体"/>
          <w:bCs w:val="0"/>
        </w:rPr>
      </w:pPr>
      <w:bookmarkStart w:id="6" w:name="_Toc17067"/>
      <w:bookmarkStart w:id="7" w:name="_Toc15215"/>
      <w:bookmarkStart w:id="8" w:name="_Toc13038"/>
      <w:bookmarkStart w:id="9" w:name="_Toc31240"/>
      <w:bookmarkStart w:id="10" w:name="_Toc24295"/>
    </w:p>
    <w:p>
      <w:pPr>
        <w:pStyle w:val="2"/>
        <w:keepNext w:val="0"/>
        <w:keepLines w:val="0"/>
        <w:spacing w:before="0" w:after="0" w:line="400" w:lineRule="exact"/>
        <w:jc w:val="center"/>
        <w:rPr>
          <w:rFonts w:hint="eastAsia" w:ascii="黑体"/>
          <w:bCs w:val="0"/>
        </w:rPr>
      </w:pPr>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209847069"/>
      <w:bookmarkStart w:id="13" w:name="_Toc101250646"/>
      <w:bookmarkStart w:id="14" w:name="_Toc430773927"/>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w:t>
      </w:r>
      <w:r>
        <w:rPr>
          <w:rFonts w:hint="eastAsia" w:ascii="宋体" w:hAnsi="宋体"/>
          <w:sz w:val="24"/>
          <w:szCs w:val="22"/>
        </w:rPr>
        <w:t>医疗器械生产或经营企业许可证明 (三类医疗器械提供《医疗器械经营许可证》,二类医疗器械提供《第二类医疗器械经营备案凭证》)，经营或生产范围与投标产品类别一致。</w:t>
      </w: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2"/>
        <w:keepNext w:val="0"/>
        <w:keepLines w:val="0"/>
        <w:spacing w:before="0" w:after="0" w:line="400" w:lineRule="exact"/>
        <w:rPr>
          <w:rFonts w:hint="eastAsia" w:ascii="宋体" w:hAnsi="宋体" w:eastAsia="宋体" w:cs="宋体"/>
          <w:sz w:val="24"/>
          <w:szCs w:val="24"/>
        </w:rPr>
      </w:pPr>
    </w:p>
    <w:p>
      <w:pPr>
        <w:pStyle w:val="2"/>
        <w:keepNext w:val="0"/>
        <w:keepLines w:val="0"/>
        <w:spacing w:before="0" w:after="0" w:line="400" w:lineRule="exact"/>
        <w:rPr>
          <w:rFonts w:hint="eastAsia" w:ascii="宋体" w:hAnsi="宋体" w:eastAsia="宋体" w:cs="宋体"/>
          <w:sz w:val="24"/>
          <w:szCs w:val="24"/>
        </w:rPr>
      </w:pPr>
    </w:p>
    <w:p>
      <w:pPr>
        <w:pStyle w:val="2"/>
        <w:keepNext w:val="0"/>
        <w:keepLines w:val="0"/>
        <w:spacing w:before="0" w:after="0" w:line="400" w:lineRule="exact"/>
        <w:rPr>
          <w:rFonts w:hint="eastAsia" w:ascii="宋体" w:hAnsi="宋体" w:eastAsia="宋体" w:cs="宋体"/>
          <w:sz w:val="24"/>
          <w:szCs w:val="24"/>
        </w:rPr>
      </w:pPr>
    </w:p>
    <w:p>
      <w:pPr>
        <w:pStyle w:val="2"/>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2"/>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2"/>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89075878"/>
      <w:bookmarkStart w:id="18" w:name="_Toc183582231"/>
      <w:bookmarkStart w:id="19" w:name="_Toc77400782"/>
      <w:bookmarkStart w:id="20" w:name="_Toc217446056"/>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582232"/>
      <w:bookmarkStart w:id="24" w:name="_Toc183682369"/>
      <w:bookmarkStart w:id="25" w:name="_Toc217446057"/>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临床开展工作需要</w:t>
      </w:r>
      <w:r>
        <w:rPr>
          <w:rFonts w:hint="eastAsia" w:ascii="宋体" w:hAnsi="宋体" w:eastAsia="宋体" w:cs="宋体"/>
          <w:color w:val="000000"/>
          <w:kern w:val="2"/>
          <w:sz w:val="24"/>
          <w:szCs w:val="24"/>
          <w:lang w:val="en-US" w:eastAsia="zh-CN" w:bidi="ar-SA"/>
        </w:rPr>
        <w:t>。</w:t>
      </w:r>
    </w:p>
    <w:p>
      <w:pPr>
        <w:pStyle w:val="5"/>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tbl>
      <w:tblPr>
        <w:tblStyle w:val="16"/>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840"/>
        <w:gridCol w:w="1546"/>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70" w:type="dxa"/>
            <w:noWrap w:val="0"/>
            <w:vAlign w:val="top"/>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序号</w:t>
            </w:r>
          </w:p>
        </w:tc>
        <w:tc>
          <w:tcPr>
            <w:tcW w:w="3840" w:type="dxa"/>
            <w:noWrap w:val="0"/>
            <w:vAlign w:val="top"/>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项目名称</w:t>
            </w:r>
          </w:p>
        </w:tc>
        <w:tc>
          <w:tcPr>
            <w:tcW w:w="1546" w:type="dxa"/>
            <w:noWrap w:val="0"/>
            <w:vAlign w:val="top"/>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单位</w:t>
            </w:r>
          </w:p>
        </w:tc>
        <w:tc>
          <w:tcPr>
            <w:tcW w:w="1872" w:type="dxa"/>
            <w:noWrap w:val="0"/>
            <w:vAlign w:val="top"/>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3840" w:type="dxa"/>
            <w:shd w:val="clear" w:color="auto" w:fill="FFFFFF"/>
            <w:noWrap w:val="0"/>
            <w:vAlign w:val="center"/>
          </w:tcPr>
          <w:p>
            <w:pPr>
              <w:jc w:val="center"/>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床旁功能柱</w:t>
            </w:r>
          </w:p>
        </w:tc>
        <w:tc>
          <w:tcPr>
            <w:tcW w:w="154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套</w:t>
            </w:r>
          </w:p>
        </w:tc>
        <w:tc>
          <w:tcPr>
            <w:tcW w:w="1872"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6</w:t>
            </w:r>
          </w:p>
        </w:tc>
      </w:tr>
    </w:tbl>
    <w:p>
      <w:pPr>
        <w:pStyle w:val="2"/>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5"/>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ascii="Times New Roman" w:hAnsi="Times New Roman" w:cs="Times New Roman"/>
          <w:sz w:val="24"/>
          <w:szCs w:val="24"/>
          <w:lang w:val="en-US" w:eastAsia="zh-CN"/>
        </w:rPr>
        <w:t>1、</w:t>
      </w:r>
      <w:r>
        <w:rPr>
          <w:sz w:val="24"/>
          <w:szCs w:val="24"/>
        </w:rPr>
        <w:t>产品需通过EN 60601-1标准4倍承重测试（提供第三方检测机构书面测试报告）。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val="en-US" w:eastAsia="zh-CN"/>
        </w:rPr>
        <w:t>2、</w:t>
      </w:r>
      <w:r>
        <w:rPr>
          <w:sz w:val="24"/>
          <w:szCs w:val="24"/>
        </w:rPr>
        <w:t>吊塔回转机构采用重载轴承，在300Kg负载下，旋转寿命达到100000次</w:t>
      </w:r>
      <w:r>
        <w:rPr>
          <w:rFonts w:hint="eastAsia"/>
          <w:sz w:val="24"/>
          <w:szCs w:val="24"/>
          <w:lang w:eastAsia="zh-CN"/>
        </w:rPr>
        <w:t>（</w:t>
      </w:r>
      <w:r>
        <w:rPr>
          <w:sz w:val="24"/>
          <w:szCs w:val="24"/>
        </w:rPr>
        <w:t>提供第三方检测机构</w:t>
      </w:r>
      <w:r>
        <w:rPr>
          <w:rFonts w:hint="eastAsia"/>
          <w:sz w:val="24"/>
          <w:szCs w:val="24"/>
        </w:rPr>
        <w:t>的</w:t>
      </w:r>
      <w:r>
        <w:rPr>
          <w:rFonts w:hint="eastAsia"/>
          <w:sz w:val="24"/>
          <w:szCs w:val="24"/>
          <w:lang w:eastAsia="zh-CN"/>
        </w:rPr>
        <w:t>书面</w:t>
      </w:r>
      <w:r>
        <w:rPr>
          <w:sz w:val="24"/>
          <w:szCs w:val="24"/>
        </w:rPr>
        <w:t>检测报告</w:t>
      </w:r>
      <w:r>
        <w:rPr>
          <w:rFonts w:hint="eastAsia"/>
          <w:sz w:val="24"/>
          <w:szCs w:val="24"/>
          <w:lang w:eastAsia="zh-CN"/>
        </w:rPr>
        <w:t>）</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3、</w:t>
      </w:r>
      <w:r>
        <w:rPr>
          <w:rFonts w:hint="eastAsia"/>
          <w:sz w:val="24"/>
          <w:szCs w:val="24"/>
        </w:rPr>
        <w:t>为确保安全，吊塔必须符合气、电分离的标准（提供第三方检测机构的书面检测报告）。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4、</w:t>
      </w:r>
      <w:r>
        <w:rPr>
          <w:rFonts w:hint="eastAsia"/>
          <w:sz w:val="24"/>
          <w:szCs w:val="24"/>
        </w:rPr>
        <w:t>产品符合ISO 11197标准，噪声及通风开口必须通过测试</w:t>
      </w:r>
      <w:r>
        <w:rPr>
          <w:sz w:val="24"/>
          <w:szCs w:val="24"/>
        </w:rPr>
        <w:t>（提供第三方检测机构书面测试报告）。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5、</w:t>
      </w:r>
      <w:r>
        <w:rPr>
          <w:sz w:val="24"/>
          <w:szCs w:val="24"/>
        </w:rPr>
        <w:t>材质及外观要求：主体材料必须为高强度、耐腐蚀的6系列及以上的铝合金型材（提供型材检测报告）；功能箱体采用一次性挤压成型工艺；表面高温喷塑处理。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6、</w:t>
      </w:r>
      <w:r>
        <w:rPr>
          <w:sz w:val="24"/>
          <w:szCs w:val="24"/>
        </w:rPr>
        <w:t>回转机构旋转角度≥340°，转动范围应能够覆盖病人所需区域，并配备旋转限位装置。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sz w:val="24"/>
          <w:szCs w:val="24"/>
          <w:lang w:eastAsia="zh-CN"/>
        </w:rPr>
      </w:pPr>
      <w:r>
        <w:rPr>
          <w:rFonts w:hint="eastAsia"/>
          <w:sz w:val="24"/>
          <w:szCs w:val="24"/>
          <w:lang w:val="en-US" w:eastAsia="zh-CN"/>
        </w:rPr>
        <w:t>7、</w:t>
      </w:r>
      <w:r>
        <w:rPr>
          <w:sz w:val="24"/>
          <w:szCs w:val="24"/>
        </w:rPr>
        <w:t>刹车或锁定功能要求：各个旋转关节均采用机械摩擦刹车</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8、</w:t>
      </w:r>
      <w:r>
        <w:rPr>
          <w:sz w:val="24"/>
          <w:szCs w:val="24"/>
        </w:rPr>
        <w:t>供应柱要求：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eastAsia="zh-CN"/>
        </w:rPr>
        <w:t>（</w:t>
      </w:r>
      <w:r>
        <w:rPr>
          <w:rFonts w:hint="eastAsia"/>
          <w:sz w:val="24"/>
          <w:szCs w:val="24"/>
          <w:lang w:val="en-US" w:eastAsia="zh-CN"/>
        </w:rPr>
        <w:t>1）</w:t>
      </w:r>
      <w:r>
        <w:rPr>
          <w:sz w:val="24"/>
          <w:szCs w:val="24"/>
        </w:rPr>
        <w:t>供应柱承重</w:t>
      </w:r>
      <w:r>
        <w:rPr>
          <w:rFonts w:hint="default" w:ascii="Arial" w:hAnsi="Arial" w:cs="Arial"/>
          <w:sz w:val="24"/>
          <w:szCs w:val="24"/>
        </w:rPr>
        <w:t>≥</w:t>
      </w:r>
      <w:r>
        <w:rPr>
          <w:sz w:val="24"/>
          <w:szCs w:val="24"/>
        </w:rPr>
        <w:t>1</w:t>
      </w:r>
      <w:r>
        <w:rPr>
          <w:rFonts w:hint="eastAsia"/>
          <w:sz w:val="24"/>
          <w:szCs w:val="24"/>
        </w:rPr>
        <w:t>2</w:t>
      </w:r>
      <w:r>
        <w:rPr>
          <w:sz w:val="24"/>
          <w:szCs w:val="24"/>
        </w:rPr>
        <w:t>0Kg。</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highlight w:val="none"/>
        </w:rPr>
      </w:pPr>
      <w:r>
        <w:rPr>
          <w:rFonts w:hint="eastAsia"/>
          <w:sz w:val="24"/>
          <w:szCs w:val="24"/>
          <w:lang w:eastAsia="zh-CN"/>
        </w:rPr>
        <w:t>（</w:t>
      </w:r>
      <w:r>
        <w:rPr>
          <w:rFonts w:hint="eastAsia"/>
          <w:sz w:val="24"/>
          <w:szCs w:val="24"/>
          <w:lang w:val="en-US" w:eastAsia="zh-CN"/>
        </w:rPr>
        <w:t>2）</w:t>
      </w:r>
      <w:r>
        <w:rPr>
          <w:sz w:val="24"/>
          <w:szCs w:val="24"/>
        </w:rPr>
        <w:t>气电供应柱采用国际先进的模块化设计，供应柱由多个气电的模块单元拼装而成，每个单元</w:t>
      </w:r>
      <w:r>
        <w:rPr>
          <w:sz w:val="24"/>
          <w:szCs w:val="24"/>
          <w:highlight w:val="none"/>
        </w:rPr>
        <w:t>的长度</w:t>
      </w:r>
      <w:r>
        <w:rPr>
          <w:rFonts w:hint="default" w:ascii="Arial" w:hAnsi="Arial" w:cs="Arial"/>
          <w:sz w:val="24"/>
          <w:szCs w:val="24"/>
          <w:highlight w:val="none"/>
        </w:rPr>
        <w:t>≥</w:t>
      </w:r>
      <w:r>
        <w:rPr>
          <w:sz w:val="24"/>
          <w:szCs w:val="24"/>
          <w:highlight w:val="none"/>
        </w:rPr>
        <w:t>125mm，可有效确保产品的后续扩展及升级维护。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highlight w:val="none"/>
          <w:lang w:eastAsia="zh-CN"/>
        </w:rPr>
        <w:t>（</w:t>
      </w:r>
      <w:r>
        <w:rPr>
          <w:rFonts w:hint="eastAsia"/>
          <w:sz w:val="24"/>
          <w:szCs w:val="24"/>
          <w:highlight w:val="none"/>
          <w:lang w:val="en-US" w:eastAsia="zh-CN"/>
        </w:rPr>
        <w:t>3）</w:t>
      </w:r>
      <w:r>
        <w:rPr>
          <w:sz w:val="24"/>
          <w:szCs w:val="24"/>
          <w:highlight w:val="none"/>
        </w:rPr>
        <w:t>供应柱长度</w:t>
      </w:r>
      <w:r>
        <w:rPr>
          <w:rFonts w:hint="default" w:ascii="Arial" w:hAnsi="Arial" w:cs="Arial"/>
          <w:sz w:val="24"/>
          <w:szCs w:val="24"/>
          <w:highlight w:val="none"/>
        </w:rPr>
        <w:t>≥</w:t>
      </w:r>
      <w:r>
        <w:rPr>
          <w:sz w:val="24"/>
          <w:szCs w:val="24"/>
          <w:highlight w:val="none"/>
        </w:rPr>
        <w:t>750 mm（最长</w:t>
      </w:r>
      <w:r>
        <w:rPr>
          <w:sz w:val="24"/>
          <w:szCs w:val="24"/>
        </w:rPr>
        <w:t>1750mm可根据需要定制）。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ICU吊柱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（4套）</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eastAsia="zh-CN"/>
        </w:rPr>
        <w:t>配置要求：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1、</w:t>
      </w:r>
      <w:r>
        <w:rPr>
          <w:sz w:val="24"/>
          <w:szCs w:val="24"/>
        </w:rPr>
        <w:t>气体终端：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氧气 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负压吸引 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要求：</w:t>
      </w:r>
      <w:r>
        <w:rPr>
          <w:rFonts w:hint="eastAsia"/>
          <w:sz w:val="24"/>
          <w:szCs w:val="24"/>
        </w:rPr>
        <w:t>各种气体插座均标识为不同颜色和不同形状，具有防误插功能，</w:t>
      </w:r>
      <w:r>
        <w:rPr>
          <w:sz w:val="24"/>
          <w:szCs w:val="24"/>
        </w:rPr>
        <w:t>具有Standby（原位待接通状态）功能，插拔次数≥20000次。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2、</w:t>
      </w:r>
      <w:r>
        <w:rPr>
          <w:sz w:val="24"/>
          <w:szCs w:val="24"/>
        </w:rPr>
        <w:t>电源插座 12个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3、</w:t>
      </w:r>
      <w:r>
        <w:rPr>
          <w:sz w:val="24"/>
          <w:szCs w:val="24"/>
        </w:rPr>
        <w:t>等电位端子 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4、</w:t>
      </w:r>
      <w:r>
        <w:rPr>
          <w:sz w:val="24"/>
          <w:szCs w:val="24"/>
        </w:rPr>
        <w:t>仪器托盘及抽屉：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仪器托盘  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抽屉  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要求：单个托盘承重量不小于8</w:t>
      </w:r>
      <w:r>
        <w:rPr>
          <w:rFonts w:hint="eastAsia"/>
          <w:sz w:val="24"/>
          <w:szCs w:val="24"/>
        </w:rPr>
        <w:t>0</w:t>
      </w:r>
      <w:r>
        <w:rPr>
          <w:sz w:val="24"/>
          <w:szCs w:val="24"/>
        </w:rPr>
        <w:t>公斤，</w:t>
      </w:r>
      <w:r>
        <w:rPr>
          <w:rFonts w:hint="eastAsia"/>
          <w:sz w:val="24"/>
          <w:szCs w:val="24"/>
        </w:rPr>
        <w:t>托盘全部采用铝合金材质，整体平面设计，</w:t>
      </w:r>
      <w:r>
        <w:rPr>
          <w:sz w:val="24"/>
          <w:szCs w:val="24"/>
        </w:rPr>
        <w:t>托盘边沿配置国际标准的不锈钢边轨</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5、</w:t>
      </w:r>
      <w:r>
        <w:rPr>
          <w:sz w:val="24"/>
          <w:szCs w:val="24"/>
        </w:rPr>
        <w:t>输液系统：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不锈钢管输液架  2套。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要求：双旋臂，臂长不小于300mm+300mm，可自由伸缩转动。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6、</w:t>
      </w:r>
      <w:r>
        <w:rPr>
          <w:sz w:val="24"/>
          <w:szCs w:val="24"/>
        </w:rPr>
        <w:t>其他配件：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不锈钢网篮   1个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网络接口RJ45   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28"/>
          <w:szCs w:val="28"/>
        </w:rPr>
        <w:t>ICU吊柱（一拖二）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sz w:val="24"/>
          <w:szCs w:val="24"/>
        </w:rPr>
      </w:pPr>
      <w:r>
        <w:rPr>
          <w:rFonts w:hint="eastAsia" w:ascii="黑体" w:hAnsi="黑体" w:eastAsia="黑体" w:cs="黑体"/>
          <w:sz w:val="32"/>
          <w:szCs w:val="32"/>
        </w:rPr>
        <w:t>（2套）</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b/>
          <w:bCs/>
          <w:sz w:val="24"/>
          <w:szCs w:val="24"/>
        </w:rPr>
      </w:pPr>
      <w:r>
        <w:rPr>
          <w:rFonts w:hint="eastAsia"/>
          <w:b/>
          <w:bCs/>
          <w:sz w:val="24"/>
          <w:szCs w:val="24"/>
          <w:lang w:eastAsia="zh-CN"/>
        </w:rPr>
        <w:t>配置要求：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1、</w:t>
      </w:r>
      <w:r>
        <w:rPr>
          <w:sz w:val="24"/>
          <w:szCs w:val="24"/>
        </w:rPr>
        <w:t>气体终端：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氧气  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负压吸引 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要求：</w:t>
      </w:r>
      <w:r>
        <w:rPr>
          <w:rFonts w:hint="eastAsia"/>
          <w:sz w:val="24"/>
          <w:szCs w:val="24"/>
        </w:rPr>
        <w:t>各种气体插座均标识为不同颜色和不同形状，具有防误插功能，</w:t>
      </w:r>
      <w:r>
        <w:rPr>
          <w:sz w:val="24"/>
          <w:szCs w:val="24"/>
        </w:rPr>
        <w:t>具有Standby（原位待接通状态）功能，插拔次数≥20000次。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2、</w:t>
      </w:r>
      <w:r>
        <w:rPr>
          <w:sz w:val="24"/>
          <w:szCs w:val="24"/>
        </w:rPr>
        <w:t>电源插座    12个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3、</w:t>
      </w:r>
      <w:r>
        <w:rPr>
          <w:sz w:val="24"/>
          <w:szCs w:val="24"/>
        </w:rPr>
        <w:t>等电位端子  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4、</w:t>
      </w:r>
      <w:r>
        <w:rPr>
          <w:sz w:val="24"/>
          <w:szCs w:val="24"/>
        </w:rPr>
        <w:t>仪器托盘及抽屉：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仪器托盘   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抽屉       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要求：单个托盘承重量不小于8</w:t>
      </w:r>
      <w:r>
        <w:rPr>
          <w:rFonts w:hint="eastAsia"/>
          <w:sz w:val="24"/>
          <w:szCs w:val="24"/>
        </w:rPr>
        <w:t>0</w:t>
      </w:r>
      <w:r>
        <w:rPr>
          <w:sz w:val="24"/>
          <w:szCs w:val="24"/>
        </w:rPr>
        <w:t>公斤，</w:t>
      </w:r>
      <w:r>
        <w:rPr>
          <w:rFonts w:hint="eastAsia"/>
          <w:sz w:val="24"/>
          <w:szCs w:val="24"/>
        </w:rPr>
        <w:t>托盘全部采用铝合金材质，整体平面设计，</w:t>
      </w:r>
      <w:r>
        <w:rPr>
          <w:sz w:val="24"/>
          <w:szCs w:val="24"/>
        </w:rPr>
        <w:t>托盘边沿配置国际标准的不锈钢边轨</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5、</w:t>
      </w:r>
      <w:r>
        <w:rPr>
          <w:sz w:val="24"/>
          <w:szCs w:val="24"/>
        </w:rPr>
        <w:t>输液系统：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不锈钢管输液架   2套。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要求：双旋臂，臂长不小于300mm+300mm，可自由伸缩转动。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6、</w:t>
      </w:r>
      <w:r>
        <w:rPr>
          <w:sz w:val="24"/>
          <w:szCs w:val="24"/>
        </w:rPr>
        <w:t>其他配件：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 xml:space="preserve">监护仪支臂 </w:t>
      </w:r>
      <w:r>
        <w:rPr>
          <w:sz w:val="24"/>
          <w:szCs w:val="24"/>
        </w:rPr>
        <w:t xml:space="preserve">   2</w:t>
      </w:r>
      <w:r>
        <w:rPr>
          <w:rFonts w:hint="eastAsia"/>
          <w:sz w:val="24"/>
          <w:szCs w:val="24"/>
        </w:rPr>
        <w:t>套（</w:t>
      </w:r>
      <w:r>
        <w:rPr>
          <w:sz w:val="24"/>
          <w:szCs w:val="24"/>
        </w:rPr>
        <w:t>双旋臂，臂长不小于300mm+300mm</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不锈钢网篮     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sz w:val="24"/>
          <w:szCs w:val="24"/>
        </w:rPr>
        <w:t>网络接口RJ45    2个</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rPr>
        <w:t>1、</w:t>
      </w:r>
      <w:r>
        <w:rPr>
          <w:rFonts w:hint="eastAsia"/>
          <w:sz w:val="24"/>
          <w:szCs w:val="24"/>
          <w:lang w:val="en-US" w:eastAsia="zh-CN"/>
        </w:rPr>
        <w:t>采购标的需满足产品三包服务、质保期1年（含）以上、质保期内设备年正常运行时间不低于347天。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2、生产厂家设有售后服务机构（维修点），售后服务响应时间4小时，24小时到达现场维修。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3、质保期内出现因质量问题经过2次维修不能正常使用的，做退、换货处理。维修、换货时间不计入质保期。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4、厂家负责设备操作培训，培训费用由供应商负责。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1、完成时间：签订合同后</w:t>
      </w:r>
      <w:r>
        <w:rPr>
          <w:rFonts w:hint="eastAsia"/>
          <w:sz w:val="24"/>
          <w:szCs w:val="24"/>
          <w:lang w:val="en-US" w:eastAsia="zh-CN"/>
        </w:rPr>
        <w:t>30</w:t>
      </w:r>
      <w:r>
        <w:rPr>
          <w:rFonts w:hint="eastAsia"/>
          <w:sz w:val="24"/>
          <w:szCs w:val="24"/>
        </w:rPr>
        <w:t>个</w:t>
      </w:r>
      <w:r>
        <w:rPr>
          <w:rFonts w:hint="eastAsia"/>
          <w:sz w:val="24"/>
          <w:szCs w:val="24"/>
          <w:lang w:eastAsia="zh-CN"/>
        </w:rPr>
        <w:t>工作</w:t>
      </w:r>
      <w:r>
        <w:rPr>
          <w:rFonts w:hint="eastAsia"/>
          <w:sz w:val="24"/>
          <w:szCs w:val="24"/>
        </w:rPr>
        <w:t>日内。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2、完成地点：邻水县人民医院。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3、验收程序及标准</w:t>
      </w:r>
      <w:r>
        <w:rPr>
          <w:rFonts w:hint="eastAsia"/>
          <w:sz w:val="24"/>
          <w:szCs w:val="24"/>
          <w:lang w:eastAsia="zh-CN"/>
        </w:rPr>
        <w:t>：</w:t>
      </w:r>
      <w:r>
        <w:rPr>
          <w:rFonts w:hint="eastAsia"/>
          <w:sz w:val="24"/>
          <w:szCs w:val="24"/>
        </w:rPr>
        <w:t>按照财政部《财政部关于进一步加强政府采购需求和履约验收管理的指导意见》（财库〔2016〕205号）的要求进行验收。成交货物必须与响应文件应答的配置和技术参数一致。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4、付款方式：验收合格后</w:t>
      </w:r>
      <w:r>
        <w:rPr>
          <w:rFonts w:hint="eastAsia"/>
          <w:sz w:val="24"/>
          <w:szCs w:val="24"/>
          <w:lang w:val="en-US" w:eastAsia="zh-CN"/>
        </w:rPr>
        <w:t>15</w:t>
      </w:r>
      <w:r>
        <w:rPr>
          <w:rFonts w:hint="eastAsia"/>
          <w:sz w:val="24"/>
          <w:szCs w:val="24"/>
        </w:rPr>
        <w:t>日内支付合同总价的</w:t>
      </w:r>
      <w:r>
        <w:rPr>
          <w:rFonts w:hint="eastAsia"/>
          <w:sz w:val="24"/>
          <w:szCs w:val="24"/>
          <w:lang w:val="en-US" w:eastAsia="zh-CN"/>
        </w:rPr>
        <w:t>90</w:t>
      </w:r>
      <w:r>
        <w:rPr>
          <w:rFonts w:hint="eastAsia"/>
          <w:sz w:val="24"/>
          <w:szCs w:val="24"/>
        </w:rPr>
        <w:t>% ，</w:t>
      </w:r>
      <w:r>
        <w:rPr>
          <w:rFonts w:hint="eastAsia"/>
          <w:sz w:val="24"/>
          <w:szCs w:val="24"/>
          <w:lang w:eastAsia="zh-CN"/>
        </w:rPr>
        <w:t>质保期满付</w:t>
      </w:r>
      <w:r>
        <w:rPr>
          <w:rFonts w:hint="eastAsia"/>
          <w:sz w:val="24"/>
          <w:szCs w:val="24"/>
          <w:lang w:val="en-US" w:eastAsia="zh-CN"/>
        </w:rPr>
        <w:t>10%</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sz w:val="24"/>
          <w:szCs w:val="24"/>
        </w:rPr>
      </w:pPr>
      <w:r>
        <w:rPr>
          <w:rFonts w:hint="eastAsia"/>
          <w:b/>
          <w:bCs/>
          <w:sz w:val="24"/>
          <w:szCs w:val="24"/>
          <w:lang w:val="en-US" w:eastAsia="zh-CN"/>
        </w:rPr>
        <w:t>（四）</w:t>
      </w:r>
      <w:r>
        <w:rPr>
          <w:rFonts w:hint="eastAsia"/>
          <w:b/>
          <w:bCs/>
          <w:sz w:val="24"/>
          <w:szCs w:val="24"/>
        </w:rPr>
        <w:t>履约能力要求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成交供应商在签订合同时须指派负责本项目的专职人员1-2名，并提供授权文件和专职人员的身份证证明。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rPr>
        <w:t>（五）其他商务要求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2、产品应为2021年（含）以后生产的产品。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pStyle w:val="2"/>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2"/>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pStyle w:val="7"/>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32FC"/>
    <w:rsid w:val="04A56D22"/>
    <w:rsid w:val="069E4015"/>
    <w:rsid w:val="17214185"/>
    <w:rsid w:val="195A66FF"/>
    <w:rsid w:val="1FE43AF7"/>
    <w:rsid w:val="205058A7"/>
    <w:rsid w:val="259801CB"/>
    <w:rsid w:val="267F7DCD"/>
    <w:rsid w:val="2DBA37B3"/>
    <w:rsid w:val="32415C43"/>
    <w:rsid w:val="4411464B"/>
    <w:rsid w:val="45AB4CC4"/>
    <w:rsid w:val="46F04E55"/>
    <w:rsid w:val="4AE905BD"/>
    <w:rsid w:val="4AF905C9"/>
    <w:rsid w:val="4D3F2ADF"/>
    <w:rsid w:val="4E6E2C07"/>
    <w:rsid w:val="4EBF4055"/>
    <w:rsid w:val="4EC400D5"/>
    <w:rsid w:val="50E32F3E"/>
    <w:rsid w:val="54E61D80"/>
    <w:rsid w:val="56356D29"/>
    <w:rsid w:val="584B5BE4"/>
    <w:rsid w:val="59C232FC"/>
    <w:rsid w:val="5ADB6F33"/>
    <w:rsid w:val="5C57765F"/>
    <w:rsid w:val="5FAB2C98"/>
    <w:rsid w:val="65DC34B4"/>
    <w:rsid w:val="65F451AE"/>
    <w:rsid w:val="67F65E7C"/>
    <w:rsid w:val="6FB86553"/>
    <w:rsid w:val="7128436B"/>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qFormat/>
    <w:uiPriority w:val="0"/>
    <w:pPr>
      <w:spacing w:after="120"/>
    </w:pPr>
    <w:rPr>
      <w:szCs w:val="22"/>
    </w:rPr>
  </w:style>
  <w:style w:type="paragraph" w:styleId="7">
    <w:name w:val="Body Text First Indent"/>
    <w:basedOn w:val="6"/>
    <w:qFormat/>
    <w:uiPriority w:val="0"/>
    <w:pPr>
      <w:ind w:firstLine="420" w:firstLineChars="100"/>
    </w:p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 w:type="paragraph" w:customStyle="1" w:styleId="26">
    <w:name w:val="_Style 4"/>
    <w:basedOn w:val="1"/>
    <w:next w:val="25"/>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20395</Words>
  <Characters>21337</Characters>
  <Lines>0</Lines>
  <Paragraphs>0</Paragraphs>
  <TotalTime>4</TotalTime>
  <ScaleCrop>false</ScaleCrop>
  <LinksUpToDate>false</LinksUpToDate>
  <CharactersWithSpaces>22545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dcterms:modified xsi:type="dcterms:W3CDTF">2022-03-15T00:42:24Z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22AED0ADE4954E71A80B9745524E2EF5</vt:lpwstr>
  </property>
</Properties>
</file>