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default"/>
          <w:b/>
          <w:sz w:val="28"/>
          <w:lang w:val="en-US" w:eastAsia="zh-CN"/>
        </w:rPr>
      </w:pPr>
      <w:r>
        <w:rPr>
          <w:b/>
          <w:sz w:val="28"/>
        </w:rPr>
        <w:t>采购项目名称：</w:t>
      </w:r>
      <w:r>
        <w:rPr>
          <w:rFonts w:hint="eastAsia"/>
          <w:b/>
          <w:sz w:val="28"/>
          <w:lang w:eastAsia="zh-CN"/>
        </w:rPr>
        <w:t>邻水县人民医院</w:t>
      </w:r>
      <w:r>
        <w:rPr>
          <w:rFonts w:hint="eastAsia"/>
          <w:b/>
          <w:sz w:val="28"/>
          <w:lang w:val="en-US" w:eastAsia="zh-CN"/>
        </w:rPr>
        <w:t>儿科视力筛查仪等设备</w:t>
      </w:r>
    </w:p>
    <w:p w14:paraId="14DDC134">
      <w:pPr>
        <w:pStyle w:val="29"/>
        <w:jc w:val="center"/>
        <w:outlineLvl w:val="2"/>
      </w:pPr>
      <w:r>
        <w:rPr>
          <w:b/>
          <w:sz w:val="28"/>
        </w:rPr>
        <w:t>采购项目编号：</w:t>
      </w:r>
      <w:r>
        <w:rPr>
          <w:rFonts w:hint="eastAsia" w:ascii="宋体"/>
          <w:b/>
          <w:sz w:val="30"/>
          <w:szCs w:val="30"/>
          <w:lang w:eastAsia="zh-CN"/>
        </w:rPr>
        <w:t>LYC-202</w:t>
      </w:r>
      <w:r>
        <w:rPr>
          <w:rFonts w:hint="eastAsia" w:ascii="宋体"/>
          <w:b/>
          <w:sz w:val="30"/>
          <w:szCs w:val="30"/>
          <w:lang w:val="en-US" w:eastAsia="zh-CN"/>
        </w:rPr>
        <w:t>6</w:t>
      </w:r>
      <w:r>
        <w:rPr>
          <w:rFonts w:hint="eastAsia" w:ascii="宋体"/>
          <w:b/>
          <w:sz w:val="30"/>
          <w:szCs w:val="30"/>
          <w:lang w:eastAsia="zh-CN"/>
        </w:rPr>
        <w:t>-</w:t>
      </w:r>
      <w:r>
        <w:rPr>
          <w:rFonts w:hint="eastAsia" w:ascii="宋体"/>
          <w:b/>
          <w:sz w:val="30"/>
          <w:szCs w:val="30"/>
          <w:lang w:val="en-US" w:eastAsia="zh-CN"/>
        </w:rPr>
        <w:t>038</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7</w:t>
      </w:r>
      <w:r>
        <w:rPr>
          <w:b/>
          <w:sz w:val="28"/>
        </w:rPr>
        <w:t>月</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LYC-2026-038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儿科视力筛查仪等设备</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19.5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16.35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7</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6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7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7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7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7</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7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7</w:t>
      </w:r>
      <w:bookmarkStart w:id="34" w:name="_GoBack"/>
      <w:bookmarkEnd w:id="34"/>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、邹老师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、18282622785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1950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1635</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5215"/>
      <w:bookmarkStart w:id="7" w:name="_Toc31240"/>
      <w:bookmarkStart w:id="8" w:name="_Toc13038"/>
      <w:bookmarkStart w:id="9" w:name="_Toc17067"/>
      <w:bookmarkStart w:id="10" w:name="_Toc24295"/>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hAnsi="宋体" w:cs="宋体"/>
          <w:color w:val="FF0000"/>
          <w:sz w:val="24"/>
          <w:szCs w:val="28"/>
          <w:u w:val="single"/>
        </w:rPr>
        <w:t>本项目核心产品：</w:t>
      </w:r>
      <w:r>
        <w:rPr>
          <w:rFonts w:hint="eastAsia" w:hAnsi="宋体" w:cs="宋体"/>
          <w:color w:val="FF0000"/>
          <w:sz w:val="24"/>
          <w:szCs w:val="28"/>
          <w:u w:val="single"/>
          <w:lang w:val="en-US" w:eastAsia="zh-CN"/>
        </w:rPr>
        <w:t>1、视力筛查仪</w:t>
      </w:r>
      <w:r>
        <w:rPr>
          <w:rFonts w:hint="eastAsia" w:ascii="宋体" w:hAnsi="宋体" w:eastAsia="宋体" w:cs="宋体"/>
          <w:color w:val="FF0000"/>
          <w:sz w:val="24"/>
          <w:szCs w:val="28"/>
          <w:u w:val="single"/>
        </w:rPr>
        <w:t xml:space="preserve"> </w:t>
      </w:r>
      <w:r>
        <w:rPr>
          <w:rFonts w:hint="eastAsia" w:hAnsi="宋体" w:cs="宋体"/>
          <w:color w:val="FF0000"/>
          <w:sz w:val="24"/>
          <w:szCs w:val="28"/>
          <w:u w:val="single"/>
        </w:rPr>
        <w:t>。</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w:t>
      </w:r>
      <w:r>
        <w:rPr>
          <w:rFonts w:hint="eastAsia" w:ascii="宋体" w:hAnsi="宋体" w:cs="宋体"/>
          <w:sz w:val="24"/>
          <w:lang w:eastAsia="zh-CN"/>
        </w:rPr>
        <w:t>间之</w:t>
      </w:r>
      <w:r>
        <w:rPr>
          <w:rFonts w:hint="eastAsia" w:ascii="宋体" w:hAnsi="宋体" w:eastAsia="宋体" w:cs="宋体"/>
          <w:sz w:val="24"/>
        </w:rPr>
        <w:t>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w:t>
      </w:r>
      <w:r>
        <w:rPr>
          <w:rFonts w:hint="eastAsia" w:ascii="宋体" w:hAnsi="宋体" w:cs="宋体"/>
          <w:sz w:val="24"/>
          <w:lang w:eastAsia="zh-CN"/>
        </w:rPr>
        <w:t>并加</w:t>
      </w:r>
      <w:r>
        <w:rPr>
          <w:rFonts w:hint="eastAsia" w:ascii="宋体" w:hAnsi="宋体" w:eastAsia="宋体" w:cs="宋体"/>
          <w:sz w:val="24"/>
        </w:rPr>
        <w:t>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w:t>
      </w:r>
      <w:r>
        <w:rPr>
          <w:rFonts w:hint="eastAsia" w:cs="宋体"/>
          <w:lang w:eastAsia="zh-CN"/>
        </w:rPr>
        <w:t>间之</w:t>
      </w:r>
      <w:r>
        <w:rPr>
          <w:rFonts w:hint="eastAsia" w:eastAsia="宋体" w:cs="宋体"/>
        </w:rPr>
        <w:t>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w:t>
      </w:r>
      <w:r>
        <w:rPr>
          <w:rFonts w:hint="eastAsia" w:ascii="宋体" w:hAnsi="宋体" w:cs="宋体"/>
          <w:b w:val="0"/>
          <w:bCs/>
          <w:kern w:val="2"/>
          <w:sz w:val="24"/>
          <w:szCs w:val="24"/>
          <w:lang w:val="en-US" w:eastAsia="zh-CN" w:bidi="ar-SA"/>
        </w:rPr>
        <w:t>人在</w:t>
      </w:r>
      <w:r>
        <w:rPr>
          <w:rFonts w:hint="eastAsia" w:ascii="宋体" w:hAnsi="宋体" w:eastAsia="宋体" w:cs="宋体"/>
          <w:b w:val="0"/>
          <w:bCs/>
          <w:kern w:val="2"/>
          <w:sz w:val="24"/>
          <w:szCs w:val="24"/>
          <w:lang w:val="en-US" w:eastAsia="zh-CN" w:bidi="ar-SA"/>
        </w:rPr>
        <w:t>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209847069"/>
      <w:bookmarkStart w:id="12" w:name="_Toc101338364"/>
      <w:bookmarkStart w:id="13" w:name="_Toc101250646"/>
      <w:bookmarkStart w:id="14" w:name="_Toc101174151"/>
      <w:bookmarkStart w:id="15" w:name="_Toc430773927"/>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w:t>
      </w:r>
      <w:r>
        <w:rPr>
          <w:rFonts w:hint="eastAsia" w:ascii="宋体" w:hAnsi="宋体" w:cs="Times New Roman"/>
          <w:sz w:val="24"/>
          <w:lang w:eastAsia="zh-CN"/>
        </w:rPr>
        <w:t>中华人民共和国</w:t>
      </w:r>
      <w:r>
        <w:rPr>
          <w:rFonts w:hint="eastAsia" w:ascii="宋体" w:hAnsi="宋体" w:eastAsia="宋体" w:cs="Times New Roman"/>
          <w:sz w:val="24"/>
        </w:rPr>
        <w:t>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w:t>
      </w:r>
      <w:r>
        <w:rPr>
          <w:rFonts w:hint="eastAsia" w:ascii="宋体" w:hAnsi="宋体" w:cs="Times New Roman"/>
          <w:sz w:val="24"/>
          <w:lang w:eastAsia="zh-CN"/>
        </w:rPr>
        <w:t>作</w:t>
      </w:r>
      <w:r>
        <w:rPr>
          <w:rFonts w:hint="eastAsia" w:ascii="宋体" w:hAnsi="宋体" w:eastAsia="宋体" w:cs="Times New Roman"/>
          <w:sz w:val="24"/>
        </w:rPr>
        <w:t>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sz w:val="24"/>
          <w:lang w:eastAsia="zh-CN"/>
        </w:rPr>
        <w:t>提供医疗器械生产或经营企业许可证明 (三类医疗器械提供《医疗器械经营许可证》,二类医疗器械提供《第二类医疗器械经营备案凭证》)复印件。经营或生产范围与投标产品类别一致</w:t>
      </w:r>
      <w:r>
        <w:rPr>
          <w:rFonts w:hint="eastAsia" w:ascii="宋体" w:hAnsi="宋体" w:cs="Times New Roman"/>
          <w:b w:val="0"/>
          <w:bCs w:val="0"/>
          <w:sz w:val="24"/>
          <w:lang w:val="en-US" w:eastAsia="zh-CN"/>
        </w:rPr>
        <w:t>。</w:t>
      </w:r>
    </w:p>
    <w:p w14:paraId="41FC2A9C">
      <w:pPr>
        <w:pStyle w:val="6"/>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217446056"/>
      <w:bookmarkStart w:id="17" w:name="_Toc183582231"/>
      <w:bookmarkStart w:id="18" w:name="_Toc77400782"/>
      <w:bookmarkStart w:id="19" w:name="_Toc89075878"/>
      <w:bookmarkStart w:id="20" w:name="_Toc18368236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183582232"/>
      <w:bookmarkStart w:id="24" w:name="_Toc217446057"/>
      <w:bookmarkStart w:id="25" w:name="_Toc183682369"/>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bookmarkEnd w:id="26"/>
    <w:bookmarkEnd w:id="27"/>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bookmarkStart w:id="28" w:name="_Toc3397"/>
      <w:bookmarkStart w:id="29" w:name="_Toc27680"/>
      <w:r>
        <w:rPr>
          <w:rFonts w:hint="eastAsia" w:ascii="宋体" w:hAnsi="宋体" w:eastAsia="宋体" w:cs="宋体"/>
          <w:kern w:val="2"/>
          <w:sz w:val="24"/>
          <w:szCs w:val="24"/>
          <w:lang w:val="en-US" w:eastAsia="zh-CN" w:bidi="ar-SA"/>
        </w:rPr>
        <w:t>临床开展工作需要。</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万</w:t>
            </w: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万</w:t>
            </w: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1961" w:type="dxa"/>
            <w:vAlign w:val="center"/>
          </w:tcPr>
          <w:p w14:paraId="2DA204F4">
            <w:pPr>
              <w:keepNext w:val="0"/>
              <w:keepLines w:val="0"/>
              <w:widowControl/>
              <w:suppressLineNumbers w:val="0"/>
              <w:jc w:val="center"/>
              <w:textAlignment w:val="center"/>
              <w:rPr>
                <w:rFonts w:hint="default" w:asciiTheme="minorEastAsia" w:hAnsiTheme="minorEastAsia" w:eastAsiaTheme="minorEastAsia" w:cstheme="minorEastAsia"/>
                <w:kern w:val="0"/>
                <w:sz w:val="22"/>
                <w:szCs w:val="22"/>
                <w:lang w:val="en-US" w:eastAsia="zh-CN"/>
              </w:rPr>
            </w:pPr>
            <w:r>
              <w:rPr>
                <w:rFonts w:hint="eastAsia" w:ascii="宋体" w:hAnsi="宋体" w:eastAsia="宋体" w:cs="宋体"/>
                <w:i w:val="0"/>
                <w:iCs w:val="0"/>
                <w:color w:val="000000"/>
                <w:kern w:val="0"/>
                <w:sz w:val="24"/>
                <w:szCs w:val="24"/>
                <w:u w:val="none"/>
                <w:lang w:val="en-US" w:eastAsia="zh-CN" w:bidi="ar"/>
              </w:rPr>
              <w:t>视力筛选仪</w:t>
            </w:r>
          </w:p>
        </w:tc>
        <w:tc>
          <w:tcPr>
            <w:tcW w:w="972" w:type="dxa"/>
            <w:vAlign w:val="center"/>
          </w:tcPr>
          <w:p w14:paraId="7C57371F">
            <w:pPr>
              <w:keepNext w:val="0"/>
              <w:keepLines w:val="0"/>
              <w:pageBreakBefore w:val="0"/>
              <w:kinsoku/>
              <w:wordWrap/>
              <w:overflowPunct/>
              <w:topLinePunct w:val="0"/>
              <w:autoSpaceDE/>
              <w:autoSpaceDN/>
              <w:bidi w:val="0"/>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Times New Roman" w:hAnsi="Times New Roman" w:cs="Times New Roman"/>
                <w:color w:val="auto"/>
                <w:kern w:val="0"/>
                <w:sz w:val="28"/>
                <w:szCs w:val="28"/>
                <w:u w:val="none"/>
                <w:lang w:val="en-US" w:eastAsia="zh-CN" w:bidi="ar-SA"/>
              </w:rPr>
              <w:t>台</w:t>
            </w:r>
          </w:p>
        </w:tc>
        <w:tc>
          <w:tcPr>
            <w:tcW w:w="996" w:type="dxa"/>
            <w:tcBorders>
              <w:top w:val="single" w:color="auto" w:sz="4" w:space="0"/>
              <w:bottom w:val="single" w:color="auto" w:sz="4" w:space="0"/>
            </w:tcBorders>
            <w:vAlign w:val="center"/>
          </w:tcPr>
          <w:p w14:paraId="653E54DD">
            <w:pPr>
              <w:keepNext w:val="0"/>
              <w:keepLines w:val="0"/>
              <w:pageBreakBefore w:val="0"/>
              <w:kinsoku/>
              <w:wordWrap/>
              <w:overflowPunct/>
              <w:topLinePunct w:val="0"/>
              <w:autoSpaceDE/>
              <w:autoSpaceDN/>
              <w:bidi w:val="0"/>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Times New Roman" w:hAnsi="Times New Roman" w:cs="Times New Roman"/>
                <w:color w:val="auto"/>
                <w:kern w:val="0"/>
                <w:sz w:val="28"/>
                <w:szCs w:val="28"/>
                <w:u w:val="none"/>
                <w:lang w:val="en-US" w:eastAsia="zh-CN"/>
              </w:rPr>
              <w:t>1</w:t>
            </w:r>
          </w:p>
        </w:tc>
        <w:tc>
          <w:tcPr>
            <w:tcW w:w="1980" w:type="dxa"/>
            <w:tcBorders>
              <w:top w:val="single" w:color="auto" w:sz="4" w:space="0"/>
              <w:bottom w:val="single" w:color="auto" w:sz="4" w:space="0"/>
            </w:tcBorders>
            <w:vAlign w:val="center"/>
          </w:tcPr>
          <w:p w14:paraId="25281FB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12.5</w:t>
            </w:r>
          </w:p>
        </w:tc>
        <w:tc>
          <w:tcPr>
            <w:tcW w:w="1584" w:type="dxa"/>
            <w:vMerge w:val="restart"/>
            <w:tcBorders>
              <w:top w:val="single" w:color="auto" w:sz="4" w:space="0"/>
            </w:tcBorders>
            <w:vAlign w:val="center"/>
          </w:tcPr>
          <w:p w14:paraId="10F583C8">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16.35</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r w14:paraId="5A411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7F38BEB0">
            <w:pPr>
              <w:overflowPunct w:val="0"/>
              <w:adjustRightInd w:val="0"/>
              <w:snapToGrid w:val="0"/>
              <w:spacing w:line="580" w:lineRule="exact"/>
              <w:ind w:firstLine="280" w:firstLineChars="100"/>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w:t>
            </w:r>
          </w:p>
        </w:tc>
        <w:tc>
          <w:tcPr>
            <w:tcW w:w="1961" w:type="dxa"/>
            <w:vAlign w:val="center"/>
          </w:tcPr>
          <w:p w14:paraId="6A58F53A">
            <w:pPr>
              <w:keepNext w:val="0"/>
              <w:keepLines w:val="0"/>
              <w:widowControl/>
              <w:suppressLineNumbers w:val="0"/>
              <w:jc w:val="center"/>
              <w:textAlignment w:val="center"/>
              <w:rPr>
                <w:rFonts w:hint="eastAsia" w:ascii="宋体" w:hAnsi="宋体" w:cs="宋体"/>
                <w:color w:val="auto"/>
                <w:kern w:val="0"/>
                <w:sz w:val="24"/>
                <w:szCs w:val="24"/>
                <w:highlight w:val="none"/>
                <w:u w:val="none"/>
                <w:lang w:val="en-US" w:eastAsia="zh-CN"/>
              </w:rPr>
            </w:pPr>
            <w:r>
              <w:rPr>
                <w:rFonts w:hint="eastAsia" w:ascii="宋体" w:hAnsi="宋体" w:eastAsia="宋体" w:cs="宋体"/>
                <w:i w:val="0"/>
                <w:iCs w:val="0"/>
                <w:color w:val="000000"/>
                <w:kern w:val="0"/>
                <w:sz w:val="24"/>
                <w:szCs w:val="24"/>
                <w:u w:val="none"/>
                <w:lang w:val="en-US" w:eastAsia="zh-CN" w:bidi="ar"/>
              </w:rPr>
              <w:t>物理降温仪</w:t>
            </w:r>
          </w:p>
        </w:tc>
        <w:tc>
          <w:tcPr>
            <w:tcW w:w="972" w:type="dxa"/>
            <w:vAlign w:val="center"/>
          </w:tcPr>
          <w:p w14:paraId="6DE60EE6">
            <w:pPr>
              <w:keepNext w:val="0"/>
              <w:keepLines w:val="0"/>
              <w:pageBreakBefore w:val="0"/>
              <w:kinsoku/>
              <w:wordWrap/>
              <w:overflowPunct/>
              <w:topLinePunct w:val="0"/>
              <w:autoSpaceDE/>
              <w:autoSpaceDN/>
              <w:bidi w:val="0"/>
              <w:adjustRightInd w:val="0"/>
              <w:snapToGrid w:val="0"/>
              <w:spacing w:line="400" w:lineRule="exact"/>
              <w:jc w:val="center"/>
              <w:rPr>
                <w:rFonts w:hint="eastAsia" w:ascii="宋体" w:hAnsi="宋体" w:cs="宋体"/>
                <w:b w:val="0"/>
                <w:bCs w:val="0"/>
                <w:color w:val="auto"/>
                <w:sz w:val="24"/>
                <w:szCs w:val="24"/>
                <w:lang w:val="en-US" w:eastAsia="zh-CN"/>
              </w:rPr>
            </w:pPr>
            <w:r>
              <w:rPr>
                <w:rFonts w:hint="eastAsia" w:ascii="Times New Roman" w:hAnsi="Times New Roman" w:cs="Times New Roman"/>
                <w:color w:val="auto"/>
                <w:kern w:val="0"/>
                <w:sz w:val="28"/>
                <w:szCs w:val="28"/>
                <w:u w:val="none"/>
                <w:lang w:val="en-US" w:eastAsia="zh-CN" w:bidi="ar-SA"/>
              </w:rPr>
              <w:t>台</w:t>
            </w:r>
          </w:p>
        </w:tc>
        <w:tc>
          <w:tcPr>
            <w:tcW w:w="996" w:type="dxa"/>
            <w:tcBorders>
              <w:top w:val="single" w:color="auto" w:sz="4" w:space="0"/>
              <w:bottom w:val="single" w:color="auto" w:sz="4" w:space="0"/>
            </w:tcBorders>
            <w:vAlign w:val="center"/>
          </w:tcPr>
          <w:p w14:paraId="739836D2">
            <w:pPr>
              <w:keepNext w:val="0"/>
              <w:keepLines w:val="0"/>
              <w:pageBreakBefore w:val="0"/>
              <w:kinsoku/>
              <w:wordWrap/>
              <w:overflowPunct/>
              <w:topLinePunct w:val="0"/>
              <w:autoSpaceDE/>
              <w:autoSpaceDN/>
              <w:bidi w:val="0"/>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Times New Roman" w:hAnsi="Times New Roman" w:cs="Times New Roman"/>
                <w:color w:val="auto"/>
                <w:kern w:val="0"/>
                <w:sz w:val="28"/>
                <w:szCs w:val="28"/>
                <w:u w:val="none"/>
                <w:lang w:val="en-US" w:eastAsia="zh-CN"/>
              </w:rPr>
              <w:t>1</w:t>
            </w:r>
          </w:p>
        </w:tc>
        <w:tc>
          <w:tcPr>
            <w:tcW w:w="1980" w:type="dxa"/>
            <w:tcBorders>
              <w:top w:val="single" w:color="auto" w:sz="4" w:space="0"/>
              <w:bottom w:val="single" w:color="auto" w:sz="4" w:space="0"/>
            </w:tcBorders>
            <w:vAlign w:val="center"/>
          </w:tcPr>
          <w:p w14:paraId="46921769">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3.85</w:t>
            </w:r>
          </w:p>
        </w:tc>
        <w:tc>
          <w:tcPr>
            <w:tcW w:w="1584" w:type="dxa"/>
            <w:vMerge w:val="continue"/>
            <w:tcBorders>
              <w:bottom w:val="single" w:color="auto" w:sz="4" w:space="0"/>
            </w:tcBorders>
            <w:vAlign w:val="center"/>
          </w:tcPr>
          <w:p w14:paraId="64E38623">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p>
        </w:tc>
        <w:tc>
          <w:tcPr>
            <w:tcW w:w="1084" w:type="dxa"/>
            <w:tcBorders>
              <w:top w:val="single" w:color="auto" w:sz="4" w:space="0"/>
              <w:bottom w:val="single" w:color="auto" w:sz="4" w:space="0"/>
            </w:tcBorders>
            <w:vAlign w:val="center"/>
          </w:tcPr>
          <w:p w14:paraId="2498F98B">
            <w:pPr>
              <w:pStyle w:val="29"/>
              <w:jc w:val="center"/>
              <w:rPr>
                <w:rFonts w:hint="eastAsia" w:asciiTheme="minorEastAsia" w:hAnsiTheme="minorEastAsia" w:eastAsiaTheme="minorEastAsia" w:cstheme="minorEastAsia"/>
                <w:sz w:val="22"/>
                <w:szCs w:val="22"/>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23CF079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olor w:val="auto"/>
          <w:sz w:val="24"/>
        </w:rPr>
      </w:pPr>
      <w:r>
        <w:rPr>
          <w:rFonts w:hint="eastAsia" w:ascii="宋体" w:hAnsi="宋体" w:eastAsia="宋体" w:cs="宋体"/>
          <w:b/>
          <w:bCs/>
          <w:color w:val="auto"/>
          <w:kern w:val="2"/>
          <w:sz w:val="24"/>
          <w:szCs w:val="24"/>
          <w:lang w:val="en-US" w:eastAsia="zh-CN" w:bidi="ar-SA"/>
        </w:rPr>
        <w:t>（一）技术要求</w:t>
      </w:r>
    </w:p>
    <w:p w14:paraId="41FEACE8">
      <w:pPr>
        <w:pageBreakBefore w:val="0"/>
        <w:kinsoku/>
        <w:wordWrap/>
        <w:overflowPunct w:val="0"/>
        <w:topLinePunct w:val="0"/>
        <w:autoSpaceDE/>
        <w:autoSpaceDN/>
        <w:bidi w:val="0"/>
        <w:adjustRightInd w:val="0"/>
        <w:snapToGrid/>
        <w:spacing w:line="580" w:lineRule="exact"/>
        <w:ind w:firstLine="660" w:firstLineChars="200"/>
        <w:rPr>
          <w:rFonts w:hint="eastAsia" w:ascii="仿宋_GB2312" w:hAnsi="仿宋_GB2312" w:eastAsia="仿宋_GB2312" w:cs="仿宋_GB2312"/>
          <w:b w:val="0"/>
          <w:bCs w:val="0"/>
          <w:color w:val="auto"/>
          <w:sz w:val="33"/>
          <w:szCs w:val="33"/>
          <w:lang w:val="en-US" w:eastAsia="zh-CN"/>
        </w:rPr>
      </w:pPr>
      <w:r>
        <w:rPr>
          <w:rFonts w:hint="eastAsia" w:ascii="仿宋_GB2312" w:hAnsi="仿宋_GB2312" w:eastAsia="仿宋_GB2312" w:cs="仿宋_GB2312"/>
          <w:b w:val="0"/>
          <w:bCs w:val="0"/>
          <w:color w:val="auto"/>
          <w:sz w:val="33"/>
          <w:szCs w:val="33"/>
          <w:lang w:val="en-US" w:eastAsia="zh-CN"/>
        </w:rPr>
        <w:t>视力筛选仪</w:t>
      </w:r>
    </w:p>
    <w:p w14:paraId="36FF4E71">
      <w:pPr>
        <w:spacing w:line="500" w:lineRule="exact"/>
        <w:rPr>
          <w:rFonts w:hint="eastAsia" w:ascii="Times New Roman" w:hAnsi="Times New Roman" w:eastAsia="宋体" w:cs="Times New Roman"/>
          <w:sz w:val="22"/>
          <w:szCs w:val="22"/>
        </w:rPr>
      </w:pPr>
      <w:r>
        <w:rPr>
          <w:rFonts w:hint="eastAsia" w:ascii="Times New Roman" w:hAnsi="Times New Roman" w:eastAsia="宋体" w:cs="Times New Roman"/>
          <w:sz w:val="22"/>
          <w:szCs w:val="22"/>
          <w:lang w:val="en-US" w:eastAsia="zh-CN"/>
        </w:rPr>
        <w:t>1.</w:t>
      </w:r>
      <w:r>
        <w:rPr>
          <w:rFonts w:hint="eastAsia" w:ascii="Times New Roman" w:hAnsi="Times New Roman" w:eastAsia="宋体" w:cs="Times New Roman"/>
          <w:sz w:val="22"/>
          <w:szCs w:val="22"/>
        </w:rPr>
        <w:t>视力筛选仪功能</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视力筛选仪通过测量视网膜的反光能力来度量眼睛的屈光力。它还估测瞳孔大小、瞳孔距离和眼睛凝视偏差。</w:t>
      </w:r>
      <w:r>
        <w:rPr>
          <w:rFonts w:hint="eastAsia" w:ascii="Times New Roman" w:hAnsi="Times New Roman" w:eastAsia="宋体" w:cs="Times New Roman"/>
          <w:sz w:val="22"/>
          <w:szCs w:val="22"/>
          <w:lang w:eastAsia="zh-CN"/>
        </w:rPr>
        <w:t>适用人群：6个月—100岁。</w:t>
      </w:r>
    </w:p>
    <w:p w14:paraId="19FFB4ED">
      <w:pPr>
        <w:spacing w:line="500" w:lineRule="exact"/>
        <w:rPr>
          <w:rFonts w:hint="eastAsia" w:ascii="Times New Roman" w:hAnsi="Times New Roman" w:eastAsia="宋体" w:cs="Times New Roman"/>
          <w:sz w:val="22"/>
          <w:szCs w:val="22"/>
          <w:lang w:eastAsia="zh-CN"/>
        </w:rPr>
      </w:pPr>
      <w:r>
        <w:rPr>
          <w:rFonts w:hint="eastAsia" w:ascii="Times New Roman" w:hAnsi="Times New Roman" w:eastAsia="宋体" w:cs="Times New Roman"/>
          <w:sz w:val="22"/>
          <w:szCs w:val="22"/>
          <w:lang w:val="en-US" w:eastAsia="zh-CN"/>
        </w:rPr>
        <w:t>2：</w:t>
      </w:r>
      <w:r>
        <w:rPr>
          <w:rFonts w:hint="eastAsia" w:ascii="Times New Roman" w:hAnsi="Times New Roman" w:eastAsia="宋体" w:cs="Times New Roman"/>
          <w:sz w:val="22"/>
          <w:szCs w:val="22"/>
        </w:rPr>
        <w:t>采集数据功能</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具有显示受测者双眼屈光、瞳孔大小和斜视</w:t>
      </w:r>
      <w:r>
        <w:rPr>
          <w:rFonts w:hint="eastAsia" w:ascii="Times New Roman" w:hAnsi="Times New Roman" w:eastAsia="宋体" w:cs="Times New Roman"/>
          <w:sz w:val="22"/>
          <w:szCs w:val="22"/>
          <w:lang w:val="en-US" w:eastAsia="zh-CN"/>
        </w:rPr>
        <w:t>等</w:t>
      </w:r>
      <w:r>
        <w:rPr>
          <w:rFonts w:hint="eastAsia" w:ascii="Times New Roman" w:hAnsi="Times New Roman" w:eastAsia="宋体" w:cs="Times New Roman"/>
          <w:sz w:val="22"/>
          <w:szCs w:val="22"/>
        </w:rPr>
        <w:t>功能</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lang w:val="en-US" w:eastAsia="zh-CN"/>
        </w:rPr>
        <w:t>具有</w:t>
      </w:r>
      <w:r>
        <w:rPr>
          <w:rFonts w:hint="eastAsia" w:ascii="Times New Roman" w:hAnsi="Times New Roman" w:eastAsia="宋体" w:cs="Times New Roman"/>
          <w:sz w:val="22"/>
          <w:szCs w:val="22"/>
        </w:rPr>
        <w:t>大于4.8英寸</w:t>
      </w:r>
      <w:r>
        <w:rPr>
          <w:rFonts w:hint="eastAsia" w:ascii="Times New Roman" w:hAnsi="Times New Roman" w:eastAsia="宋体" w:cs="Times New Roman"/>
          <w:sz w:val="22"/>
          <w:szCs w:val="22"/>
          <w:lang w:eastAsia="zh-CN"/>
        </w:rPr>
        <w:t>的</w:t>
      </w:r>
      <w:r>
        <w:rPr>
          <w:rFonts w:hint="eastAsia" w:ascii="Times New Roman" w:hAnsi="Times New Roman" w:eastAsia="宋体" w:cs="Times New Roman"/>
          <w:sz w:val="22"/>
          <w:szCs w:val="22"/>
        </w:rPr>
        <w:t>彩色触摸屏</w:t>
      </w:r>
      <w:r>
        <w:rPr>
          <w:rFonts w:hint="eastAsia" w:ascii="Times New Roman" w:hAnsi="Times New Roman" w:eastAsia="宋体" w:cs="Times New Roman"/>
          <w:sz w:val="22"/>
          <w:szCs w:val="22"/>
          <w:lang w:eastAsia="zh-CN"/>
        </w:rPr>
        <w:t>和</w:t>
      </w:r>
      <w:r>
        <w:rPr>
          <w:rFonts w:hint="eastAsia" w:ascii="Times New Roman" w:hAnsi="Times New Roman" w:eastAsia="宋体" w:cs="Times New Roman"/>
          <w:sz w:val="22"/>
          <w:szCs w:val="22"/>
          <w:lang w:val="en-US" w:eastAsia="zh-CN"/>
        </w:rPr>
        <w:t>异常事件标示功能。</w:t>
      </w:r>
    </w:p>
    <w:p w14:paraId="38082CFC">
      <w:pPr>
        <w:spacing w:line="500" w:lineRule="exact"/>
        <w:rPr>
          <w:rFonts w:hint="eastAsia" w:ascii="Times New Roman" w:hAnsi="Times New Roman" w:eastAsia="宋体" w:cs="Times New Roman"/>
          <w:sz w:val="22"/>
          <w:szCs w:val="22"/>
        </w:rPr>
      </w:pPr>
      <w:r>
        <w:rPr>
          <w:rFonts w:hint="eastAsia" w:ascii="Times New Roman" w:hAnsi="Times New Roman" w:eastAsia="宋体" w:cs="Times New Roman"/>
          <w:sz w:val="22"/>
          <w:szCs w:val="22"/>
          <w:lang w:val="en-US" w:eastAsia="zh-CN"/>
        </w:rPr>
        <w:t>3：</w:t>
      </w:r>
      <w:r>
        <w:rPr>
          <w:rFonts w:hint="eastAsia" w:ascii="Times New Roman" w:hAnsi="Times New Roman" w:eastAsia="宋体" w:cs="Times New Roman"/>
          <w:sz w:val="22"/>
          <w:szCs w:val="22"/>
        </w:rPr>
        <w:t>等效球径度</w:t>
      </w:r>
      <w:r>
        <w:rPr>
          <w:rFonts w:hint="eastAsia" w:cs="Times New Roman"/>
          <w:sz w:val="22"/>
          <w:szCs w:val="22"/>
          <w:lang w:eastAsia="zh-CN"/>
        </w:rPr>
        <w:t>：</w:t>
      </w:r>
      <w:r>
        <w:rPr>
          <w:rFonts w:hint="eastAsia" w:ascii="Times New Roman" w:hAnsi="Times New Roman" w:eastAsia="宋体" w:cs="Times New Roman"/>
          <w:sz w:val="22"/>
          <w:szCs w:val="22"/>
        </w:rPr>
        <w:t>范围： -7.50D 至 +7.50D</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柱镜度</w:t>
      </w:r>
      <w:r>
        <w:rPr>
          <w:rFonts w:hint="eastAsia" w:cs="Times New Roman"/>
          <w:sz w:val="22"/>
          <w:szCs w:val="22"/>
          <w:lang w:eastAsia="zh-CN"/>
        </w:rPr>
        <w:t>：</w:t>
      </w:r>
      <w:r>
        <w:rPr>
          <w:rFonts w:hint="eastAsia" w:ascii="Times New Roman" w:hAnsi="Times New Roman" w:eastAsia="宋体" w:cs="Times New Roman"/>
          <w:sz w:val="22"/>
          <w:szCs w:val="22"/>
          <w:lang w:val="en-US" w:eastAsia="zh-CN"/>
        </w:rPr>
        <w:t xml:space="preserve"> </w:t>
      </w:r>
      <w:r>
        <w:rPr>
          <w:rFonts w:hint="eastAsia" w:ascii="Times New Roman" w:hAnsi="Times New Roman" w:eastAsia="宋体" w:cs="Times New Roman"/>
          <w:sz w:val="22"/>
          <w:szCs w:val="22"/>
        </w:rPr>
        <w:t>范围：0.00D 至 +3.00D</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柱轴</w:t>
      </w:r>
      <w:r>
        <w:rPr>
          <w:rFonts w:hint="eastAsia" w:ascii="Times New Roman" w:hAnsi="Times New Roman" w:eastAsia="宋体" w:cs="Times New Roman"/>
          <w:sz w:val="22"/>
          <w:szCs w:val="22"/>
          <w:lang w:val="en-US" w:eastAsia="zh-CN"/>
        </w:rPr>
        <w:t xml:space="preserve"> ：</w:t>
      </w:r>
      <w:r>
        <w:rPr>
          <w:rFonts w:hint="eastAsia" w:ascii="Times New Roman" w:hAnsi="Times New Roman" w:eastAsia="宋体" w:cs="Times New Roman"/>
          <w:sz w:val="22"/>
          <w:szCs w:val="22"/>
        </w:rPr>
        <w:t>范围： 1 至 180 度</w:t>
      </w:r>
      <w:r>
        <w:rPr>
          <w:rFonts w:hint="eastAsia" w:ascii="Times New Roman" w:hAnsi="Times New Roman" w:eastAsia="宋体" w:cs="Times New Roman"/>
          <w:sz w:val="22"/>
          <w:szCs w:val="22"/>
          <w:lang w:eastAsia="zh-CN"/>
        </w:rPr>
        <w:t>。</w:t>
      </w:r>
    </w:p>
    <w:p w14:paraId="087BA739">
      <w:pPr>
        <w:spacing w:line="500" w:lineRule="exact"/>
        <w:rPr>
          <w:rFonts w:hint="eastAsia" w:ascii="Times New Roman" w:hAnsi="Times New Roman" w:eastAsia="宋体" w:cs="Times New Roman"/>
          <w:sz w:val="22"/>
          <w:szCs w:val="22"/>
        </w:rPr>
      </w:pPr>
      <w:r>
        <w:rPr>
          <w:rFonts w:hint="eastAsia" w:ascii="Times New Roman" w:hAnsi="Times New Roman" w:eastAsia="宋体" w:cs="Times New Roman"/>
          <w:sz w:val="22"/>
          <w:szCs w:val="22"/>
          <w:lang w:val="en-US" w:eastAsia="zh-CN"/>
        </w:rPr>
        <w:t xml:space="preserve">4：眼睛处方选择：可单眼双眼进行测量，可选择裸眼、框架眼镜、隐形眼镜模式。并 </w:t>
      </w:r>
    </w:p>
    <w:p w14:paraId="441D0566">
      <w:pPr>
        <w:spacing w:line="500" w:lineRule="exact"/>
        <w:rPr>
          <w:rFonts w:hint="eastAsia" w:ascii="Times New Roman" w:hAnsi="Times New Roman" w:eastAsia="宋体" w:cs="Times New Roman"/>
          <w:sz w:val="22"/>
          <w:szCs w:val="22"/>
        </w:rPr>
      </w:pPr>
      <w:r>
        <w:rPr>
          <w:rFonts w:hint="eastAsia" w:ascii="Times New Roman" w:hAnsi="Times New Roman" w:eastAsia="宋体" w:cs="Times New Roman"/>
          <w:sz w:val="22"/>
          <w:szCs w:val="22"/>
          <w:lang w:val="en-US" w:eastAsia="zh-CN"/>
        </w:rPr>
        <w:t>在不同模式下保存相应结果。</w:t>
      </w:r>
    </w:p>
    <w:p w14:paraId="411B6243">
      <w:pPr>
        <w:spacing w:line="500" w:lineRule="exact"/>
        <w:rPr>
          <w:rFonts w:hint="eastAsia" w:ascii="Times New Roman" w:hAnsi="Times New Roman" w:eastAsia="宋体" w:cs="Times New Roman"/>
          <w:sz w:val="22"/>
          <w:szCs w:val="22"/>
        </w:rPr>
      </w:pPr>
      <w:r>
        <w:rPr>
          <w:rFonts w:hint="eastAsia" w:cs="Times New Roman"/>
          <w:sz w:val="22"/>
          <w:szCs w:val="22"/>
          <w:lang w:val="en-US" w:eastAsia="zh-CN"/>
        </w:rPr>
        <w:t>5.</w:t>
      </w:r>
      <w:r>
        <w:rPr>
          <w:rFonts w:hint="eastAsia" w:ascii="Times New Roman" w:hAnsi="Times New Roman" w:eastAsia="宋体" w:cs="Times New Roman"/>
          <w:sz w:val="22"/>
          <w:szCs w:val="22"/>
        </w:rPr>
        <w:t>测试时间</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测试时间</w:t>
      </w:r>
      <w:r>
        <w:rPr>
          <w:rFonts w:hint="eastAsia" w:ascii="Times New Roman" w:hAnsi="Times New Roman" w:eastAsia="宋体" w:cs="Times New Roman"/>
          <w:sz w:val="22"/>
          <w:szCs w:val="22"/>
          <w:lang w:val="en-US" w:eastAsia="zh-CN"/>
        </w:rPr>
        <w:t>小于3</w:t>
      </w:r>
      <w:r>
        <w:rPr>
          <w:rFonts w:hint="eastAsia" w:ascii="Times New Roman" w:hAnsi="Times New Roman" w:eastAsia="宋体" w:cs="Times New Roman"/>
          <w:sz w:val="22"/>
          <w:szCs w:val="22"/>
        </w:rPr>
        <w:t>秒</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瞳孔大小</w:t>
      </w:r>
      <w:r>
        <w:rPr>
          <w:rFonts w:hint="eastAsia" w:cs="Times New Roman"/>
          <w:sz w:val="22"/>
          <w:szCs w:val="22"/>
          <w:lang w:eastAsia="zh-CN"/>
        </w:rPr>
        <w:t>：</w:t>
      </w:r>
      <w:r>
        <w:rPr>
          <w:rFonts w:hint="eastAsia" w:ascii="Times New Roman" w:hAnsi="Times New Roman" w:eastAsia="宋体" w:cs="Times New Roman"/>
          <w:sz w:val="22"/>
          <w:szCs w:val="22"/>
        </w:rPr>
        <w:t>4mm</w:t>
      </w:r>
      <w:r>
        <w:rPr>
          <w:rFonts w:hint="eastAsia" w:cs="Times New Roman"/>
          <w:sz w:val="22"/>
          <w:szCs w:val="22"/>
          <w:lang w:eastAsia="zh-CN"/>
        </w:rPr>
        <w:t>—</w:t>
      </w:r>
      <w:r>
        <w:rPr>
          <w:rFonts w:hint="eastAsia" w:ascii="Times New Roman" w:hAnsi="Times New Roman" w:eastAsia="宋体" w:cs="Times New Roman"/>
          <w:sz w:val="22"/>
          <w:szCs w:val="22"/>
        </w:rPr>
        <w:t>9mm范围内瞳孔大小均可</w:t>
      </w:r>
    </w:p>
    <w:p w14:paraId="69F9B6A5">
      <w:pPr>
        <w:spacing w:line="500" w:lineRule="exact"/>
        <w:rPr>
          <w:rFonts w:hint="eastAsia" w:ascii="Times New Roman" w:hAnsi="Times New Roman" w:eastAsia="宋体" w:cs="Times New Roman"/>
          <w:sz w:val="22"/>
          <w:szCs w:val="22"/>
          <w:lang w:eastAsia="zh-CN"/>
        </w:rPr>
      </w:pPr>
      <w:r>
        <w:rPr>
          <w:rFonts w:hint="eastAsia" w:cs="Times New Roman"/>
          <w:sz w:val="22"/>
          <w:szCs w:val="22"/>
          <w:lang w:val="en-US" w:eastAsia="zh-CN"/>
        </w:rPr>
        <w:t>6.</w:t>
      </w:r>
      <w:r>
        <w:rPr>
          <w:rFonts w:hint="eastAsia" w:ascii="Times New Roman" w:hAnsi="Times New Roman" w:eastAsia="宋体" w:cs="Times New Roman"/>
          <w:sz w:val="22"/>
          <w:szCs w:val="22"/>
        </w:rPr>
        <w:t>输入信息功能</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支持中文输入病人信息</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可以输入ID号、姓名、性别以及出生日期</w:t>
      </w:r>
      <w:r>
        <w:rPr>
          <w:rFonts w:hint="eastAsia" w:ascii="Times New Roman" w:hAnsi="Times New Roman" w:eastAsia="宋体" w:cs="Times New Roman"/>
          <w:sz w:val="22"/>
          <w:szCs w:val="22"/>
          <w:lang w:eastAsia="zh-CN"/>
        </w:rPr>
        <w:t>，</w:t>
      </w:r>
      <w:r>
        <w:rPr>
          <w:rFonts w:hint="eastAsia" w:ascii="Times New Roman" w:hAnsi="Times New Roman" w:eastAsia="宋体" w:cs="Times New Roman"/>
          <w:sz w:val="22"/>
          <w:szCs w:val="22"/>
        </w:rPr>
        <w:t>可</w:t>
      </w:r>
      <w:r>
        <w:rPr>
          <w:rFonts w:hint="eastAsia" w:ascii="Times New Roman" w:hAnsi="Times New Roman" w:eastAsia="宋体" w:cs="Times New Roman"/>
          <w:sz w:val="22"/>
          <w:szCs w:val="22"/>
          <w:lang w:eastAsia="zh-CN"/>
        </w:rPr>
        <w:t>从电脑批量输入、输出患者信息队列。</w:t>
      </w:r>
    </w:p>
    <w:p w14:paraId="0F47F684">
      <w:pPr>
        <w:spacing w:line="500" w:lineRule="exact"/>
        <w:rPr>
          <w:rFonts w:hint="eastAsia" w:ascii="Times New Roman" w:hAnsi="Times New Roman" w:eastAsia="宋体" w:cs="Times New Roman"/>
          <w:sz w:val="22"/>
          <w:szCs w:val="22"/>
          <w:lang w:val="en-US" w:eastAsia="zh-CN"/>
        </w:rPr>
      </w:pPr>
      <w:r>
        <w:rPr>
          <w:rFonts w:hint="eastAsia" w:cs="Times New Roman"/>
          <w:sz w:val="22"/>
          <w:szCs w:val="22"/>
          <w:lang w:val="en-US" w:eastAsia="zh-CN"/>
        </w:rPr>
        <w:t>7.</w:t>
      </w:r>
      <w:r>
        <w:rPr>
          <w:rFonts w:hint="eastAsia" w:ascii="Times New Roman" w:hAnsi="Times New Roman" w:eastAsia="宋体" w:cs="Times New Roman"/>
          <w:sz w:val="22"/>
          <w:szCs w:val="22"/>
          <w:lang w:val="en-US" w:eastAsia="zh-CN"/>
        </w:rPr>
        <w:t>机器镜头带凹槽设计深度≥2.5cm，可以有效避光，无需暗室可以测量。</w:t>
      </w:r>
    </w:p>
    <w:p w14:paraId="6779725F">
      <w:pPr>
        <w:spacing w:line="500" w:lineRule="exact"/>
        <w:rPr>
          <w:rFonts w:hint="eastAsia" w:ascii="Times New Roman" w:hAnsi="Times New Roman" w:eastAsia="宋体" w:cs="Times New Roman"/>
          <w:sz w:val="22"/>
          <w:szCs w:val="22"/>
          <w:lang w:val="en-US" w:eastAsia="zh-CN"/>
        </w:rPr>
      </w:pPr>
      <w:r>
        <w:rPr>
          <w:rFonts w:hint="eastAsia" w:cs="Times New Roman"/>
          <w:sz w:val="22"/>
          <w:szCs w:val="22"/>
          <w:lang w:val="en-US" w:eastAsia="zh-CN"/>
        </w:rPr>
        <w:t>8.</w:t>
      </w:r>
      <w:r>
        <w:rPr>
          <w:rFonts w:hint="eastAsia" w:ascii="Times New Roman" w:hAnsi="Times New Roman" w:eastAsia="宋体" w:cs="Times New Roman"/>
          <w:sz w:val="22"/>
          <w:szCs w:val="22"/>
          <w:lang w:val="en-US" w:eastAsia="zh-CN"/>
        </w:rPr>
        <w:t>镜头凹槽处可见一块≥3cmX3cm的玻璃过滤片，辅助反射成像。</w:t>
      </w:r>
    </w:p>
    <w:p w14:paraId="5422FF23">
      <w:pPr>
        <w:spacing w:line="500" w:lineRule="exact"/>
        <w:rPr>
          <w:rFonts w:hint="eastAsia" w:ascii="方正仿宋_GBK" w:hAnsi="方正仿宋_GBK" w:eastAsia="方正仿宋_GBK" w:cs="方正仿宋_GBK"/>
          <w:b w:val="0"/>
          <w:bCs w:val="0"/>
          <w:color w:val="auto"/>
          <w:sz w:val="33"/>
          <w:szCs w:val="33"/>
          <w:lang w:val="en-US" w:eastAsia="zh-CN"/>
        </w:rPr>
      </w:pPr>
      <w:r>
        <w:rPr>
          <w:rFonts w:hint="eastAsia" w:cs="Times New Roman"/>
          <w:sz w:val="22"/>
          <w:szCs w:val="22"/>
          <w:lang w:val="en-US" w:eastAsia="zh-CN"/>
        </w:rPr>
        <w:t>9.</w:t>
      </w:r>
      <w:r>
        <w:rPr>
          <w:rFonts w:hint="eastAsia" w:ascii="Times New Roman" w:hAnsi="Times New Roman" w:eastAsia="宋体" w:cs="Times New Roman"/>
          <w:sz w:val="22"/>
          <w:szCs w:val="22"/>
          <w:lang w:eastAsia="zh-CN"/>
        </w:rPr>
        <w:t>打印报告</w:t>
      </w:r>
      <w:r>
        <w:rPr>
          <w:rFonts w:hint="eastAsia" w:ascii="Times New Roman" w:hAnsi="Times New Roman" w:eastAsia="宋体" w:cs="Times New Roman"/>
          <w:sz w:val="22"/>
          <w:szCs w:val="22"/>
        </w:rPr>
        <w:t>工作站：设备主机</w:t>
      </w:r>
      <w:r>
        <w:rPr>
          <w:rFonts w:hint="eastAsia" w:ascii="Times New Roman" w:hAnsi="Times New Roman" w:eastAsia="宋体" w:cs="Times New Roman"/>
          <w:sz w:val="22"/>
          <w:szCs w:val="22"/>
          <w:lang w:eastAsia="zh-CN"/>
        </w:rPr>
        <w:t>需要自带</w:t>
      </w:r>
      <w:r>
        <w:rPr>
          <w:rFonts w:hint="eastAsia" w:ascii="Times New Roman" w:hAnsi="Times New Roman" w:eastAsia="宋体" w:cs="Times New Roman"/>
          <w:sz w:val="22"/>
          <w:szCs w:val="22"/>
        </w:rPr>
        <w:t>智能图文工作站。主机</w:t>
      </w:r>
      <w:r>
        <w:rPr>
          <w:rFonts w:hint="eastAsia" w:ascii="Times New Roman" w:hAnsi="Times New Roman" w:eastAsia="宋体" w:cs="Times New Roman"/>
          <w:sz w:val="22"/>
          <w:szCs w:val="22"/>
          <w:lang w:eastAsia="zh-CN"/>
        </w:rPr>
        <w:t>能够</w:t>
      </w:r>
      <w:r>
        <w:rPr>
          <w:rFonts w:hint="eastAsia" w:ascii="Times New Roman" w:hAnsi="Times New Roman" w:eastAsia="宋体" w:cs="Times New Roman"/>
          <w:sz w:val="22"/>
          <w:szCs w:val="22"/>
        </w:rPr>
        <w:t>通过无线功能连接打印机</w:t>
      </w:r>
      <w:r>
        <w:rPr>
          <w:rFonts w:hint="eastAsia" w:ascii="Times New Roman" w:hAnsi="Times New Roman" w:eastAsia="宋体" w:cs="Times New Roman"/>
          <w:sz w:val="22"/>
          <w:szCs w:val="22"/>
          <w:lang w:eastAsia="zh-CN"/>
        </w:rPr>
        <w:t>可以</w:t>
      </w:r>
      <w:r>
        <w:rPr>
          <w:rFonts w:hint="eastAsia" w:ascii="Times New Roman" w:hAnsi="Times New Roman" w:eastAsia="宋体" w:cs="Times New Roman"/>
          <w:sz w:val="22"/>
          <w:szCs w:val="22"/>
        </w:rPr>
        <w:t>一键打印彩色图文检查报告</w:t>
      </w:r>
      <w:r>
        <w:rPr>
          <w:rFonts w:hint="eastAsia" w:ascii="Times New Roman" w:hAnsi="Times New Roman" w:eastAsia="宋体" w:cs="Times New Roman"/>
          <w:sz w:val="22"/>
          <w:szCs w:val="22"/>
          <w:lang w:eastAsia="zh-CN"/>
        </w:rPr>
        <w:t>。</w:t>
      </w:r>
    </w:p>
    <w:p w14:paraId="59615D48">
      <w:pPr>
        <w:pageBreakBefore w:val="0"/>
        <w:kinsoku/>
        <w:wordWrap/>
        <w:overflowPunct w:val="0"/>
        <w:topLinePunct w:val="0"/>
        <w:autoSpaceDE/>
        <w:autoSpaceDN/>
        <w:bidi w:val="0"/>
        <w:adjustRightInd w:val="0"/>
        <w:snapToGrid/>
        <w:spacing w:line="580" w:lineRule="exact"/>
        <w:ind w:firstLine="660" w:firstLineChars="200"/>
        <w:rPr>
          <w:rFonts w:hint="eastAsia" w:ascii="仿宋_GB2312" w:hAnsi="仿宋_GB2312" w:eastAsia="仿宋_GB2312" w:cs="仿宋_GB2312"/>
          <w:b w:val="0"/>
          <w:bCs w:val="0"/>
          <w:color w:val="auto"/>
          <w:sz w:val="33"/>
          <w:szCs w:val="33"/>
          <w:lang w:val="en-US" w:eastAsia="zh-CN"/>
        </w:rPr>
      </w:pPr>
      <w:r>
        <w:rPr>
          <w:rFonts w:hint="eastAsia" w:ascii="仿宋_GB2312" w:hAnsi="仿宋_GB2312" w:eastAsia="仿宋_GB2312" w:cs="仿宋_GB2312"/>
          <w:b w:val="0"/>
          <w:bCs w:val="0"/>
          <w:color w:val="auto"/>
          <w:sz w:val="33"/>
          <w:szCs w:val="33"/>
          <w:lang w:val="en-US" w:eastAsia="zh-CN"/>
        </w:rPr>
        <w:t xml:space="preserve">物理降温仪  </w:t>
      </w:r>
    </w:p>
    <w:p w14:paraId="436B84A4">
      <w:pPr>
        <w:spacing w:line="500" w:lineRule="exact"/>
        <w:rPr>
          <w:rFonts w:hint="default" w:eastAsia="宋体"/>
          <w:color w:val="FF0000"/>
          <w:sz w:val="22"/>
          <w:szCs w:val="22"/>
          <w:lang w:val="en-US" w:eastAsia="zh-CN"/>
        </w:rPr>
      </w:pPr>
      <w:r>
        <w:rPr>
          <w:rFonts w:hint="eastAsia"/>
          <w:color w:val="FF0000"/>
          <w:sz w:val="22"/>
          <w:szCs w:val="22"/>
        </w:rPr>
        <w:t>1. 设备名称、注册证、检验报告等名称必须</w:t>
      </w:r>
      <w:r>
        <w:rPr>
          <w:rFonts w:hint="eastAsia"/>
          <w:color w:val="FF0000"/>
          <w:sz w:val="22"/>
          <w:szCs w:val="22"/>
          <w:lang w:val="en-US" w:eastAsia="zh-CN"/>
        </w:rPr>
        <w:t>一致</w:t>
      </w:r>
      <w:r>
        <w:rPr>
          <w:rFonts w:hint="eastAsia"/>
          <w:color w:val="FF0000"/>
          <w:sz w:val="22"/>
          <w:szCs w:val="22"/>
        </w:rPr>
        <w:t>。</w:t>
      </w:r>
    </w:p>
    <w:p w14:paraId="50B1EE03">
      <w:pPr>
        <w:numPr>
          <w:ilvl w:val="0"/>
          <w:numId w:val="0"/>
        </w:numPr>
        <w:spacing w:line="500" w:lineRule="exact"/>
        <w:rPr>
          <w:sz w:val="22"/>
          <w:szCs w:val="22"/>
        </w:rPr>
      </w:pPr>
      <w:r>
        <w:rPr>
          <w:rFonts w:hint="eastAsia" w:cs="Times New Roman"/>
          <w:kern w:val="2"/>
          <w:sz w:val="22"/>
          <w:szCs w:val="22"/>
          <w:lang w:val="en-US" w:eastAsia="zh-CN" w:bidi="ar-SA"/>
        </w:rPr>
        <w:t>2.</w:t>
      </w:r>
      <w:r>
        <w:rPr>
          <w:rFonts w:hint="eastAsia"/>
          <w:sz w:val="22"/>
          <w:szCs w:val="22"/>
        </w:rPr>
        <w:t>适用范围：在医生指导下，该产品主要适用于对患者局部冷敷降温使用。</w:t>
      </w:r>
      <w:r>
        <w:rPr>
          <w:rFonts w:hint="eastAsia"/>
          <w:color w:val="FF0000"/>
          <w:sz w:val="22"/>
          <w:szCs w:val="22"/>
          <w:lang w:val="en-US" w:eastAsia="zh-CN"/>
        </w:rPr>
        <w:t>14岁以下适用。</w:t>
      </w:r>
    </w:p>
    <w:p w14:paraId="7490A8C3">
      <w:pPr>
        <w:numPr>
          <w:ilvl w:val="0"/>
          <w:numId w:val="0"/>
        </w:numPr>
        <w:spacing w:line="500" w:lineRule="exact"/>
        <w:rPr>
          <w:sz w:val="22"/>
          <w:szCs w:val="22"/>
        </w:rPr>
      </w:pPr>
      <w:r>
        <w:rPr>
          <w:rFonts w:hint="eastAsia" w:cs="Times New Roman"/>
          <w:kern w:val="2"/>
          <w:sz w:val="22"/>
          <w:szCs w:val="22"/>
          <w:lang w:val="en-US" w:eastAsia="zh-CN" w:bidi="ar-SA"/>
        </w:rPr>
        <w:t>3.</w:t>
      </w:r>
      <w:r>
        <w:rPr>
          <w:rFonts w:hint="eastAsia"/>
          <w:sz w:val="22"/>
          <w:szCs w:val="22"/>
        </w:rPr>
        <w:t>设备采用液晶触摸屏，显示参数全面，操作方便。</w:t>
      </w:r>
    </w:p>
    <w:p w14:paraId="7C0E6870">
      <w:pPr>
        <w:spacing w:line="500" w:lineRule="exact"/>
        <w:rPr>
          <w:sz w:val="22"/>
          <w:szCs w:val="22"/>
        </w:rPr>
      </w:pPr>
      <w:r>
        <w:rPr>
          <w:rFonts w:hint="eastAsia"/>
          <w:sz w:val="22"/>
          <w:szCs w:val="22"/>
        </w:rPr>
        <w:t>4. 产品构成：由主机、电源线，保温软管，医用冰袋，额温枪和排水管组成。</w:t>
      </w:r>
    </w:p>
    <w:p w14:paraId="2AAFD562">
      <w:pPr>
        <w:spacing w:line="500" w:lineRule="exact"/>
        <w:rPr>
          <w:sz w:val="22"/>
          <w:szCs w:val="22"/>
        </w:rPr>
      </w:pPr>
      <w:r>
        <w:rPr>
          <w:rFonts w:hint="eastAsia"/>
          <w:sz w:val="22"/>
          <w:szCs w:val="22"/>
        </w:rPr>
        <w:t>5. 制冷技术：采用半导体极速制冷技术，制冷快，温度低，噪音小。</w:t>
      </w:r>
    </w:p>
    <w:p w14:paraId="3CE8348B">
      <w:pPr>
        <w:spacing w:line="500" w:lineRule="exact"/>
        <w:rPr>
          <w:sz w:val="22"/>
          <w:szCs w:val="22"/>
        </w:rPr>
      </w:pPr>
      <w:r>
        <w:rPr>
          <w:rFonts w:hint="eastAsia"/>
          <w:sz w:val="22"/>
          <w:szCs w:val="22"/>
        </w:rPr>
        <w:t xml:space="preserve">6. </w:t>
      </w:r>
      <w:r>
        <w:rPr>
          <w:sz w:val="22"/>
          <w:szCs w:val="22"/>
        </w:rPr>
        <w:t>压力模式</w:t>
      </w:r>
      <w:r>
        <w:rPr>
          <w:rFonts w:hint="eastAsia"/>
          <w:sz w:val="22"/>
          <w:szCs w:val="22"/>
        </w:rPr>
        <w:t>：</w:t>
      </w:r>
      <w:r>
        <w:rPr>
          <w:sz w:val="22"/>
          <w:szCs w:val="22"/>
        </w:rPr>
        <w:t>含冷敷，常压，脉动加压</w:t>
      </w:r>
      <w:r>
        <w:rPr>
          <w:rFonts w:hint="eastAsia"/>
          <w:sz w:val="22"/>
          <w:szCs w:val="22"/>
        </w:rPr>
        <w:t>三种</w:t>
      </w:r>
      <w:r>
        <w:rPr>
          <w:sz w:val="22"/>
          <w:szCs w:val="22"/>
        </w:rPr>
        <w:t>模式，可任意切换</w:t>
      </w:r>
      <w:r>
        <w:rPr>
          <w:rFonts w:hint="eastAsia"/>
          <w:sz w:val="22"/>
          <w:szCs w:val="22"/>
        </w:rPr>
        <w:t>。</w:t>
      </w:r>
    </w:p>
    <w:p w14:paraId="136A3424">
      <w:pPr>
        <w:spacing w:line="500" w:lineRule="exact"/>
        <w:rPr>
          <w:sz w:val="22"/>
          <w:szCs w:val="22"/>
        </w:rPr>
      </w:pPr>
      <w:r>
        <w:rPr>
          <w:rFonts w:hint="eastAsia"/>
          <w:sz w:val="22"/>
          <w:szCs w:val="22"/>
        </w:rPr>
        <w:t>7. 输出通道：三路冷液输出，能同时治疗三人，或同时治疗三个不同部位。</w:t>
      </w:r>
    </w:p>
    <w:p w14:paraId="05A22039">
      <w:pPr>
        <w:spacing w:line="500" w:lineRule="exact"/>
        <w:rPr>
          <w:sz w:val="22"/>
          <w:szCs w:val="22"/>
        </w:rPr>
      </w:pPr>
      <w:r>
        <w:rPr>
          <w:rFonts w:hint="eastAsia"/>
          <w:sz w:val="22"/>
          <w:szCs w:val="22"/>
        </w:rPr>
        <w:t>8. 冷敷温度：13℃～30℃可调，温度调节步进值1℃。</w:t>
      </w:r>
    </w:p>
    <w:p w14:paraId="48614429">
      <w:pPr>
        <w:spacing w:line="500" w:lineRule="exact"/>
        <w:rPr>
          <w:sz w:val="22"/>
          <w:szCs w:val="22"/>
        </w:rPr>
      </w:pPr>
      <w:r>
        <w:rPr>
          <w:rFonts w:hint="eastAsia"/>
          <w:sz w:val="22"/>
          <w:szCs w:val="22"/>
        </w:rPr>
        <w:t>9. 制温速率：制冷工作状态下，空载制冷速率≥4℃/min。</w:t>
      </w:r>
    </w:p>
    <w:p w14:paraId="625D68D8">
      <w:pPr>
        <w:spacing w:line="500" w:lineRule="exact"/>
        <w:rPr>
          <w:sz w:val="22"/>
          <w:szCs w:val="22"/>
        </w:rPr>
      </w:pPr>
      <w:r>
        <w:rPr>
          <w:rFonts w:hint="eastAsia"/>
          <w:sz w:val="22"/>
          <w:szCs w:val="22"/>
        </w:rPr>
        <w:t>10. 时间范围：1min～300min，时间调节步进值±1min。</w:t>
      </w:r>
    </w:p>
    <w:p w14:paraId="529FF910">
      <w:pPr>
        <w:spacing w:line="500" w:lineRule="exact"/>
        <w:rPr>
          <w:rFonts w:hint="eastAsia"/>
          <w:sz w:val="22"/>
          <w:szCs w:val="22"/>
        </w:rPr>
      </w:pPr>
      <w:r>
        <w:rPr>
          <w:rFonts w:hint="eastAsia"/>
          <w:sz w:val="22"/>
          <w:szCs w:val="22"/>
        </w:rPr>
        <w:t>11. 输出压强：≤40 kPa   工作噪声：≤57 dB（A）</w:t>
      </w:r>
    </w:p>
    <w:p w14:paraId="168FE0B4">
      <w:pPr>
        <w:spacing w:line="500" w:lineRule="exact"/>
        <w:rPr>
          <w:sz w:val="22"/>
          <w:szCs w:val="22"/>
        </w:rPr>
      </w:pPr>
      <w:r>
        <w:rPr>
          <w:rFonts w:hint="eastAsia"/>
          <w:sz w:val="22"/>
          <w:szCs w:val="22"/>
        </w:rPr>
        <w:t>12. 计次模式：根据使用实际需要，可选择计时收费或计次收费模式。</w:t>
      </w:r>
    </w:p>
    <w:p w14:paraId="4F04969D">
      <w:pPr>
        <w:spacing w:line="500" w:lineRule="exact"/>
        <w:rPr>
          <w:sz w:val="22"/>
          <w:szCs w:val="22"/>
        </w:rPr>
      </w:pPr>
      <w:r>
        <w:rPr>
          <w:rFonts w:hint="eastAsia"/>
          <w:sz w:val="22"/>
          <w:szCs w:val="22"/>
        </w:rPr>
        <w:t>13. 自动记忆：全自动一键式操作，自动记忆和识别初次治疗模式。</w:t>
      </w:r>
    </w:p>
    <w:p w14:paraId="102DC98D">
      <w:pPr>
        <w:spacing w:line="500" w:lineRule="exact"/>
        <w:rPr>
          <w:sz w:val="22"/>
          <w:szCs w:val="22"/>
        </w:rPr>
      </w:pPr>
      <w:r>
        <w:rPr>
          <w:rFonts w:hint="eastAsia"/>
          <w:sz w:val="22"/>
          <w:szCs w:val="22"/>
        </w:rPr>
        <w:t>14. 液位监测：具有水箱缺水声音和弹窗提示功能。</w:t>
      </w:r>
    </w:p>
    <w:p w14:paraId="75E1D761">
      <w:pPr>
        <w:spacing w:line="500" w:lineRule="exact"/>
        <w:rPr>
          <w:sz w:val="22"/>
          <w:szCs w:val="22"/>
        </w:rPr>
      </w:pPr>
      <w:r>
        <w:rPr>
          <w:rFonts w:hint="eastAsia"/>
          <w:sz w:val="22"/>
          <w:szCs w:val="22"/>
        </w:rPr>
        <w:t>15 智能溢水：当水箱制冷液加入过多时，会自动排除多余部分水量。</w:t>
      </w:r>
    </w:p>
    <w:p w14:paraId="1292E7AD">
      <w:pPr>
        <w:spacing w:line="500" w:lineRule="exact"/>
        <w:rPr>
          <w:sz w:val="22"/>
          <w:szCs w:val="22"/>
        </w:rPr>
      </w:pPr>
      <w:r>
        <w:rPr>
          <w:rFonts w:hint="eastAsia"/>
          <w:sz w:val="22"/>
          <w:szCs w:val="22"/>
        </w:rPr>
        <w:t>16. 过压保护：</w:t>
      </w:r>
      <w:r>
        <w:rPr>
          <w:sz w:val="22"/>
          <w:szCs w:val="22"/>
        </w:rPr>
        <w:t>具备过压保护功能设置10~35kPa，以免造成患部不适。</w:t>
      </w:r>
    </w:p>
    <w:p w14:paraId="2EF84D77">
      <w:pPr>
        <w:spacing w:line="500" w:lineRule="exact"/>
        <w:rPr>
          <w:sz w:val="22"/>
          <w:szCs w:val="22"/>
        </w:rPr>
      </w:pPr>
      <w:r>
        <w:rPr>
          <w:rFonts w:hint="eastAsia"/>
          <w:sz w:val="22"/>
          <w:szCs w:val="22"/>
        </w:rPr>
        <w:t>17. 体温检测：配备医用额温枪，随时测量动态体温。</w:t>
      </w:r>
    </w:p>
    <w:p w14:paraId="143A266F">
      <w:pPr>
        <w:spacing w:line="500" w:lineRule="exact"/>
        <w:rPr>
          <w:sz w:val="22"/>
          <w:szCs w:val="22"/>
        </w:rPr>
      </w:pPr>
      <w:r>
        <w:rPr>
          <w:rFonts w:hint="eastAsia"/>
          <w:sz w:val="22"/>
          <w:szCs w:val="22"/>
        </w:rPr>
        <w:t>18. 排水功能：需要换水时，设备下面有自动排水阀门。</w:t>
      </w:r>
    </w:p>
    <w:p w14:paraId="10C6CF04">
      <w:pPr>
        <w:pStyle w:val="4"/>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sz w:val="22"/>
          <w:szCs w:val="22"/>
        </w:rPr>
        <w:t>19.音乐疗法：液晶彩屏支持动画视频音频循环播放、增娱</w:t>
      </w:r>
      <w:r>
        <w:rPr>
          <w:rFonts w:hint="eastAsia"/>
          <w:sz w:val="22"/>
          <w:szCs w:val="22"/>
          <w:lang w:eastAsia="zh-CN"/>
        </w:rPr>
        <w:t>降噪</w:t>
      </w:r>
      <w:r>
        <w:rPr>
          <w:rFonts w:hint="eastAsia"/>
          <w:sz w:val="22"/>
          <w:szCs w:val="22"/>
        </w:rPr>
        <w:t>。</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rPr>
        <w:t>采购标的需满足产品三包服务、质保期1年（含）以上、质保期内设备年正常运行时间不低于347天；生产厂家在四川省或重庆市有售后服务机构（维修点），售后服务响应时间4小时，24小时到达现场维修。质保期内出现因质量问题经过2次维修不能正常使用的，做退、换货处理。维修、换货时间不计入质保期。厂家负责设备操作培训，培训费用由供应商负责。</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w:t>
      </w:r>
      <w:r>
        <w:rPr>
          <w:rFonts w:hint="eastAsia" w:ascii="Times New Roman" w:hAnsi="Times New Roman" w:cs="Times New Roman"/>
          <w:b/>
          <w:bCs/>
          <w:color w:val="auto"/>
          <w:kern w:val="2"/>
          <w:sz w:val="24"/>
          <w:szCs w:val="24"/>
          <w:lang w:val="en-US" w:eastAsia="zh-CN" w:bidi="ar-SA"/>
        </w:rPr>
        <w:t>容和</w:t>
      </w:r>
      <w:r>
        <w:rPr>
          <w:rFonts w:hint="eastAsia" w:ascii="Times New Roman" w:hAnsi="Times New Roman" w:eastAsia="宋体" w:cs="Times New Roman"/>
          <w:b/>
          <w:bCs/>
          <w:color w:val="auto"/>
          <w:kern w:val="2"/>
          <w:sz w:val="24"/>
          <w:szCs w:val="24"/>
          <w:lang w:val="en-US" w:eastAsia="zh-CN" w:bidi="ar-SA"/>
        </w:rPr>
        <w:t>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30</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合同签订生效后</w:t>
      </w:r>
      <w:r>
        <w:rPr>
          <w:rFonts w:hint="eastAsia" w:cs="宋体"/>
          <w:color w:val="auto"/>
          <w:sz w:val="24"/>
          <w:szCs w:val="24"/>
          <w:lang w:val="en-US" w:eastAsia="zh-CN"/>
        </w:rPr>
        <w:t>，产品</w:t>
      </w:r>
      <w:r>
        <w:rPr>
          <w:rFonts w:hint="eastAsia" w:ascii="宋体" w:hAnsi="宋体" w:eastAsia="宋体" w:cs="宋体"/>
          <w:color w:val="auto"/>
          <w:sz w:val="24"/>
          <w:szCs w:val="24"/>
          <w:lang w:val="en-US" w:eastAsia="zh-CN"/>
        </w:rPr>
        <w:t>完成验收合格后，支付合同总金额的</w:t>
      </w:r>
      <w:r>
        <w:rPr>
          <w:rFonts w:hint="eastAsia" w:cs="宋体"/>
          <w:color w:val="auto"/>
          <w:sz w:val="24"/>
          <w:szCs w:val="24"/>
          <w:lang w:val="en-US" w:eastAsia="zh-CN"/>
        </w:rPr>
        <w:t>9</w:t>
      </w:r>
      <w:r>
        <w:rPr>
          <w:rFonts w:hint="eastAsia" w:ascii="宋体" w:hAnsi="宋体" w:eastAsia="宋体" w:cs="宋体"/>
          <w:color w:val="auto"/>
          <w:sz w:val="24"/>
          <w:szCs w:val="24"/>
          <w:lang w:val="en-US" w:eastAsia="zh-CN"/>
        </w:rPr>
        <w:t>0%；</w:t>
      </w:r>
      <w:r>
        <w:rPr>
          <w:rFonts w:hint="eastAsia" w:cs="宋体"/>
          <w:color w:val="auto"/>
          <w:sz w:val="24"/>
          <w:szCs w:val="24"/>
          <w:lang w:val="en-US" w:eastAsia="zh-CN"/>
        </w:rPr>
        <w:t>质保期满</w:t>
      </w:r>
      <w:r>
        <w:rPr>
          <w:rFonts w:hint="eastAsia" w:ascii="宋体" w:hAnsi="宋体" w:eastAsia="宋体" w:cs="宋体"/>
          <w:color w:val="auto"/>
          <w:sz w:val="24"/>
          <w:szCs w:val="24"/>
          <w:lang w:val="en-US" w:eastAsia="zh-CN"/>
        </w:rPr>
        <w:t>后，支付合同总金额的10%。</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7BB6F5EC">
      <w:pPr>
        <w:pStyle w:val="14"/>
        <w:rPr>
          <w:rFonts w:hint="eastAsia" w:ascii="黑体" w:hAnsi="宋体" w:eastAsia="黑体"/>
          <w:b/>
          <w:bCs/>
          <w:sz w:val="32"/>
          <w:szCs w:val="32"/>
        </w:rPr>
      </w:pPr>
    </w:p>
    <w:p w14:paraId="3C843199">
      <w:pPr>
        <w:pStyle w:val="14"/>
        <w:rPr>
          <w:rFonts w:hint="eastAsia" w:ascii="黑体" w:hAnsi="宋体" w:eastAsia="黑体"/>
          <w:b/>
          <w:bCs/>
          <w:sz w:val="32"/>
          <w:szCs w:val="32"/>
        </w:rPr>
      </w:pPr>
    </w:p>
    <w:p w14:paraId="4F633CF5">
      <w:pPr>
        <w:pStyle w:val="14"/>
        <w:rPr>
          <w:rFonts w:hint="eastAsia" w:ascii="黑体" w:hAnsi="宋体" w:eastAsia="黑体"/>
          <w:b/>
          <w:bCs/>
          <w:sz w:val="32"/>
          <w:szCs w:val="32"/>
        </w:rPr>
      </w:pPr>
    </w:p>
    <w:p w14:paraId="3DF63C09">
      <w:pPr>
        <w:pStyle w:val="14"/>
        <w:rPr>
          <w:rFonts w:hint="eastAsia" w:ascii="黑体" w:hAnsi="宋体" w:eastAsia="黑体"/>
          <w:b/>
          <w:bCs/>
          <w:sz w:val="32"/>
          <w:szCs w:val="32"/>
        </w:rPr>
      </w:pPr>
    </w:p>
    <w:p w14:paraId="2BA42DF9">
      <w:pPr>
        <w:pStyle w:val="14"/>
        <w:rPr>
          <w:rFonts w:hint="eastAsia" w:ascii="黑体" w:hAnsi="宋体" w:eastAsia="黑体"/>
          <w:b/>
          <w:bCs/>
          <w:sz w:val="32"/>
          <w:szCs w:val="32"/>
        </w:rPr>
      </w:pPr>
    </w:p>
    <w:p w14:paraId="0DE5246D">
      <w:pPr>
        <w:pStyle w:val="14"/>
        <w:rPr>
          <w:rFonts w:hint="eastAsia" w:ascii="黑体" w:hAnsi="宋体" w:eastAsia="黑体"/>
          <w:b/>
          <w:bCs/>
          <w:sz w:val="32"/>
          <w:szCs w:val="32"/>
        </w:rPr>
      </w:pPr>
    </w:p>
    <w:p w14:paraId="4C941553">
      <w:pPr>
        <w:pStyle w:val="14"/>
        <w:rPr>
          <w:rFonts w:hint="eastAsia" w:ascii="黑体" w:hAnsi="宋体" w:eastAsia="黑体"/>
          <w:b/>
          <w:bCs/>
          <w:sz w:val="32"/>
          <w:szCs w:val="32"/>
        </w:rPr>
      </w:pPr>
    </w:p>
    <w:p w14:paraId="709921E0">
      <w:pPr>
        <w:pStyle w:val="14"/>
        <w:rPr>
          <w:rFonts w:hint="eastAsia" w:ascii="黑体" w:hAnsi="宋体" w:eastAsia="黑体"/>
          <w:b/>
          <w:bCs/>
          <w:sz w:val="32"/>
          <w:szCs w:val="32"/>
        </w:rPr>
      </w:pPr>
    </w:p>
    <w:p w14:paraId="0F13AC32">
      <w:pPr>
        <w:pStyle w:val="14"/>
        <w:rPr>
          <w:rFonts w:hint="eastAsia" w:ascii="黑体" w:hAnsi="宋体" w:eastAsia="黑体"/>
          <w:b/>
          <w:bCs/>
          <w:sz w:val="32"/>
          <w:szCs w:val="32"/>
        </w:rPr>
      </w:pPr>
    </w:p>
    <w:p w14:paraId="18E28032">
      <w:pPr>
        <w:pStyle w:val="14"/>
        <w:rPr>
          <w:rFonts w:hint="eastAsia" w:ascii="黑体" w:hAnsi="宋体" w:eastAsia="黑体"/>
          <w:b/>
          <w:bCs/>
          <w:sz w:val="32"/>
          <w:szCs w:val="32"/>
        </w:rPr>
      </w:pPr>
    </w:p>
    <w:p w14:paraId="08E58547">
      <w:pPr>
        <w:pStyle w:val="14"/>
        <w:rPr>
          <w:rFonts w:hint="eastAsia" w:ascii="黑体" w:hAnsi="宋体" w:eastAsia="黑体"/>
          <w:b/>
          <w:bCs/>
          <w:sz w:val="32"/>
          <w:szCs w:val="32"/>
        </w:rPr>
      </w:pPr>
    </w:p>
    <w:p w14:paraId="3F781B90">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lang w:eastAsia="zh-CN"/>
        </w:rPr>
        <w:t>，</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w:t>
      </w:r>
      <w:r>
        <w:rPr>
          <w:rFonts w:hint="eastAsia" w:ascii="宋体" w:hAnsi="宋体"/>
          <w:sz w:val="24"/>
          <w:lang w:eastAsia="zh-CN"/>
        </w:rPr>
        <w:t>表人授权人</w:t>
      </w:r>
      <w:r>
        <w:rPr>
          <w:rFonts w:hint="eastAsia" w:ascii="宋体" w:hAnsi="宋体"/>
          <w:sz w:val="24"/>
        </w:rPr>
        <w:t>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w:t>
      </w:r>
      <w:r>
        <w:rPr>
          <w:rFonts w:hint="eastAsia" w:ascii="宋体" w:hAnsi="宋体"/>
          <w:sz w:val="24"/>
          <w:lang w:eastAsia="zh-CN"/>
        </w:rPr>
        <w:t>司对</w:t>
      </w:r>
      <w:r>
        <w:rPr>
          <w:rFonts w:hint="eastAsia" w:ascii="宋体" w:hAnsi="宋体"/>
          <w:sz w:val="24"/>
        </w:rPr>
        <w:t>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w:t>
      </w:r>
      <w:r>
        <w:rPr>
          <w:rFonts w:hint="eastAsia" w:ascii="宋体" w:hAnsi="宋体"/>
          <w:sz w:val="24"/>
          <w:lang w:eastAsia="zh-CN"/>
        </w:rPr>
        <w:t>，</w:t>
      </w:r>
      <w:r>
        <w:rPr>
          <w:rFonts w:hint="eastAsia" w:ascii="宋体" w:hAnsi="宋体"/>
          <w:sz w:val="24"/>
        </w:rPr>
        <w:t>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4"/>
        <w:rPr>
          <w:rFonts w:hint="eastAsia"/>
          <w:sz w:val="24"/>
        </w:rPr>
      </w:pPr>
    </w:p>
    <w:p w14:paraId="6F5E4E1A">
      <w:pPr>
        <w:jc w:val="center"/>
        <w:rPr>
          <w:b/>
          <w:sz w:val="32"/>
          <w:szCs w:val="32"/>
        </w:rPr>
      </w:pPr>
      <w:bookmarkStart w:id="30" w:name="_Toc17324"/>
      <w:bookmarkStart w:id="31" w:name="_Toc22280"/>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 xml:space="preserve">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3.</w:t>
      </w:r>
      <w:r>
        <w:rPr>
          <w:rFonts w:hint="eastAsia" w:ascii="宋体" w:hAnsi="宋体" w:eastAsia="宋体" w:cs="宋体"/>
          <w:color w:val="000000"/>
          <w:kern w:val="0"/>
          <w:sz w:val="21"/>
          <w:szCs w:val="21"/>
          <w:lang w:val="en-US" w:eastAsia="zh-CN" w:bidi="ar"/>
        </w:rPr>
        <w:t>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rFonts w:hint="eastAsia"/>
          <w:sz w:val="24"/>
          <w:highlight w:val="white"/>
          <w:lang w:eastAsia="zh-CN"/>
        </w:rPr>
        <w:t>〔2017〕141号</w:t>
      </w:r>
      <w:r>
        <w:rPr>
          <w:rFonts w:hint="eastAsia"/>
          <w:sz w:val="24"/>
          <w:highlight w:val="white"/>
        </w:rPr>
        <w:t>）的规定，本单位为符合条件的残疾人福利性单位，且本单位参加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w:t>
      </w:r>
      <w:r>
        <w:rPr>
          <w:rFonts w:hint="eastAsia" w:ascii="宋体" w:hAnsi="宋体"/>
          <w:bCs/>
          <w:sz w:val="24"/>
          <w:lang w:eastAsia="zh-CN"/>
        </w:rPr>
        <w:t>〔2015〕36号</w:t>
      </w:r>
      <w:r>
        <w:rPr>
          <w:rFonts w:hint="eastAsia" w:ascii="宋体" w:hAnsi="宋体"/>
          <w:bCs/>
          <w:sz w:val="24"/>
        </w:rPr>
        <w:t>）的规定履行职责和义务，不得违法评审、违反评审工作纪律。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w:t>
      </w:r>
      <w:r>
        <w:rPr>
          <w:rFonts w:hint="eastAsia" w:ascii="宋体" w:hAnsi="宋体" w:cs="宋体"/>
          <w:sz w:val="24"/>
          <w:szCs w:val="24"/>
          <w:lang w:eastAsia="zh-CN"/>
        </w:rPr>
        <w:t>，</w:t>
      </w:r>
      <w:r>
        <w:rPr>
          <w:rFonts w:ascii="宋体" w:hAnsi="宋体" w:eastAsia="宋体" w:cs="宋体"/>
          <w:sz w:val="24"/>
          <w:szCs w:val="24"/>
        </w:rPr>
        <w:t>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w:t>
      </w:r>
      <w:r>
        <w:rPr>
          <w:rFonts w:hint="eastAsia" w:ascii="宋体" w:hAnsi="宋体"/>
          <w:bCs/>
          <w:sz w:val="24"/>
          <w:lang w:eastAsia="zh-CN"/>
        </w:rPr>
        <w:t>《中华人民共和国政府采购法》</w:t>
      </w:r>
      <w:r>
        <w:rPr>
          <w:rFonts w:hint="eastAsia" w:ascii="宋体" w:hAnsi="宋体"/>
          <w:bCs/>
          <w:sz w:val="24"/>
        </w:rPr>
        <w:t>第十二条和《</w:t>
      </w:r>
      <w:r>
        <w:rPr>
          <w:rFonts w:hint="eastAsia" w:ascii="宋体" w:hAnsi="宋体"/>
          <w:bCs/>
          <w:sz w:val="24"/>
          <w:lang w:eastAsia="zh-CN"/>
        </w:rPr>
        <w:t>中华人民共和国政府采购法实施条例</w:t>
      </w:r>
      <w:r>
        <w:rPr>
          <w:rFonts w:hint="eastAsia" w:ascii="宋体" w:hAnsi="宋体"/>
          <w:bCs/>
          <w:sz w:val="24"/>
        </w:rPr>
        <w:t>》第九条及财政部关于回避的规定。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hint="eastAsia" w:ascii="宋体" w:hAnsi="宋体"/>
          <w:color w:val="000000"/>
          <w:lang w:eastAsia="zh-CN"/>
        </w:rPr>
        <w:t>（1）</w:t>
      </w:r>
      <w:r>
        <w:rPr>
          <w:rFonts w:ascii="宋体" w:hAnsi="宋体"/>
          <w:color w:val="000000"/>
        </w:rPr>
        <w:t xml:space="preserve">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hint="eastAsia" w:ascii="宋体" w:hAnsi="宋体"/>
          <w:color w:val="000000"/>
          <w:lang w:eastAsia="zh-CN"/>
        </w:rPr>
        <w:t>（2）</w:t>
      </w:r>
      <w:r>
        <w:rPr>
          <w:rFonts w:ascii="宋体" w:hAnsi="宋体"/>
          <w:color w:val="000000"/>
        </w:rPr>
        <w:t xml:space="preserve">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hint="eastAsia" w:ascii="宋体" w:hAnsi="宋体"/>
          <w:color w:val="000000"/>
          <w:lang w:eastAsia="zh-CN"/>
        </w:rPr>
        <w:t>（3）</w:t>
      </w:r>
      <w:r>
        <w:rPr>
          <w:rFonts w:ascii="宋体" w:hAnsi="宋体"/>
          <w:color w:val="000000"/>
        </w:rPr>
        <w:t xml:space="preserve">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lang w:eastAsia="zh-CN"/>
        </w:rPr>
        <w:t>（4）</w:t>
      </w:r>
      <w:r>
        <w:rPr>
          <w:rFonts w:hint="eastAsia" w:ascii="宋体" w:hAnsi="宋体"/>
          <w:color w:val="000000"/>
        </w:rPr>
        <w:t>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w:t>
      </w:r>
      <w:r>
        <w:rPr>
          <w:rFonts w:hint="eastAsia" w:ascii="宋体" w:hAnsi="宋体"/>
          <w:color w:val="000000"/>
          <w:lang w:eastAsia="zh-CN"/>
        </w:rPr>
        <w:t>经支</w:t>
      </w:r>
      <w:r>
        <w:rPr>
          <w:rFonts w:hint="eastAsia" w:ascii="宋体" w:hAnsi="宋体"/>
          <w:color w:val="000000"/>
        </w:rPr>
        <w:t>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hint="eastAsia" w:ascii="宋体" w:hAnsi="宋体"/>
          <w:color w:val="000000"/>
          <w:lang w:eastAsia="zh-CN"/>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32AE6"/>
    <w:rsid w:val="082774BE"/>
    <w:rsid w:val="09124A1D"/>
    <w:rsid w:val="095F7AF5"/>
    <w:rsid w:val="0A002AA2"/>
    <w:rsid w:val="0B9F3C77"/>
    <w:rsid w:val="0C466419"/>
    <w:rsid w:val="0C48123D"/>
    <w:rsid w:val="0C6738C3"/>
    <w:rsid w:val="0C72629B"/>
    <w:rsid w:val="0D6D5659"/>
    <w:rsid w:val="0DD77255"/>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1C153A"/>
    <w:rsid w:val="1A412630"/>
    <w:rsid w:val="1A705BA0"/>
    <w:rsid w:val="1C790BEF"/>
    <w:rsid w:val="1CC21F8E"/>
    <w:rsid w:val="1DDF0350"/>
    <w:rsid w:val="1DE5234F"/>
    <w:rsid w:val="1E484501"/>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5A7263"/>
    <w:rsid w:val="27644041"/>
    <w:rsid w:val="27A1209F"/>
    <w:rsid w:val="28FC4860"/>
    <w:rsid w:val="28FC7A35"/>
    <w:rsid w:val="2A1047F1"/>
    <w:rsid w:val="2A745C14"/>
    <w:rsid w:val="2AAA30F8"/>
    <w:rsid w:val="2AE95BE6"/>
    <w:rsid w:val="2AE9675F"/>
    <w:rsid w:val="2AEB2240"/>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9E4444"/>
    <w:rsid w:val="39F00B36"/>
    <w:rsid w:val="39F6064F"/>
    <w:rsid w:val="3A027D9F"/>
    <w:rsid w:val="3AAA3917"/>
    <w:rsid w:val="3ADD3456"/>
    <w:rsid w:val="3B4B5EE5"/>
    <w:rsid w:val="3B971312"/>
    <w:rsid w:val="3BA20ED0"/>
    <w:rsid w:val="3C64337B"/>
    <w:rsid w:val="3D255EAC"/>
    <w:rsid w:val="3DA22932"/>
    <w:rsid w:val="3E1E4076"/>
    <w:rsid w:val="3F076215"/>
    <w:rsid w:val="3F806480"/>
    <w:rsid w:val="40DE261A"/>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D11F3C"/>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3C5202"/>
    <w:rsid w:val="52D75F1F"/>
    <w:rsid w:val="53795B2E"/>
    <w:rsid w:val="540A6EF0"/>
    <w:rsid w:val="54E61D80"/>
    <w:rsid w:val="54FC2BEE"/>
    <w:rsid w:val="552B0390"/>
    <w:rsid w:val="560A5808"/>
    <w:rsid w:val="56163B54"/>
    <w:rsid w:val="562A7CF5"/>
    <w:rsid w:val="56356D29"/>
    <w:rsid w:val="56383356"/>
    <w:rsid w:val="56537BBB"/>
    <w:rsid w:val="566D68DF"/>
    <w:rsid w:val="5691060A"/>
    <w:rsid w:val="56B1772C"/>
    <w:rsid w:val="56F47B21"/>
    <w:rsid w:val="572063DD"/>
    <w:rsid w:val="573C5230"/>
    <w:rsid w:val="57B81CF9"/>
    <w:rsid w:val="58375B00"/>
    <w:rsid w:val="584B5BE4"/>
    <w:rsid w:val="58905DEE"/>
    <w:rsid w:val="5901420E"/>
    <w:rsid w:val="59C232FC"/>
    <w:rsid w:val="59D3326C"/>
    <w:rsid w:val="5AA4447D"/>
    <w:rsid w:val="5AC63350"/>
    <w:rsid w:val="5ADB6F33"/>
    <w:rsid w:val="5BC27203"/>
    <w:rsid w:val="5C2C4CF4"/>
    <w:rsid w:val="5C4E7ACC"/>
    <w:rsid w:val="5C57765F"/>
    <w:rsid w:val="5CAC7D5B"/>
    <w:rsid w:val="5CDC79F3"/>
    <w:rsid w:val="5D7E2CB1"/>
    <w:rsid w:val="5E7746B1"/>
    <w:rsid w:val="5F3F5BA7"/>
    <w:rsid w:val="5F9C5684"/>
    <w:rsid w:val="5FAB2C98"/>
    <w:rsid w:val="5FE96808"/>
    <w:rsid w:val="5FF6089C"/>
    <w:rsid w:val="6005277B"/>
    <w:rsid w:val="603D5D93"/>
    <w:rsid w:val="622D6AC7"/>
    <w:rsid w:val="62835C1F"/>
    <w:rsid w:val="62AA68DE"/>
    <w:rsid w:val="632736DB"/>
    <w:rsid w:val="635A475F"/>
    <w:rsid w:val="64044C31"/>
    <w:rsid w:val="659E3F87"/>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2B1F97"/>
    <w:rsid w:val="6F462AF9"/>
    <w:rsid w:val="6FB86553"/>
    <w:rsid w:val="70260E8E"/>
    <w:rsid w:val="7128436B"/>
    <w:rsid w:val="71F8347C"/>
    <w:rsid w:val="72124A65"/>
    <w:rsid w:val="73640109"/>
    <w:rsid w:val="73A42611"/>
    <w:rsid w:val="73BE5F83"/>
    <w:rsid w:val="73D310AA"/>
    <w:rsid w:val="750E512E"/>
    <w:rsid w:val="758E0F28"/>
    <w:rsid w:val="75AC5B7C"/>
    <w:rsid w:val="75CE51B0"/>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663EB5"/>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1"/>
    <w:autoRedefine/>
    <w:qFormat/>
    <w:uiPriority w:val="0"/>
    <w:pPr>
      <w:spacing w:after="120"/>
    </w:pPr>
    <w:rPr>
      <w:szCs w:val="22"/>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6"/>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4936164a-723b-4404-bfd9-8b0afcd1feb9</errorID>
      <errorWord>(</errorWord>
      <group>L1_Format</group>
      <groupName>格式问题</groupName>
      <ability>L2_HalfPunc_CN</ability>
      <abilityName/>
      <candidateList>
        <item>（</item>
      </candidateList>
      <explain>文本全半角错误。</explain>
      <paraID>2A43E493</paraID>
      <start>31</start>
      <end>32</end>
      <status>ignored</status>
      <modifiedWord/>
      <trackRevisions>false</trackRevisions>
    </reviewItem>
    <reviewItem>
      <errorID>6434d98a-3ddf-4ba9-ae2b-c1c6505384f6</errorID>
      <errorWord>,</errorWord>
      <group>L1_Format</group>
      <groupName>格式问题</groupName>
      <ability>L2_HalfPunc_CN</ability>
      <abilityName/>
      <candidateList>
        <item>，</item>
      </candidateList>
      <explain>文本全半角错误。</explain>
      <paraID>2A43E493</paraID>
      <start>51</start>
      <end>52</end>
      <status>ignored</status>
      <modifiedWord/>
      <trackRevisions>false</trackRevisions>
    </reviewItem>
    <reviewItem>
      <errorID>871075e3-b264-44cc-b25a-e2ad213b8405</errorID>
      <errorWord>)</errorWord>
      <group>L1_Format</group>
      <groupName>格式问题</groupName>
      <ability>L2_HalfPunc_CN</ability>
      <abilityName/>
      <candidateList>
        <item>）</item>
      </candidateList>
      <explain>文本全半角错误。</explain>
      <paraID>2A43E493</paraID>
      <start>75</start>
      <end>76</end>
      <status>ignored</status>
      <modifiedWord/>
      <trackRevisions>false</trackRevisions>
    </reviewItem>
    <reviewItem>
      <errorID>29bfa89f-0872-4f68-8a0f-cf0158e51572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6B1E68AE</paraID>
      <start>0</start>
      <end>2</end>
      <status>ignored</status>
      <modifiedWord/>
      <trackRevisions>false</trackRevisions>
    </reviewItem>
    <reviewItem>
      <errorID>6b914f9a-df9e-44e0-982b-572b706ba700</errorID>
      <errorWord>间</errorWord>
      <group>L1_Word</group>
      <groupName>字词问题</groupName>
      <ability>L2_Typo</ability>
      <abilityName>字词错误</abilityName>
      <candidateList>
        <item>间之</item>
      </candidateList>
      <explain/>
      <paraID>6CB60182</paraID>
      <start>15</start>
      <end>17</end>
      <status>modified</status>
      <modifiedWord>间之</modifiedWord>
      <trackRevisions>false</trackRevisions>
    </reviewItem>
    <reviewItem>
      <errorID>5c0ccf7f-6eba-49cc-88bc-44444760f2a0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36AA1590</paraID>
      <start>0</start>
      <end>3</end>
      <status>ignored</status>
      <modifiedWord/>
      <trackRevisions>false</trackRevisions>
    </reviewItem>
    <reviewItem>
      <errorID>9a02e0d6-ba9e-4044-b0ac-a97e3095ef96</errorID>
      <errorWord>并</errorWord>
      <group>L1_Word</group>
      <groupName>字词问题</groupName>
      <ability>L2_Typo</ability>
      <abilityName>字词错误</abilityName>
      <candidateList>
        <item>并加</item>
      </candidateList>
      <explain/>
      <paraID>72DB4F0D</paraID>
      <start>53</start>
      <end>55</end>
      <status>modified</status>
      <modifiedWord>并加</modifiedWord>
      <trackRevisions>false</trackRevisions>
    </reviewItem>
    <reviewItem>
      <errorID>d20469a5-7b84-4446-bcc5-3fca350d4453</errorID>
      <errorWord>（</errorWord>
      <group>L1_Punc</group>
      <groupName>标点问题</groupName>
      <ability>L2_Punc_CN</ability>
      <abilityName/>
      <candidateList/>
      <explain>同一形式括号套用。</explain>
      <paraID>5DD39FD5</paraID>
      <start>45</start>
      <end>46</end>
      <status>ignored</status>
      <modifiedWord/>
      <trackRevisions>false</trackRevisions>
    </reviewItem>
    <reviewItem>
      <errorID>d9645eee-68c3-4741-bbef-d3a3de8b720d</errorID>
      <errorWord>）</errorWord>
      <group>L1_Punc</group>
      <groupName>标点问题</groupName>
      <ability>L2_Punc_CN</ability>
      <abilityName/>
      <candidateList/>
      <explain>同一形式括号套用。</explain>
      <paraID>5DD39FD5</paraID>
      <start>48</start>
      <end>49</end>
      <status>ignored</status>
      <modifiedWord/>
      <trackRevisions>false</trackRevisions>
    </reviewItem>
    <reviewItem>
      <errorID>0daa88fd-b03d-4f14-9a86-4e623f718f64</errorID>
      <errorWord>间</errorWord>
      <group>L1_Word</group>
      <groupName>字词问题</groupName>
      <ability>L2_Typo</ability>
      <abilityName>字词错误</abilityName>
      <candidateList>
        <item>间之</item>
      </candidateList>
      <explain/>
      <paraID>6C0A82D4</paraID>
      <start>115</start>
      <end>117</end>
      <status>modified</status>
      <modifiedWord>间之</modifiedWord>
      <trackRevisions>false</trackRevisions>
    </reviewItem>
    <reviewItem>
      <errorID>8fad136d-37bd-41d1-b98d-d4b16133d439</errorID>
      <errorWord>人</errorWord>
      <group>L1_Word</group>
      <groupName>字词问题</groupName>
      <ability>L2_Typo</ability>
      <abilityName>字词错误</abilityName>
      <candidateList>
        <item>人在</item>
      </candidateList>
      <explain/>
      <paraID>49DC3ACC</paraID>
      <start>6</start>
      <end>8</end>
      <status>modified</status>
      <modifiedWord>人在</modifiedWord>
      <trackRevisions>false</trackRevisions>
    </reviewItem>
    <reviewItem>
      <errorID>f8ec92a3-5572-484b-96ca-ec88599e41fe</errorID>
      <errorWord>合同法</errorWord>
      <group>L1_Knowledge</group>
      <groupName>知识性问题</groupName>
      <ability>L2_Knowledge</ability>
      <abilityName>其他知识</abilityName>
      <candidateList/>
      <explain>已废止</explain>
      <paraID>172346AF</paraID>
      <start>30</start>
      <end>33</end>
      <status>ignored</status>
      <modifiedWord/>
      <trackRevisions>false</trackRevisions>
    </reviewItem>
    <reviewItem>
      <errorID>59d5f63c-2e34-4b08-b42a-060c6bb51cc8</errorID>
      <errorWord>-</errorWord>
      <group>L1_Format</group>
      <groupName>格式问题</groupName>
      <ability>L2_HalfPunc_CN</ability>
      <abilityName/>
      <candidateList>
        <item>－</item>
      </candidateList>
      <explain>文本全半角错误。</explain>
      <paraID>2003F50D</paraID>
      <start>26</start>
      <end>27</end>
      <status>ignored</status>
      <modifiedWord/>
      <trackRevisions>false</trackRevisions>
    </reviewItem>
    <reviewItem>
      <errorID>6fa07aea-16c4-4db2-aa61-b78579616ba1</errorID>
      <errorWord>中华人共和国</errorWord>
      <group>L1_Political</group>
      <groupName>政治性问题</groupName>
      <ability>L2_Unpolitical</ability>
      <abilityName>政治敏感错误</abilityName>
      <candidateList>
        <item>中华人民共和国</item>
      </candidateList>
      <explain/>
      <paraID>238F4E5F</paraID>
      <start>19</start>
      <end>26</end>
      <status>modified</status>
      <modifiedWord>中华人民共和国</modifiedWord>
      <trackRevisions>false</trackRevisions>
    </reviewItem>
    <reviewItem>
      <errorID>da6ddc74-ca65-4caf-9099-9af6914f80da</errorID>
      <errorWord>做</errorWord>
      <group>L1_Word</group>
      <groupName>字词问题</groupName>
      <ability>L2_Typo</ability>
      <abilityName>字词错误</abilityName>
      <candidateList>
        <item>作</item>
      </candidateList>
      <explain>存在发音相同字词的误用。</explain>
      <paraID>5C3ADC48</paraID>
      <start>134</start>
      <end>135</end>
      <status>modified</status>
      <modifiedWord>作</modifiedWord>
      <trackRevisions>false</trackRevisions>
    </reviewItem>
    <reviewItem>
      <errorID>b2a79f6b-0c8a-44b5-9683-ccfee24a785f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19777C16</paraID>
      <start>0</start>
      <end>2</end>
      <status>ignored</status>
      <modifiedWord/>
      <trackRevisions>false</trackRevisions>
    </reviewItem>
    <reviewItem>
      <errorID>febbb202-492c-48da-9be5-88e71a04c83d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570FC144</paraID>
      <start>0</start>
      <end>2</end>
      <status>ignored</status>
      <modifiedWord/>
      <trackRevisions>false</trackRevisions>
    </reviewItem>
    <reviewItem>
      <errorID>04b75c9c-f7fc-4c27-b06b-14ca4f4f6ef9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7FD69A5A</paraID>
      <start>0</start>
      <end>2</end>
      <status>ignored</status>
      <modifiedWord/>
      <trackRevisions>false</trackRevisions>
    </reviewItem>
    <reviewItem>
      <errorID>b00a80bc-f7fd-4112-a278-0bc71efc0513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3030461A</paraID>
      <start>0</start>
      <end>2</end>
      <status>ignored</status>
      <modifiedWord/>
      <trackRevisions>false</trackRevisions>
    </reviewItem>
    <reviewItem>
      <errorID>3a121d05-bca7-46fc-949f-667ea51f74f8</errorID>
      <errorWord>(</errorWord>
      <group>L1_Format</group>
      <groupName>格式问题</groupName>
      <ability>L2_HalfPunc_CN</ability>
      <abilityName/>
      <candidateList>
        <item>（</item>
      </candidateList>
      <explain>文本全半角错误。</explain>
      <paraID>6828AFCD</paraID>
      <start>29</start>
      <end>30</end>
      <status>ignored</status>
      <modifiedWord/>
      <trackRevisions>false</trackRevisions>
    </reviewItem>
    <reviewItem>
      <errorID>df5ec67c-806f-40fa-99ac-48de43927afa</errorID>
      <errorWord>,</errorWord>
      <group>L1_Format</group>
      <groupName>格式问题</groupName>
      <ability>L2_HalfPunc_CN</ability>
      <abilityName/>
      <candidateList>
        <item>，</item>
      </candidateList>
      <explain>文本全半角错误。</explain>
      <paraID>6828AFCD</paraID>
      <start>49</start>
      <end>50</end>
      <status>ignored</status>
      <modifiedWord/>
      <trackRevisions>false</trackRevisions>
    </reviewItem>
    <reviewItem>
      <errorID>9d38fe40-7245-4c24-b722-ec213163db99</errorID>
      <errorWord>)</errorWord>
      <group>L1_Format</group>
      <groupName>格式问题</groupName>
      <ability>L2_HalfPunc_CN</ability>
      <abilityName/>
      <candidateList>
        <item>）</item>
      </candidateList>
      <explain>文本全半角错误。</explain>
      <paraID>6828AFCD</paraID>
      <start>73</start>
      <end>74</end>
      <status>ignored</status>
      <modifiedWord/>
      <trackRevisions>false</trackRevisions>
    </reviewItem>
    <reviewItem>
      <errorID>36dc104b-2ef4-47d4-802a-b01b447fcd87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367ED83B</paraID>
      <start>0</start>
      <end>2</end>
      <status>ignored</status>
      <modifiedWord/>
      <trackRevisions>false</trackRevisions>
    </reviewItem>
    <reviewItem>
      <errorID>cbba0f2b-28d2-4cf2-a79b-f2eebdee2b1d</errorID>
      <errorWord>:</errorWord>
      <group>L1_Format</group>
      <groupName>格式问题</groupName>
      <ability>L2_HalfPunc_CN</ability>
      <abilityName/>
      <candidateList>
        <item>：</item>
      </candidateList>
      <explain>文本全半角错误。</explain>
      <paraID>38082CFC</paraID>
      <start>7</start>
      <end>8</end>
      <status>modified</status>
      <modifiedWord>：</modifiedWord>
      <trackRevisions>false</trackRevisions>
    </reviewItem>
    <reviewItem>
      <errorID>f032c5d0-5747-4c67-aff8-a7616d50b3c4</errorID>
      <errorWord>:</errorWord>
      <group>L1_Format</group>
      <groupName>格式问题</groupName>
      <ability>L2_HalfPunc_CN</ability>
      <abilityName/>
      <candidateList>
        <item>：</item>
      </candidateList>
      <explain>文本全半角错误。</explain>
      <paraID>38082CFC</paraID>
      <start>31</start>
      <end>32</end>
      <status>modified</status>
      <modifiedWord>：</modifiedWord>
      <trackRevisions>false</trackRevisions>
    </reviewItem>
    <reviewItem>
      <errorID>f01b3acc-d612-45b3-9029-e10427f7e420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411B6243</paraID>
      <start>0</start>
      <end>2</end>
      <status>modified</status>
      <modifiedWord>5.</modifiedWord>
      <trackRevisions>false</trackRevisions>
    </reviewItem>
    <reviewItem>
      <errorID>75173347-74b1-4db5-992e-3e716df31d72</errorID>
      <errorWord>:</errorWord>
      <group>L1_Format</group>
      <groupName>格式问题</groupName>
      <ability>L2_HalfPunc_CN</ability>
      <abilityName/>
      <candidateList>
        <item>：</item>
      </candidateList>
      <explain>文本全半角错误。</explain>
      <paraID>411B6243</paraID>
      <start>20</start>
      <end>21</end>
      <status>modified</status>
      <modifiedWord>：</modifiedWord>
      <trackRevisions>false</trackRevisions>
    </reviewItem>
    <reviewItem>
      <errorID>32149c9b-159e-4d1b-993b-26f19b2b114e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411B6243</paraID>
      <start>24</start>
      <end>25</end>
      <status>modified</status>
      <modifiedWord>—</modifiedWord>
      <trackRevisions>false</trackRevisions>
    </reviewItem>
    <reviewItem>
      <errorID>c7761ee2-0ce2-490c-9849-1688e887dfc4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69F9B6A5</paraID>
      <start>0</start>
      <end>2</end>
      <status>modified</status>
      <modifiedWord>6.</modifiedWord>
      <trackRevisions>false</trackRevisions>
    </reviewItem>
    <reviewItem>
      <errorID>1d798835-497d-4a91-89d2-27e63ac450f6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F47F684</paraID>
      <start>0</start>
      <end>2</end>
      <status>modified</status>
      <modifiedWord>7.</modifiedWord>
      <trackRevisions>false</trackRevisions>
    </reviewItem>
    <reviewItem>
      <errorID>25a3fc27-21eb-452d-8795-76f3dda14102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6779725F</paraID>
      <start>0</start>
      <end>2</end>
      <status>modified</status>
      <modifiedWord>8.</modifiedWord>
      <trackRevisions>false</trackRevisions>
    </reviewItem>
    <reviewItem>
      <errorID>8bd58d84-ef7d-4c68-be8c-7fca6144daea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5422FF23</paraID>
      <start>0</start>
      <end>2</end>
      <status>modified</status>
      <modifiedWord>9.</modifiedWord>
      <trackRevisions>false</trackRevisions>
    </reviewItem>
    <reviewItem>
      <errorID>91463e9f-a45f-45d4-a7e5-c8802d0208a4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50B1EE03</paraID>
      <start>0</start>
      <end>2</end>
      <status>modified</status>
      <modifiedWord>2.</modifiedWord>
      <trackRevisions>false</trackRevisions>
    </reviewItem>
    <reviewItem>
      <errorID>01e6848b-4d2a-4f4f-806d-2db386d5c8f9</errorID>
      <errorWord>于对</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50B1EE03</paraID>
      <start>21</start>
      <end>23</end>
      <status>ignored</status>
      <modifiedWord/>
      <trackRevisions>false</trackRevisions>
    </reviewItem>
    <reviewItem>
      <errorID>e838d671-2b16-4118-b61d-09edc6aa7286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7490A8C3</paraID>
      <start>0</start>
      <end>2</end>
      <status>modified</status>
      <modifiedWord>3.</modifiedWord>
      <trackRevisions>false</trackRevisions>
    </reviewItem>
    <reviewItem>
      <errorID>5911ad03-8f8f-493c-b6c1-ffe520f074de</errorID>
      <errorWord>噪音</errorWord>
      <group>L1_Word</group>
      <groupName>字词问题</groupName>
      <ability>L2_Alias</ability>
      <abilityName>也作/曾用词</abilityName>
      <candidateList>
        <item>噪声</item>
      </candidateList>
      <explain>词汇[噪音]为不规范表述或旧称，其规范书面表述为[噪声]。</explain>
      <paraID>2AAFD562</paraID>
      <start>28</start>
      <end>30</end>
      <status>ignored</status>
      <modifiedWord/>
      <trackRevisions>false</trackRevisions>
    </reviewItem>
    <reviewItem>
      <errorID>fa917a38-93c4-4c54-b881-3366d7493af2</errorID>
      <errorWord>降燥</errorWord>
      <group>L1_Word</group>
      <groupName>字词问题</groupName>
      <ability>L2_Typo</ability>
      <abilityName>字词错误</abilityName>
      <candidateList>
        <item>降噪</item>
      </candidateList>
      <explain/>
      <paraID>10C6CF04</paraID>
      <start>29</start>
      <end>31</end>
      <status>modified</status>
      <modifiedWord>降噪</modifiedWord>
      <trackRevisions>false</trackRevisions>
    </reviewItem>
    <reviewItem>
      <errorID>7cc741aa-4cc4-4de5-b779-6ba2aaf9ac9e</errorID>
      <errorWord>容</errorWord>
      <group>L1_Word</group>
      <groupName>字词问题</groupName>
      <ability>L2_Typo</ability>
      <abilityName>字词错误</abilityName>
      <candidateList>
        <item>容和</item>
      </candidateList>
      <explain/>
      <paraID>3FA1F878</paraID>
      <start>8</start>
      <end>10</end>
      <status>modified</status>
      <modifiedWord>容和</modifiedWord>
      <trackRevisions>false</trackRevisions>
    </reviewItem>
    <reviewItem>
      <errorID>3c2a6109-ed8a-4b47-8ce3-ab90f1f30146</errorID>
      <errorWord>,</errorWord>
      <group>L1_Format</group>
      <groupName>格式问题</groupName>
      <ability>L2_HalfPunc_CN</ability>
      <abilityName/>
      <candidateList>
        <item>，</item>
      </candidateList>
      <explain>文本全半角错误。</explain>
      <paraID>7E360BF1</paraID>
      <start>13</start>
      <end>14</end>
      <status>modified</status>
      <modifiedWord>，</modifiedWord>
      <trackRevisions>false</trackRevisions>
    </reviewItem>
    <reviewItem>
      <errorID>780eb12d-1955-44bb-a0fc-0ddd642dd599</errorID>
      <errorWord>,</errorWord>
      <group>L1_Format</group>
      <groupName>格式问题</groupName>
      <ability>L2_HalfPunc_CN</ability>
      <abilityName/>
      <candidateList>
        <item>，</item>
      </candidateList>
      <explain>文本全半角错误。</explain>
      <paraID> CBB3D26</paraID>
      <start>15</start>
      <end>16</end>
      <status>modified</status>
      <modifiedWord>，</modifiedWord>
      <trackRevisions>false</trackRevisions>
    </reviewItem>
    <reviewItem>
      <errorID>37ce4354-403d-4392-88ac-93760702d07a</errorID>
      <errorWord>表</errorWord>
      <group>L1_Word</group>
      <groupName>字词问题</groupName>
      <ability>L2_Typo</ability>
      <abilityName>字词错误</abilityName>
      <candidateList>
        <item>表人</item>
      </candidateList>
      <explain/>
      <paraID>263CA0B5</paraID>
      <start>5</start>
      <end>7</end>
      <status>modified</status>
      <modifiedWord>表人</modifiedWord>
      <trackRevisions>false</trackRevisions>
    </reviewItem>
    <reviewItem>
      <errorID>e8910c73-9ebf-4b35-a1da-82946b374f33</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263CA0B5</paraID>
      <start>9</start>
      <end>10</end>
      <status>modified</status>
      <modifiedWord>人</modifiedWord>
      <trackRevisions>false</trackRevisions>
    </reviewItem>
    <reviewItem>
      <errorID>8188222a-a8ed-4ea0-890f-55f36917501c</errorID>
      <errorWord>司</errorWord>
      <group>L1_Word</group>
      <groupName>字词问题</groupName>
      <ability>L2_Typo</ability>
      <abilityName>字词错误</abilityName>
      <candidateList>
        <item>司对</item>
      </candidateList>
      <explain/>
      <paraID>7CC2D4A5</paraID>
      <start>99</start>
      <end>101</end>
      <status>modified</status>
      <modifiedWord>司对</modifiedWord>
      <trackRevisions>false</trackRevisions>
    </reviewItem>
    <reviewItem>
      <errorID>d4c5ce93-40f5-4bf3-9868-8b0044bb2fbd</errorID>
      <errorWord>,</errorWord>
      <group>L1_Format</group>
      <groupName>格式问题</groupName>
      <ability>L2_HalfPunc_CN</ability>
      <abilityName/>
      <candidateList>
        <item>，</item>
      </candidateList>
      <explain>文本全半角错误。</explain>
      <paraID>2A388CE5</paraID>
      <start>16</start>
      <end>17</end>
      <status>modified</status>
      <modifiedWord>，</modifiedWord>
      <trackRevisions>false</trackRevisions>
    </reviewItem>
    <reviewItem>
      <errorID>6ccaf083-ea87-48fd-9feb-b116ed307f8b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13BF767C</paraID>
      <start>0</start>
      <end>2</end>
      <status>modified</status>
      <modifiedWord>1.</modifiedWord>
      <trackRevisions>false</trackRevisions>
    </reviewItem>
    <reviewItem>
      <errorID>441e7406-87b2-4d1a-b060-a3faba3211d6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7146E668</paraID>
      <start>0</start>
      <end>2</end>
      <status>ignored</status>
      <modifiedWord/>
      <trackRevisions>false</trackRevisions>
    </reviewItem>
    <reviewItem>
      <errorID>ac5c9d8f-022d-4d7c-b65f-dcced38bf617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4A0314F3</paraID>
      <start>0</start>
      <end>2</end>
      <status>modified</status>
      <modifiedWord>3.</modifiedWord>
      <trackRevisions>false</trackRevisions>
    </reviewItem>
    <reviewItem>
      <errorID>bbbd1aa6-b2d5-4b2d-a4c7-aafd4553fb4e</errorID>
      <errorWord>〔2017〕 141号</errorWord>
      <group>L1_Knowledge</group>
      <groupName>知识性问题</groupName>
      <ability>L2_Knowledge</ability>
      <abilityName>其他知识</abilityName>
      <candidateList>
        <item>〔2017〕141号</item>
      </candidateList>
      <explain>发文字号格式错误。</explain>
      <paraID>1BF287B0</paraID>
      <start>49</start>
      <end>59</end>
      <status>modified</status>
      <modifiedWord>〔2017〕141号</modifiedWord>
      <trackRevisions>false</trackRevisions>
    </reviewItem>
    <reviewItem>
      <errorID>7d2600b1-cebd-4a94-bf70-e5e5b5c7c4b8</errorID>
      <errorWord>[2015]36号</errorWord>
      <group>L1_Knowledge</group>
      <groupName>知识性问题</groupName>
      <ability>L2_Knowledge</ability>
      <abilityName>其他知识</abilityName>
      <candidateList>
        <item>〔2015〕36号</item>
      </candidateList>
      <explain>发文字号格式错误。</explain>
      <paraID>1057C95B</paraID>
      <start>69</start>
      <end>78</end>
      <status>modified</status>
      <modifiedWord>〔2015〕36号</modifiedWord>
      <trackRevisions>false</trackRevisions>
    </reviewItem>
    <reviewItem>
      <errorID>ef6a32cf-597c-46b0-96c2-6ce8bb81670b</errorID>
      <errorWord>,</errorWord>
      <group>L1_Format</group>
      <groupName>格式问题</groupName>
      <ability>L2_HalfPunc_CN</ability>
      <abilityName/>
      <candidateList>
        <item>，</item>
      </candidateList>
      <explain>文本全半角错误。</explain>
      <paraID>7F5940ED</paraID>
      <start>160</start>
      <end>161</end>
      <status>modified</status>
      <modifiedWord>，</modifiedWord>
      <trackRevisions>false</trackRevisions>
    </reviewItem>
    <reviewItem>
      <errorID>49425b64-81ff-4b0a-8b5c-d92162586031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4A74F863</paraID>
      <start>37</start>
      <end>40</end>
      <status>ignored</status>
      <modifiedWord/>
      <trackRevisions>false</trackRevisions>
    </reviewItem>
    <reviewItem>
      <errorID>18ad25fb-bd94-4572-9623-a7f9b9ec7882</errorID>
      <errorWord>《政府采购法》</errorWord>
      <group>L1_Word</group>
      <groupName>字词问题</groupName>
      <ability>L2_Typo</ability>
      <abilityName>字词错误</abilityName>
      <candidateList>
        <item>《中华人民共和国政府采购法》</item>
      </candidateList>
      <explain/>
      <paraID> 956CA68</paraID>
      <start>5</start>
      <end>19</end>
      <status>modified</status>
      <modifiedWord>《中华人民共和国政府采购法》</modifiedWord>
      <trackRevisions>false</trackRevisions>
    </reviewItem>
    <reviewItem>
      <errorID>a200aa04-7431-4e98-931c-048afae82e7f</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 956CA68</paraID>
      <start>25</start>
      <end>41</end>
      <status>modified</status>
      <modifiedWord>中华人民共和国政府采购法实施条例</modifiedWord>
      <trackRevisions>false</trackRevisions>
    </reviewItem>
    <reviewItem>
      <errorID>bfb2eb05-3258-4f0b-baec-0c7b3dcc07d4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F133C8F</paraID>
      <start>15</start>
      <end>18</end>
      <status>ignored</status>
      <modifiedWord/>
      <trackRevisions>false</trackRevisions>
    </reviewItem>
    <reviewItem>
      <errorID>b8fe8e27-638a-49c6-ac59-a7f3ade58e3c</errorID>
      <errorWord>(</errorWord>
      <group>L1_Format</group>
      <groupName>格式问题</groupName>
      <ability>L2_HalfPunc_CN</ability>
      <abilityName/>
      <candidateList>
        <item>（</item>
      </candidateList>
      <explain>文本全半角错误。</explain>
      <paraID>276C703D</paraID>
      <start>73</start>
      <end>74</end>
      <status>ignored</status>
      <modifiedWord/>
      <trackRevisions>false</trackRevisions>
    </reviewItem>
    <reviewItem>
      <errorID>6084a477-2bb8-404d-a410-f10757035fa6</errorID>
      <errorWord>)</errorWord>
      <group>L1_Format</group>
      <groupName>格式问题</groupName>
      <ability>L2_HalfPunc_CN</ability>
      <abilityName/>
      <candidateList>
        <item>）</item>
      </candidateList>
      <explain>文本全半角错误。</explain>
      <paraID>276C703D</paraID>
      <start>100</start>
      <end>101</end>
      <status>ignored</status>
      <modifiedWord/>
      <trackRevisions>false</trackRevisions>
    </reviewItem>
    <reviewItem>
      <errorID>22fd8012-c871-4d92-a845-ace96051011b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B10DFC2</paraID>
      <start>0</start>
      <end>3</end>
      <status>modified</status>
      <modifiedWord>（1）</modifiedWord>
      <trackRevisions>false</trackRevisions>
    </reviewItem>
    <reviewItem>
      <errorID>d23d8313-c0b6-4696-be92-b8add3b134e5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6CE6AE5C</paraID>
      <start>0</start>
      <end>3</end>
      <status>modified</status>
      <modifiedWord>（2）</modifiedWord>
      <trackRevisions>false</trackRevisions>
    </reviewItem>
    <reviewItem>
      <errorID>4060f413-f1fa-46f4-8e1d-dbd316800530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51059EFB</paraID>
      <start>0</start>
      <end>3</end>
      <status>modified</status>
      <modifiedWord>（3）</modifiedWord>
      <trackRevisions>false</trackRevisions>
    </reviewItem>
    <reviewItem>
      <errorID>fe0b6796-3113-43c8-81fd-dcc1bd687470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5B2FCECB</paraID>
      <start>0</start>
      <end>3</end>
      <status>modified</status>
      <modifiedWord>（4）</modifiedWord>
      <trackRevisions>false</trackRevisions>
    </reviewItem>
    <reviewItem>
      <errorID>f0b86564-e30a-4c2d-8558-4f3f16b760a4</errorID>
      <errorWord>经</errorWord>
      <group>L1_Word</group>
      <groupName>字词问题</groupName>
      <ability>L2_Typo</ability>
      <abilityName>字词错误</abilityName>
      <candidateList>
        <item>经支</item>
      </candidateList>
      <explain/>
      <paraID>7AADF34A</paraID>
      <start>119</start>
      <end>121</end>
      <status>modified</status>
      <modifiedWord>经支</modifiedWord>
      <trackRevisions>false</trackRevisions>
    </reviewItem>
    <reviewItem>
      <errorID>ff67fe05-7f5f-44a2-a0b4-e8fe50031d58</errorID>
      <errorWord>,</errorWord>
      <group>L1_Format</group>
      <groupName>格式问题</groupName>
      <ability>L2_HalfPunc_CN</ability>
      <abilityName/>
      <candidateList>
        <item>，</item>
      </candidateList>
      <explain>文本全半角错误。</explain>
      <paraID>6B699145</paraID>
      <start>8</start>
      <end>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dca34ea-3c77-42bc-b9b2-91fb430ed28b}">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1209</Words>
  <Characters>1357</Characters>
  <Lines>0</Lines>
  <Paragraphs>0</Paragraphs>
  <TotalTime>217</TotalTime>
  <ScaleCrop>false</ScaleCrop>
  <LinksUpToDate>false</LinksUpToDate>
  <CharactersWithSpaces>1389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2026-06-18T03:29:00Z</cp:lastPrinted>
  <dcterms:modified xsi:type="dcterms:W3CDTF">2026-07-01T06:50:31Z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98EBC1986D1242EDB56CDA21F49C1E75_13</vt:lpwstr>
  </property>
  <property fmtid="{D5CDD505-2E9C-101B-9397-08002B2CF9AE}" pid="4" name="KSOTemplateDocerSaveRecord">
    <vt:lpwstr>eyJoZGlkIjoiM2VmM2FjNzRjOWM3N2FmZjhjMzc2MzE1M2U2MTdhNGEiLCJ1c2VySWQiOiIxNzc1NDk1MTY0In0=</vt:lpwstr>
  </property>
</Properties>
</file>