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pacing w:val="-17"/>
          <w:sz w:val="44"/>
          <w:szCs w:val="44"/>
          <w:lang w:val="en-US" w:eastAsia="zh-CN"/>
        </w:rPr>
        <w:t>邻水县人民医院渝邻国际核医学与精准转化技术创新中心建设项目设计（二次）采购公告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t>本项目采取竞争性谈判方式进行采购，诚邀符合条件的投标人报名参与本项目的竞争性谈判</w:t>
      </w:r>
      <w:r>
        <w:rPr>
          <w:rFonts w:hint="eastAsia" w:eastAsia="方正仿宋_GBK" w:cs="Times New Roman"/>
          <w:i w:val="0"/>
          <w:iCs w:val="0"/>
          <w:caps w:val="0"/>
          <w:color w:val="auto"/>
          <w:spacing w:val="0"/>
          <w:kern w:val="0"/>
          <w:sz w:val="33"/>
          <w:szCs w:val="33"/>
          <w:shd w:val="clear" w:fill="FFFFFF"/>
          <w:lang w:val="en-US" w:eastAsia="zh-CN" w:bidi="ar"/>
        </w:rPr>
        <w:t>。</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一、项目基本情况</w:t>
      </w:r>
    </w:p>
    <w:p w14:paraId="589F3C05">
      <w:pPr>
        <w:keepNext w:val="0"/>
        <w:keepLines w:val="0"/>
        <w:pageBreakBefore w:val="0"/>
        <w:kinsoku/>
        <w:overflowPunct/>
        <w:topLinePunct w:val="0"/>
        <w:autoSpaceDE/>
        <w:autoSpaceDN/>
        <w:bidi w:val="0"/>
        <w:adjustRightInd/>
        <w:snapToGrid/>
        <w:spacing w:line="540" w:lineRule="exact"/>
        <w:ind w:firstLine="663"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（一）项目名称：</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渝邻国际核医学与精准转化技术创新中心建设项目设计</w:t>
      </w:r>
      <w:r>
        <w:rPr>
          <w:rFonts w:hint="eastAsia" w:eastAsia="方正仿宋_GBK" w:cs="Times New Roman"/>
          <w:i w:val="0"/>
          <w:iCs w:val="0"/>
          <w:caps w:val="0"/>
          <w:color w:val="auto"/>
          <w:spacing w:val="0"/>
          <w:kern w:val="0"/>
          <w:sz w:val="33"/>
          <w:szCs w:val="33"/>
          <w:shd w:val="clear" w:color="auto" w:fill="FFFFFF"/>
          <w:lang w:val="en-US" w:eastAsia="zh-CN" w:bidi="ar"/>
        </w:rPr>
        <w:t>（二次）</w:t>
      </w:r>
    </w:p>
    <w:p w14:paraId="4BEACE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（二）项目编号：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LYC-202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005</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（三）建设地点：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3"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（四）工期要求</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合同签订后45日</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（五）最高限</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价：</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2</w:t>
      </w:r>
      <w:r>
        <w:rPr>
          <w:rFonts w:hint="eastAsia" w:eastAsia="方正仿宋_GBK" w:cs="Times New Roman"/>
          <w:i w:val="0"/>
          <w:iCs w:val="0"/>
          <w:caps w:val="0"/>
          <w:color w:val="auto"/>
          <w:spacing w:val="0"/>
          <w:kern w:val="0"/>
          <w:sz w:val="33"/>
          <w:szCs w:val="33"/>
          <w:shd w:val="clear" w:fill="FFFFFF"/>
          <w:lang w:val="en-US" w:eastAsia="zh-CN" w:bidi="ar"/>
        </w:rPr>
        <w:t>90000.00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贰拾玖万元整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59740FAB">
      <w:pPr>
        <w:pStyle w:val="8"/>
        <w:keepNext w:val="0"/>
        <w:keepLines w:val="0"/>
        <w:pageBreakBefore w:val="0"/>
        <w:kinsoku/>
        <w:overflowPunct/>
        <w:topLinePunct w:val="0"/>
        <w:autoSpaceDE/>
        <w:autoSpaceDN/>
        <w:bidi w:val="0"/>
        <w:adjustRightInd/>
        <w:snapToGrid/>
        <w:spacing w:line="540" w:lineRule="exact"/>
        <w:ind w:firstLine="663" w:firstLineChars="200"/>
        <w:textAlignment w:val="auto"/>
        <w:rPr>
          <w:rFonts w:hint="default"/>
          <w:lang w:val="en-US" w:eastAsia="zh-CN"/>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（六）资金来源：</w:t>
      </w:r>
      <w:r>
        <w:rPr>
          <w:rFonts w:hint="eastAsia" w:eastAsia="方正仿宋_GBK" w:cs="Times New Roman"/>
          <w:i w:val="0"/>
          <w:iCs w:val="0"/>
          <w:caps w:val="0"/>
          <w:color w:val="auto"/>
          <w:spacing w:val="0"/>
          <w:kern w:val="0"/>
          <w:sz w:val="33"/>
          <w:szCs w:val="33"/>
          <w:shd w:val="clear" w:fill="FFFFFF"/>
          <w:lang w:val="en-US" w:eastAsia="zh-CN" w:bidi="ar"/>
        </w:rPr>
        <w:t>自筹。</w:t>
      </w:r>
    </w:p>
    <w:p w14:paraId="3639A1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（七）</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评标</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方</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法：</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二、</w:t>
      </w: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供应商所必须具备的条件</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（五）</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法律、行政法规规定的其他条件</w:t>
      </w:r>
      <w:r>
        <w:rPr>
          <w:rFonts w:hint="eastAsia" w:eastAsia="方正仿宋_GBK" w:cs="Times New Roman"/>
          <w:i w:val="0"/>
          <w:iCs w:val="0"/>
          <w:caps w:val="0"/>
          <w:color w:val="auto"/>
          <w:spacing w:val="0"/>
          <w:kern w:val="0"/>
          <w:sz w:val="33"/>
          <w:szCs w:val="33"/>
          <w:shd w:val="clear" w:fill="FFFFFF"/>
          <w:lang w:val="en-US" w:eastAsia="zh-CN" w:bidi="ar"/>
        </w:rPr>
        <w:t>；</w:t>
      </w:r>
    </w:p>
    <w:p w14:paraId="13E5AF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Times New Roman" w:hAnsi="Times New Roman" w:eastAsia="方正仿宋_GBK" w:cs="Times New Roman"/>
          <w:sz w:val="32"/>
          <w:szCs w:val="32"/>
          <w:lang w:eastAsia="zh-CN"/>
        </w:rPr>
      </w:pPr>
      <w:r>
        <w:rPr>
          <w:rFonts w:hint="eastAsia" w:eastAsia="方正仿宋_GBK" w:cs="Times New Roman"/>
          <w:i w:val="0"/>
          <w:iCs w:val="0"/>
          <w:caps w:val="0"/>
          <w:color w:val="auto"/>
          <w:spacing w:val="0"/>
          <w:kern w:val="0"/>
          <w:sz w:val="33"/>
          <w:szCs w:val="33"/>
          <w:shd w:val="clear" w:fill="FFFFFF"/>
          <w:lang w:val="en-US" w:eastAsia="zh-CN" w:bidi="ar"/>
        </w:rPr>
        <w:t>（七）</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w:t>
      </w:r>
      <w:r>
        <w:rPr>
          <w:rFonts w:hint="eastAsia" w:ascii="Times New Roman" w:hAnsi="Times New Roman" w:eastAsia="方正仿宋_GBK" w:cs="Times New Roman"/>
          <w:sz w:val="32"/>
          <w:szCs w:val="32"/>
          <w:lang w:val="en-US" w:eastAsia="zh-CN"/>
        </w:rPr>
        <w:t>具备</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w:t>
      </w:r>
      <w:r>
        <w:rPr>
          <w:rFonts w:hint="eastAsia" w:ascii="Times New Roman" w:hAnsi="Times New Roman" w:eastAsia="方正仿宋_GBK" w:cs="Times New Roman"/>
          <w:sz w:val="32"/>
          <w:szCs w:val="32"/>
        </w:rPr>
        <w:t>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ascii="Times New Roman" w:hAnsi="Times New Roman" w:eastAsia="方正仿宋_GBK" w:cs="Times New Roman"/>
          <w:sz w:val="32"/>
          <w:szCs w:val="32"/>
          <w:lang w:eastAsia="zh-CN"/>
        </w:rPr>
        <w:t>；</w:t>
      </w:r>
    </w:p>
    <w:p w14:paraId="6142BB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20"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sz w:val="32"/>
          <w:szCs w:val="32"/>
          <w:lang w:eastAsia="zh-CN"/>
        </w:rPr>
        <w:t>（八）业绩要求：具有</w:t>
      </w:r>
      <w:r>
        <w:rPr>
          <w:rFonts w:hint="eastAsia" w:ascii="Times New Roman" w:hAnsi="Times New Roman" w:eastAsia="方正仿宋_GBK" w:cs="Times New Roman"/>
          <w:sz w:val="32"/>
          <w:szCs w:val="32"/>
          <w:lang w:val="en-US" w:eastAsia="zh-CN"/>
        </w:rPr>
        <w:t>核医学科相关设计项目经验，</w:t>
      </w:r>
      <w:r>
        <w:rPr>
          <w:rFonts w:hint="eastAsia" w:ascii="Times New Roman" w:hAnsi="Times New Roman" w:eastAsia="方正仿宋_GBK" w:cs="Times New Roman"/>
          <w:sz w:val="32"/>
          <w:szCs w:val="32"/>
          <w:lang w:eastAsia="zh-CN"/>
        </w:rPr>
        <w:t>提供近</w:t>
      </w:r>
      <w:r>
        <w:rPr>
          <w:rFonts w:hint="eastAsia" w:ascii="Times New Roman" w:hAnsi="Times New Roman" w:eastAsia="方正仿宋_GBK" w:cs="Times New Roman"/>
          <w:sz w:val="32"/>
          <w:szCs w:val="32"/>
          <w:lang w:val="en-US" w:eastAsia="zh-CN"/>
        </w:rPr>
        <w:t>5年内完成核医学科相关设计项目（重点包括核医学整体规划、衰变池设计、放射性污染防治等）专项服务案例</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（九）</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34C08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三、</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28"/>
          <w:szCs w:val="28"/>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（一）设计内容：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渝邻国际核医学与精准转化技术创新中心建设项目，改建医疗科研用房5000平方米（含影像诊断中心1000㎡、病房与核医学实验室1000㎡、实验动物中心800㎡、放射性药物研发区1200㎡、临床转化研究区1000㎡）。</w:t>
      </w:r>
    </w:p>
    <w:p w14:paraId="295F63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（二）服务要求：</w:t>
      </w:r>
      <w:r>
        <w:rPr>
          <w:rFonts w:hint="eastAsia" w:eastAsia="方正仿宋_GBK" w:cs="Times New Roman"/>
          <w:i w:val="0"/>
          <w:iCs w:val="0"/>
          <w:caps w:val="0"/>
          <w:color w:val="auto"/>
          <w:spacing w:val="0"/>
          <w:kern w:val="0"/>
          <w:sz w:val="33"/>
          <w:szCs w:val="33"/>
          <w:shd w:val="clear" w:fill="FFFFFF"/>
          <w:lang w:val="en-US" w:eastAsia="zh-CN" w:bidi="ar"/>
        </w:rPr>
        <w:t>按照采购人要求完成</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449B4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（三）采购合同内容条款要求</w:t>
      </w:r>
    </w:p>
    <w:p w14:paraId="3BE18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采购项目完成时间：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45</w:t>
      </w:r>
      <w:r>
        <w:rPr>
          <w:rFonts w:hint="eastAsia" w:eastAsia="方正仿宋_GBK" w:cs="Times New Roman"/>
          <w:i w:val="0"/>
          <w:iCs w:val="0"/>
          <w:caps w:val="0"/>
          <w:color w:val="auto"/>
          <w:spacing w:val="0"/>
          <w:kern w:val="0"/>
          <w:sz w:val="33"/>
          <w:szCs w:val="33"/>
          <w:shd w:val="clear" w:fill="FFFFFF"/>
          <w:lang w:val="en-US" w:eastAsia="zh-CN" w:bidi="ar"/>
        </w:rPr>
        <w:t>日</w:t>
      </w:r>
    </w:p>
    <w:p w14:paraId="4991F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实施地点：邻水县人民医院</w:t>
      </w:r>
    </w:p>
    <w:p w14:paraId="099DE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验收标准：</w:t>
      </w:r>
      <w:r>
        <w:rPr>
          <w:rFonts w:hint="eastAsia" w:eastAsia="方正仿宋_GBK" w:cs="Times New Roman"/>
          <w:i w:val="0"/>
          <w:iCs w:val="0"/>
          <w:caps w:val="0"/>
          <w:color w:val="auto"/>
          <w:spacing w:val="0"/>
          <w:kern w:val="0"/>
          <w:sz w:val="33"/>
          <w:szCs w:val="33"/>
          <w:shd w:val="clear" w:fill="FFFFFF"/>
          <w:lang w:val="en-US" w:eastAsia="zh-CN" w:bidi="ar"/>
        </w:rPr>
        <w:t>达到招标要求</w:t>
      </w:r>
    </w:p>
    <w:p w14:paraId="1596D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付款方式：</w:t>
      </w:r>
      <w:r>
        <w:rPr>
          <w:rFonts w:hint="eastAsia" w:ascii="Times New Roman" w:hAnsi="Times New Roman" w:eastAsia="方正仿宋_GBK" w:cs="Times New Roman"/>
          <w:i w:val="0"/>
          <w:iCs w:val="0"/>
          <w:caps w:val="0"/>
          <w:color w:val="000000"/>
          <w:spacing w:val="0"/>
          <w:kern w:val="0"/>
          <w:sz w:val="33"/>
          <w:szCs w:val="33"/>
          <w:lang w:val="en-US" w:eastAsia="zh-CN" w:bidi="ar"/>
        </w:rPr>
        <w:t>施工图审查合格后支付60％，装饰完工验收合格后支付10％，审计完毕后支付25％，剩余5％作为质保金，在质保期满一年无质量问题后支付</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履约保证金：本项目不收取履约保证金。</w:t>
      </w:r>
    </w:p>
    <w:p w14:paraId="369996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（五）其他要求</w:t>
      </w:r>
    </w:p>
    <w:p w14:paraId="75F24C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36A21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0B89C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五</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（四）谈判内容：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ascii="Times New Roman" w:hAnsi="Times New Roman" w:cs="Times New Roman"/>
          <w:b w:val="0"/>
          <w:bCs w:val="0"/>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4849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（4）</w:t>
      </w:r>
      <w:r>
        <w:rPr>
          <w:rFonts w:hint="eastAsia" w:eastAsia="方正仿宋_GBK" w:cs="Times New Roman"/>
          <w:i w:val="0"/>
          <w:iCs w:val="0"/>
          <w:caps w:val="0"/>
          <w:color w:val="auto"/>
          <w:spacing w:val="0"/>
          <w:kern w:val="0"/>
          <w:sz w:val="33"/>
          <w:szCs w:val="33"/>
          <w:shd w:val="clear" w:fill="FFFFFF"/>
          <w:lang w:val="en-US" w:eastAsia="zh-CN" w:bidi="ar"/>
        </w:rPr>
        <w:t>基本账户开户许可证或基本存款账户信息复印件；</w:t>
      </w:r>
    </w:p>
    <w:p w14:paraId="17BEF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资质证书（</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w:t>
      </w:r>
      <w:r>
        <w:rPr>
          <w:rFonts w:hint="eastAsia" w:ascii="Times New Roman" w:hAnsi="Times New Roman" w:eastAsia="方正仿宋_GBK" w:cs="Times New Roman"/>
          <w:sz w:val="32"/>
          <w:szCs w:val="32"/>
        </w:rPr>
        <w:t>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eastAsia="方正仿宋_GBK" w:cs="Times New Roman"/>
          <w:i w:val="0"/>
          <w:iCs w:val="0"/>
          <w:caps w:val="0"/>
          <w:color w:val="auto"/>
          <w:spacing w:val="0"/>
          <w:kern w:val="0"/>
          <w:sz w:val="33"/>
          <w:szCs w:val="33"/>
          <w:shd w:val="clear" w:fill="FFFFFF"/>
          <w:lang w:val="en-US" w:eastAsia="zh-CN" w:bidi="ar"/>
        </w:rPr>
        <w:t>）复印件；</w:t>
      </w:r>
    </w:p>
    <w:p w14:paraId="4E1287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Calibri" w:hAnsi="Calibri" w:eastAsia="方正仿宋_GBK" w:cs="Calibri"/>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sz w:val="32"/>
          <w:szCs w:val="32"/>
          <w:lang w:eastAsia="zh-CN"/>
        </w:rPr>
        <w:t>业绩证明材料（近</w:t>
      </w:r>
      <w:r>
        <w:rPr>
          <w:rFonts w:hint="eastAsia" w:ascii="Times New Roman" w:hAnsi="Times New Roman" w:eastAsia="方正仿宋_GBK" w:cs="Times New Roman"/>
          <w:sz w:val="32"/>
          <w:szCs w:val="32"/>
          <w:lang w:val="en-US" w:eastAsia="zh-CN"/>
        </w:rPr>
        <w:t>5年内完成核医学科相关设计项目专项服务案例合同）</w:t>
      </w:r>
      <w:r>
        <w:rPr>
          <w:rFonts w:hint="eastAsia" w:ascii="Times New Roman" w:hAnsi="Times New Roman" w:eastAsia="方正仿宋_GBK" w:cs="Times New Roman"/>
          <w:sz w:val="32"/>
          <w:szCs w:val="32"/>
          <w:lang w:eastAsia="zh-CN"/>
        </w:rPr>
        <w:t>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（7）</w:t>
      </w:r>
      <w:r>
        <w:rPr>
          <w:rFonts w:hint="eastAsia" w:eastAsia="方正仿宋_GBK" w:cs="Times New Roman"/>
          <w:i w:val="0"/>
          <w:iCs w:val="0"/>
          <w:caps w:val="0"/>
          <w:color w:val="auto"/>
          <w:spacing w:val="0"/>
          <w:kern w:val="0"/>
          <w:sz w:val="33"/>
          <w:szCs w:val="33"/>
          <w:shd w:val="clear" w:fill="FFFFFF"/>
          <w:lang w:val="en-US" w:eastAsia="zh-CN" w:bidi="ar"/>
        </w:rPr>
        <w:t>各网站信用信息查询记录名单截图（包含：中国政府采购网查询截图、国家企业信用信息公示系统查询截图、信用中国网查询截图）；</w:t>
      </w:r>
    </w:p>
    <w:p w14:paraId="37A4A1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（8）承诺函（格式详见附件）。</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B01D0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0EF0BE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（六）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递交投标文件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参加竞争性谈判的申请人不足3家，本次谈判失败，不再进行开标活动。</w:t>
      </w:r>
    </w:p>
    <w:p w14:paraId="62FB11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七）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46E1A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址：邻水县鼎屏镇人民路北段487号  </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联系人：</w:t>
      </w:r>
      <w:r>
        <w:rPr>
          <w:rFonts w:hint="eastAsia" w:eastAsia="方正仿宋_GBK" w:cs="Times New Roman"/>
          <w:i w:val="0"/>
          <w:iCs w:val="0"/>
          <w:caps w:val="0"/>
          <w:color w:val="auto"/>
          <w:spacing w:val="0"/>
          <w:kern w:val="0"/>
          <w:sz w:val="33"/>
          <w:szCs w:val="33"/>
          <w:shd w:val="clear" w:fill="FFFFFF"/>
          <w:lang w:val="en-US" w:eastAsia="zh-CN" w:bidi="ar"/>
        </w:rPr>
        <w:t>鲁老师、陈老师</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eastAsia" w:ascii="方正仿宋_GBK" w:hAnsi="方正仿宋_GBK" w:eastAsia="方正仿宋_GBK" w:cs="方正仿宋_GBK"/>
          <w:i w:val="0"/>
          <w:iCs w:val="0"/>
          <w:caps w:val="0"/>
          <w:color w:val="000000"/>
          <w:spacing w:val="0"/>
          <w:kern w:val="0"/>
          <w:sz w:val="33"/>
          <w:szCs w:val="33"/>
          <w:lang w:val="en-US" w:eastAsia="zh-CN" w:bidi="ar"/>
        </w:rPr>
        <w:t>联系电话：</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E96D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5F265CB0">
      <w:pPr>
        <w:rPr>
          <w:rFonts w:hint="eastAsia" w:eastAsia="方正仿宋_GBK" w:cs="Times New Roman"/>
          <w:i w:val="0"/>
          <w:iCs w:val="0"/>
          <w:caps w:val="0"/>
          <w:color w:val="auto"/>
          <w:spacing w:val="0"/>
          <w:kern w:val="0"/>
          <w:sz w:val="33"/>
          <w:szCs w:val="33"/>
          <w:shd w:val="clear" w:fill="FFFFFF"/>
          <w:lang w:val="en-US" w:eastAsia="zh-CN" w:bidi="ar"/>
        </w:rPr>
      </w:pPr>
    </w:p>
    <w:p w14:paraId="6EE1B397">
      <w:pPr>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附件：</w:t>
      </w:r>
    </w:p>
    <w:p w14:paraId="21A5F9B6">
      <w:pPr>
        <w:numPr>
          <w:ilvl w:val="0"/>
          <w:numId w:val="0"/>
        </w:numPr>
        <w:jc w:val="center"/>
        <w:rPr>
          <w:rFonts w:hint="eastAsia"/>
          <w:b/>
          <w:color w:val="auto"/>
          <w:sz w:val="32"/>
          <w:szCs w:val="32"/>
        </w:rPr>
      </w:pPr>
      <w:r>
        <w:rPr>
          <w:rFonts w:hint="eastAsia"/>
          <w:b/>
          <w:color w:val="auto"/>
          <w:sz w:val="32"/>
          <w:szCs w:val="32"/>
          <w:lang w:eastAsia="zh-CN"/>
        </w:rPr>
        <w:t>一、</w:t>
      </w:r>
      <w:r>
        <w:rPr>
          <w:rFonts w:hint="eastAsia"/>
          <w:b/>
          <w:color w:val="auto"/>
          <w:sz w:val="32"/>
          <w:szCs w:val="32"/>
        </w:rPr>
        <w:t>报价表</w:t>
      </w:r>
    </w:p>
    <w:p w14:paraId="0EF10A3C">
      <w:pPr>
        <w:ind w:left="688" w:leftChars="0" w:hanging="688" w:hangingChars="287"/>
        <w:jc w:val="lef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项目编号：LYC-2026-005</w:t>
      </w:r>
    </w:p>
    <w:tbl>
      <w:tblPr>
        <w:tblStyle w:val="10"/>
        <w:tblW w:w="8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88"/>
        <w:gridCol w:w="1188"/>
        <w:gridCol w:w="840"/>
        <w:gridCol w:w="1464"/>
        <w:gridCol w:w="933"/>
      </w:tblGrid>
      <w:tr w14:paraId="1A10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97" w:type="dxa"/>
            <w:noWrap w:val="0"/>
            <w:vAlign w:val="center"/>
          </w:tcPr>
          <w:p w14:paraId="7C3AE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序号</w:t>
            </w:r>
          </w:p>
        </w:tc>
        <w:tc>
          <w:tcPr>
            <w:tcW w:w="3288" w:type="dxa"/>
            <w:noWrap w:val="0"/>
            <w:vAlign w:val="center"/>
          </w:tcPr>
          <w:p w14:paraId="2AD6BD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项目名称</w:t>
            </w:r>
          </w:p>
        </w:tc>
        <w:tc>
          <w:tcPr>
            <w:tcW w:w="1188" w:type="dxa"/>
            <w:noWrap w:val="0"/>
            <w:vAlign w:val="center"/>
          </w:tcPr>
          <w:p w14:paraId="0A6BA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单位</w:t>
            </w:r>
          </w:p>
        </w:tc>
        <w:tc>
          <w:tcPr>
            <w:tcW w:w="840" w:type="dxa"/>
            <w:noWrap w:val="0"/>
            <w:vAlign w:val="center"/>
          </w:tcPr>
          <w:p w14:paraId="2EF34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数量</w:t>
            </w:r>
          </w:p>
        </w:tc>
        <w:tc>
          <w:tcPr>
            <w:tcW w:w="1464" w:type="dxa"/>
            <w:noWrap w:val="0"/>
            <w:vAlign w:val="center"/>
          </w:tcPr>
          <w:p w14:paraId="33DCF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eastAsia="方正仿宋_GBK" w:cs="Times New Roman"/>
                <w:i w:val="0"/>
                <w:iCs w:val="0"/>
                <w:caps w:val="0"/>
                <w:color w:val="auto"/>
                <w:spacing w:val="0"/>
                <w:kern w:val="0"/>
                <w:sz w:val="24"/>
                <w:szCs w:val="24"/>
                <w:shd w:val="clear" w:color="auto" w:fill="FFFFFF"/>
                <w:lang w:val="en-US" w:eastAsia="zh-CN" w:bidi="ar"/>
              </w:rPr>
              <w:t>报</w:t>
            </w: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价</w:t>
            </w:r>
          </w:p>
          <w:p w14:paraId="2A7E7B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（万元）</w:t>
            </w:r>
          </w:p>
        </w:tc>
        <w:tc>
          <w:tcPr>
            <w:tcW w:w="933" w:type="dxa"/>
            <w:noWrap w:val="0"/>
            <w:vAlign w:val="center"/>
          </w:tcPr>
          <w:p w14:paraId="62FF9A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备注</w:t>
            </w:r>
          </w:p>
        </w:tc>
      </w:tr>
      <w:tr w14:paraId="3C0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97" w:type="dxa"/>
            <w:shd w:val="clear" w:color="auto" w:fill="auto"/>
            <w:noWrap w:val="0"/>
            <w:vAlign w:val="center"/>
          </w:tcPr>
          <w:p w14:paraId="6ED820C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kern w:val="2"/>
                <w:sz w:val="24"/>
                <w:szCs w:val="24"/>
                <w:lang w:val="en-US" w:eastAsia="zh-CN" w:bidi="ar-SA"/>
              </w:rPr>
            </w:pPr>
            <w:r>
              <w:rPr>
                <w:rFonts w:hint="default" w:ascii="Times New Roman" w:hAnsi="Times New Roman" w:eastAsia="方正仿宋_GBK" w:cs="Times New Roman"/>
                <w:b w:val="0"/>
                <w:bCs w:val="0"/>
                <w:sz w:val="24"/>
                <w:szCs w:val="24"/>
              </w:rPr>
              <w:t>1</w:t>
            </w:r>
          </w:p>
        </w:tc>
        <w:tc>
          <w:tcPr>
            <w:tcW w:w="3288" w:type="dxa"/>
            <w:shd w:val="clear" w:color="auto" w:fill="auto"/>
            <w:noWrap w:val="0"/>
            <w:vAlign w:val="center"/>
          </w:tcPr>
          <w:p w14:paraId="25A2F9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渝邻国际核医学与精准转化技术创新中心建设项目设计</w:t>
            </w:r>
            <w:r>
              <w:rPr>
                <w:rFonts w:hint="eastAsia" w:eastAsia="方正仿宋_GBK" w:cs="Times New Roman"/>
                <w:i w:val="0"/>
                <w:iCs w:val="0"/>
                <w:caps w:val="0"/>
                <w:color w:val="auto"/>
                <w:spacing w:val="0"/>
                <w:kern w:val="0"/>
                <w:sz w:val="24"/>
                <w:szCs w:val="24"/>
                <w:shd w:val="clear" w:color="auto" w:fill="FFFFFF"/>
                <w:lang w:val="en-US" w:eastAsia="zh-CN" w:bidi="ar"/>
              </w:rPr>
              <w:t>（二次）</w:t>
            </w:r>
          </w:p>
        </w:tc>
        <w:tc>
          <w:tcPr>
            <w:tcW w:w="1188" w:type="dxa"/>
            <w:shd w:val="clear" w:color="auto" w:fill="auto"/>
            <w:noWrap w:val="0"/>
            <w:vAlign w:val="center"/>
          </w:tcPr>
          <w:p w14:paraId="0883F0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项</w:t>
            </w:r>
          </w:p>
        </w:tc>
        <w:tc>
          <w:tcPr>
            <w:tcW w:w="840" w:type="dxa"/>
            <w:shd w:val="clear" w:color="auto" w:fill="auto"/>
            <w:noWrap w:val="0"/>
            <w:vAlign w:val="center"/>
          </w:tcPr>
          <w:p w14:paraId="3E70A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1</w:t>
            </w:r>
          </w:p>
        </w:tc>
        <w:tc>
          <w:tcPr>
            <w:tcW w:w="1464" w:type="dxa"/>
            <w:shd w:val="clear" w:color="auto" w:fill="FFFFFF"/>
            <w:noWrap w:val="0"/>
            <w:vAlign w:val="center"/>
          </w:tcPr>
          <w:p w14:paraId="691B3D32">
            <w:pPr>
              <w:keepNext w:val="0"/>
              <w:keepLines w:val="0"/>
              <w:pageBreakBefore w:val="0"/>
              <w:widowControl/>
              <w:kinsoku/>
              <w:wordWrap/>
              <w:overflowPunct/>
              <w:topLinePunct w:val="0"/>
              <w:autoSpaceDE/>
              <w:autoSpaceDN/>
              <w:bidi w:val="0"/>
              <w:adjustRightInd/>
              <w:snapToGrid/>
              <w:spacing w:line="320" w:lineRule="exact"/>
              <w:jc w:val="center"/>
              <w:rPr>
                <w:rFonts w:hint="eastAsia" w:ascii="Times New Roman" w:hAnsi="Times New Roman" w:eastAsia="宋体" w:cs="Times New Roman"/>
                <w:color w:val="000000"/>
                <w:kern w:val="2"/>
                <w:sz w:val="24"/>
                <w:szCs w:val="24"/>
                <w:lang w:val="en-US" w:eastAsia="zh-CN" w:bidi="ar-SA"/>
              </w:rPr>
            </w:pPr>
            <w:bookmarkStart w:id="0" w:name="_GoBack"/>
            <w:bookmarkEnd w:id="0"/>
          </w:p>
        </w:tc>
        <w:tc>
          <w:tcPr>
            <w:tcW w:w="933" w:type="dxa"/>
            <w:shd w:val="clear" w:color="auto" w:fill="FFFFFF"/>
            <w:noWrap w:val="0"/>
            <w:vAlign w:val="center"/>
          </w:tcPr>
          <w:p w14:paraId="116CA33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kern w:val="2"/>
                <w:sz w:val="24"/>
                <w:szCs w:val="24"/>
                <w:lang w:val="en-US" w:eastAsia="zh-CN" w:bidi="ar-SA"/>
              </w:rPr>
            </w:pPr>
          </w:p>
        </w:tc>
      </w:tr>
      <w:tr w14:paraId="5B3E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8610" w:type="dxa"/>
            <w:gridSpan w:val="6"/>
            <w:shd w:val="clear" w:color="auto" w:fill="auto"/>
            <w:noWrap w:val="0"/>
            <w:vAlign w:val="center"/>
          </w:tcPr>
          <w:p w14:paraId="14264DE7">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合计（大写）：</w:t>
            </w:r>
          </w:p>
        </w:tc>
      </w:tr>
    </w:tbl>
    <w:p w14:paraId="0BB53BDC">
      <w:pPr>
        <w:jc w:val="left"/>
        <w:rPr>
          <w:rFonts w:hint="eastAsia"/>
          <w:color w:val="auto"/>
          <w:szCs w:val="21"/>
        </w:rPr>
      </w:pPr>
    </w:p>
    <w:p w14:paraId="7EFB084F">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w:t>
      </w:r>
      <w:r>
        <w:rPr>
          <w:rFonts w:hint="eastAsia" w:ascii="宋体" w:hAnsi="宋体"/>
          <w:color w:val="000000"/>
          <w:sz w:val="24"/>
          <w:lang w:eastAsia="zh-CN"/>
        </w:rPr>
        <w:t>单</w:t>
      </w:r>
      <w:r>
        <w:rPr>
          <w:rFonts w:hint="eastAsia" w:ascii="宋体" w:hAnsi="宋体"/>
          <w:color w:val="000000"/>
          <w:sz w:val="24"/>
        </w:rPr>
        <w:t>价即为履行合同的固定价格</w:t>
      </w:r>
      <w:r>
        <w:rPr>
          <w:rFonts w:hint="eastAsia"/>
          <w:sz w:val="24"/>
        </w:rPr>
        <w:t>。</w:t>
      </w:r>
    </w:p>
    <w:p w14:paraId="5F1AC303">
      <w:pPr>
        <w:ind w:left="0" w:leftChars="0" w:firstLine="420" w:firstLineChars="175"/>
        <w:rPr>
          <w:rFonts w:hint="eastAsia"/>
          <w:color w:val="auto"/>
          <w:sz w:val="24"/>
        </w:rPr>
      </w:pPr>
      <w:r>
        <w:rPr>
          <w:rFonts w:hint="eastAsia" w:ascii="宋体" w:hAnsi="宋体" w:cs="宋体"/>
          <w:color w:val="auto"/>
          <w:sz w:val="24"/>
        </w:rPr>
        <w:t>2.</w:t>
      </w:r>
      <w:r>
        <w:rPr>
          <w:rFonts w:hint="eastAsia"/>
          <w:color w:val="auto"/>
          <w:sz w:val="24"/>
        </w:rPr>
        <w:t>以上表格内容必须采用机打，禁止手填，否则作为无效投标处理。</w:t>
      </w:r>
    </w:p>
    <w:p w14:paraId="2C0FEB08">
      <w:pPr>
        <w:ind w:left="0" w:leftChars="0" w:firstLine="392" w:firstLineChars="175"/>
        <w:jc w:val="left"/>
        <w:rPr>
          <w:rFonts w:hint="eastAsia" w:ascii="宋体" w:hAnsi="宋体"/>
          <w:color w:val="auto"/>
          <w:spacing w:val="-8"/>
          <w:sz w:val="24"/>
        </w:rPr>
      </w:pPr>
    </w:p>
    <w:p w14:paraId="73E355CE">
      <w:pPr>
        <w:rPr>
          <w:rFonts w:hint="eastAsia"/>
          <w:color w:val="auto"/>
          <w:sz w:val="32"/>
        </w:rPr>
      </w:pPr>
    </w:p>
    <w:p w14:paraId="6C5FB08F">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D44C3B1">
      <w:pPr>
        <w:ind w:firstLine="616" w:firstLineChars="257"/>
        <w:rPr>
          <w:rFonts w:hint="eastAsia"/>
          <w:color w:val="auto"/>
          <w:sz w:val="24"/>
        </w:rPr>
      </w:pPr>
      <w:r>
        <w:rPr>
          <w:rFonts w:hint="eastAsia"/>
          <w:color w:val="auto"/>
          <w:sz w:val="24"/>
        </w:rPr>
        <w:t>法定代表人或授权代表（签字或盖章）：XXX</w:t>
      </w:r>
    </w:p>
    <w:p w14:paraId="6D1E64CF">
      <w:pPr>
        <w:ind w:firstLine="616" w:firstLineChars="257"/>
        <w:rPr>
          <w:rFonts w:hint="eastAsia"/>
          <w:color w:val="auto"/>
          <w:sz w:val="24"/>
        </w:rPr>
      </w:pPr>
      <w:r>
        <w:rPr>
          <w:rFonts w:hint="eastAsia"/>
          <w:color w:val="auto"/>
          <w:sz w:val="24"/>
        </w:rPr>
        <w:t xml:space="preserve">日期：XXX年XXX月XXX日 </w:t>
      </w:r>
    </w:p>
    <w:p w14:paraId="369A590B">
      <w:pPr>
        <w:pStyle w:val="2"/>
        <w:rPr>
          <w:rFonts w:hint="eastAsia"/>
          <w:color w:val="auto"/>
          <w:sz w:val="24"/>
        </w:rPr>
      </w:pPr>
    </w:p>
    <w:p w14:paraId="165BEE50">
      <w:pPr>
        <w:pStyle w:val="2"/>
        <w:rPr>
          <w:rFonts w:hint="eastAsia"/>
          <w:color w:val="auto"/>
          <w:sz w:val="24"/>
        </w:rPr>
      </w:pPr>
    </w:p>
    <w:p w14:paraId="3C0E3C2E">
      <w:pPr>
        <w:pStyle w:val="2"/>
        <w:rPr>
          <w:rFonts w:hint="eastAsia"/>
          <w:color w:val="auto"/>
          <w:sz w:val="24"/>
        </w:rPr>
      </w:pPr>
    </w:p>
    <w:p w14:paraId="22076346">
      <w:pPr>
        <w:pStyle w:val="2"/>
        <w:rPr>
          <w:rFonts w:hint="eastAsia"/>
          <w:color w:val="auto"/>
          <w:sz w:val="24"/>
        </w:rPr>
      </w:pPr>
    </w:p>
    <w:p w14:paraId="3F710D7D">
      <w:pPr>
        <w:pStyle w:val="2"/>
        <w:rPr>
          <w:rFonts w:hint="eastAsia"/>
          <w:color w:val="auto"/>
          <w:sz w:val="24"/>
        </w:rPr>
      </w:pPr>
    </w:p>
    <w:p w14:paraId="5BB86948">
      <w:pPr>
        <w:pStyle w:val="2"/>
        <w:rPr>
          <w:rFonts w:hint="eastAsia"/>
          <w:color w:val="auto"/>
          <w:sz w:val="24"/>
        </w:rPr>
      </w:pPr>
    </w:p>
    <w:p w14:paraId="5DF30BBC">
      <w:pPr>
        <w:pStyle w:val="2"/>
        <w:rPr>
          <w:rFonts w:hint="eastAsia"/>
          <w:color w:val="auto"/>
          <w:sz w:val="24"/>
        </w:rPr>
      </w:pPr>
    </w:p>
    <w:p w14:paraId="352EDAB2">
      <w:pPr>
        <w:pStyle w:val="2"/>
        <w:rPr>
          <w:rFonts w:hint="eastAsia"/>
          <w:color w:val="auto"/>
          <w:sz w:val="24"/>
        </w:rPr>
      </w:pPr>
    </w:p>
    <w:p w14:paraId="5ED5DFCA">
      <w:pPr>
        <w:pStyle w:val="2"/>
        <w:rPr>
          <w:rFonts w:hint="eastAsia"/>
          <w:color w:val="auto"/>
          <w:sz w:val="24"/>
        </w:rPr>
      </w:pPr>
    </w:p>
    <w:p w14:paraId="17C84FE0">
      <w:pPr>
        <w:pStyle w:val="2"/>
        <w:rPr>
          <w:rFonts w:hint="eastAsia"/>
          <w:color w:val="auto"/>
          <w:sz w:val="24"/>
        </w:rPr>
      </w:pPr>
    </w:p>
    <w:p w14:paraId="0B47D465">
      <w:pPr>
        <w:pStyle w:val="2"/>
        <w:rPr>
          <w:rFonts w:hint="eastAsia"/>
          <w:color w:val="auto"/>
          <w:sz w:val="24"/>
        </w:rPr>
      </w:pPr>
    </w:p>
    <w:p w14:paraId="3B877756">
      <w:pPr>
        <w:spacing w:line="400" w:lineRule="exact"/>
        <w:ind w:firstLine="643" w:firstLineChars="20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09EA78CC">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5AF07FF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67CE5D6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11D2A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1F9C30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90A473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05C454F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4E5E08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DCF56E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46A961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3EDDD71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705E12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3E074C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38930C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w:t>
      </w:r>
      <w:r>
        <w:rPr>
          <w:rFonts w:hint="eastAsia" w:ascii="宋体" w:hAnsi="宋体"/>
          <w:sz w:val="24"/>
          <w:lang w:eastAsia="zh-CN"/>
        </w:rPr>
        <w:t>谈判</w:t>
      </w:r>
      <w:r>
        <w:rPr>
          <w:rFonts w:hint="eastAsia" w:ascii="宋体" w:hAnsi="宋体"/>
          <w:sz w:val="24"/>
        </w:rPr>
        <w:t>、成交作无效处理。</w:t>
      </w:r>
    </w:p>
    <w:p w14:paraId="59920C9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237A9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6B3CF6E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w:t>
      </w:r>
      <w:r>
        <w:rPr>
          <w:rFonts w:hint="eastAsia" w:ascii="宋体" w:hAnsi="宋体"/>
          <w:color w:val="000000"/>
          <w:sz w:val="24"/>
          <w:lang w:eastAsia="zh-CN"/>
        </w:rPr>
        <w:t>谈判</w:t>
      </w:r>
      <w:r>
        <w:rPr>
          <w:rFonts w:hint="eastAsia" w:ascii="宋体" w:hAnsi="宋体"/>
          <w:color w:val="000000"/>
          <w:sz w:val="24"/>
        </w:rPr>
        <w:t>响应文件截止之日起90天。</w:t>
      </w:r>
    </w:p>
    <w:p w14:paraId="73B4DBE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5D9CF5C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47E40CB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color w:val="000000"/>
          <w:sz w:val="24"/>
        </w:rPr>
      </w:pPr>
    </w:p>
    <w:p w14:paraId="279F858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承诺人（投标人）名称：                          （签章）</w:t>
      </w:r>
    </w:p>
    <w:p w14:paraId="17E6CEA2">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日期：</w:t>
      </w:r>
    </w:p>
    <w:p w14:paraId="4D94AFB6">
      <w:pPr>
        <w:pStyle w:val="2"/>
        <w:rPr>
          <w:rFonts w:hint="eastAsia" w:ascii="宋体" w:hAnsi="宋体"/>
          <w:b/>
          <w:sz w:val="24"/>
        </w:rPr>
      </w:pPr>
    </w:p>
    <w:p w14:paraId="0595A0FC">
      <w:pPr>
        <w:pStyle w:val="2"/>
        <w:rPr>
          <w:rFonts w:hint="default"/>
          <w:lang w:val="en-US" w:eastAsia="zh-Hans"/>
        </w:rPr>
      </w:pPr>
      <w:r>
        <w:rPr>
          <w:rFonts w:hint="eastAsia" w:ascii="宋体" w:hAnsi="宋体"/>
          <w:b/>
          <w:sz w:val="24"/>
        </w:rPr>
        <w:t>注：承诺函必须按照格式要求签字、签章，否则作无效响应处理。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59065B4"/>
    <w:rsid w:val="0D772C65"/>
    <w:rsid w:val="13470F8A"/>
    <w:rsid w:val="142C5467"/>
    <w:rsid w:val="177F50ED"/>
    <w:rsid w:val="1836320E"/>
    <w:rsid w:val="19C80CA4"/>
    <w:rsid w:val="1ADC2346"/>
    <w:rsid w:val="1BA556B3"/>
    <w:rsid w:val="1C2200AA"/>
    <w:rsid w:val="1C8925AF"/>
    <w:rsid w:val="22973B8F"/>
    <w:rsid w:val="25D63005"/>
    <w:rsid w:val="27A0413F"/>
    <w:rsid w:val="28365E57"/>
    <w:rsid w:val="297208A1"/>
    <w:rsid w:val="2A703001"/>
    <w:rsid w:val="2AD536D7"/>
    <w:rsid w:val="2BA93AB4"/>
    <w:rsid w:val="2C2E3173"/>
    <w:rsid w:val="2E06167E"/>
    <w:rsid w:val="2E1729F2"/>
    <w:rsid w:val="2F486754"/>
    <w:rsid w:val="2F79015A"/>
    <w:rsid w:val="2FDA596B"/>
    <w:rsid w:val="389E6CFC"/>
    <w:rsid w:val="39553AED"/>
    <w:rsid w:val="399237C2"/>
    <w:rsid w:val="3A11785E"/>
    <w:rsid w:val="3A4B3752"/>
    <w:rsid w:val="3B79079E"/>
    <w:rsid w:val="3E81504E"/>
    <w:rsid w:val="42E92FF6"/>
    <w:rsid w:val="43686559"/>
    <w:rsid w:val="43A33741"/>
    <w:rsid w:val="44AE4129"/>
    <w:rsid w:val="44B32407"/>
    <w:rsid w:val="45622EE5"/>
    <w:rsid w:val="46CB3D9E"/>
    <w:rsid w:val="47010DBD"/>
    <w:rsid w:val="49DF13C8"/>
    <w:rsid w:val="4CB0084E"/>
    <w:rsid w:val="4DB04BED"/>
    <w:rsid w:val="50227B2F"/>
    <w:rsid w:val="50F77ADD"/>
    <w:rsid w:val="51774D5E"/>
    <w:rsid w:val="53B52B8D"/>
    <w:rsid w:val="5A3B2434"/>
    <w:rsid w:val="5B445318"/>
    <w:rsid w:val="5DDE02CF"/>
    <w:rsid w:val="5FAF6C9F"/>
    <w:rsid w:val="60607F56"/>
    <w:rsid w:val="63503F39"/>
    <w:rsid w:val="64321426"/>
    <w:rsid w:val="64B57582"/>
    <w:rsid w:val="64CF3BBA"/>
    <w:rsid w:val="67AE693B"/>
    <w:rsid w:val="67D77ACD"/>
    <w:rsid w:val="67D920E6"/>
    <w:rsid w:val="6BEB04EA"/>
    <w:rsid w:val="6DAF1419"/>
    <w:rsid w:val="6FF758BC"/>
    <w:rsid w:val="700E61C9"/>
    <w:rsid w:val="705E0F5B"/>
    <w:rsid w:val="72985D5C"/>
    <w:rsid w:val="740B67A6"/>
    <w:rsid w:val="74897EB6"/>
    <w:rsid w:val="75F12439"/>
    <w:rsid w:val="767C2780"/>
    <w:rsid w:val="778366DB"/>
    <w:rsid w:val="77F79321"/>
    <w:rsid w:val="7F590DD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pPr>
    <w:rPr>
      <w:rFonts w:ascii="宋体" w:hAnsi="宋体" w:eastAsia="宋体" w:cs="宋体"/>
      <w:color w:val="000000"/>
      <w:sz w:val="24"/>
      <w:szCs w:val="24"/>
      <w:lang w:val="en-US" w:eastAsia="zh-CN" w:bidi="ar-SA"/>
    </w:r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正文文本首行缩进1"/>
    <w:basedOn w:val="4"/>
    <w:unhideWhenUsed/>
    <w:qFormat/>
    <w:uiPriority w:val="99"/>
    <w:pPr>
      <w:ind w:firstLine="420" w:firstLineChars="100"/>
    </w:p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标题二-首行缩进"/>
    <w:basedOn w:val="7"/>
    <w:qFormat/>
    <w:uiPriority w:val="0"/>
    <w:pPr>
      <w:spacing w:before="0" w:after="0" w:line="360" w:lineRule="auto"/>
      <w:ind w:firstLine="482" w:firstLineChars="200"/>
      <w:jc w:val="both"/>
      <w:outlineLvl w:val="1"/>
    </w:pPr>
    <w:rPr>
      <w:rFonts w:ascii="宋体" w:hAnsi="宋体"/>
      <w:sz w:val="24"/>
    </w:r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2800</Words>
  <Characters>2932</Characters>
  <Lines>0</Lines>
  <Paragraphs>0</Paragraphs>
  <TotalTime>5</TotalTime>
  <ScaleCrop>false</ScaleCrop>
  <LinksUpToDate>false</LinksUpToDate>
  <CharactersWithSpaces>2990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彭玉芬</cp:lastModifiedBy>
  <cp:lastPrinted>2024-10-29T09:38:00Z</cp:lastPrinted>
  <dcterms:modified xsi:type="dcterms:W3CDTF">2026-02-02T02:13:17Z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6127EA411B0548869AC2B2F6101E3CA4_13</vt:lpwstr>
  </property>
  <property fmtid="{D5CDD505-2E9C-101B-9397-08002B2CF9AE}" pid="4" name="KSOTemplateDocerSaveRecord">
    <vt:lpwstr>eyJoZGlkIjoiYWRhNDZmMjJlZTg3ODUxNTc2ZDgzOWQwOWZiN2FhNmEiLCJ1c2VySWQiOiIxNzc3MzEzNTU5In0=</vt:lpwstr>
  </property>
</Properties>
</file>