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负压称量罩</w:t>
      </w:r>
    </w:p>
    <w:p w14:paraId="14DDC134">
      <w:pPr>
        <w:pStyle w:val="29"/>
        <w:jc w:val="center"/>
        <w:outlineLvl w:val="2"/>
      </w:pPr>
      <w:r>
        <w:rPr>
          <w:b/>
          <w:sz w:val="28"/>
        </w:rPr>
        <w:t>采购项目编号：</w:t>
      </w:r>
      <w:r>
        <w:rPr>
          <w:rFonts w:hint="eastAsia" w:ascii="宋体"/>
          <w:b/>
          <w:sz w:val="30"/>
          <w:szCs w:val="30"/>
          <w:lang w:eastAsia="zh-CN"/>
        </w:rPr>
        <w:t>LYC-2025-107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29</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LYC-2025-107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负压称量罩</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10</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5.8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eastAsia="zh-CN"/>
        </w:rPr>
        <w:t>若投标产品属于医疗器械的，必须</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11</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11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1000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580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31240"/>
      <w:bookmarkStart w:id="7" w:name="_Toc24295"/>
      <w:bookmarkStart w:id="8" w:name="_Toc13038"/>
      <w:bookmarkStart w:id="9" w:name="_Toc17067"/>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101174151"/>
      <w:bookmarkStart w:id="13" w:name="_Toc430773927"/>
      <w:bookmarkStart w:id="14" w:name="_Toc101250646"/>
      <w:bookmarkStart w:id="15" w:name="_Toc101338364"/>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sz w:val="24"/>
          <w:szCs w:val="22"/>
          <w:lang w:eastAsia="zh-CN"/>
        </w:rPr>
        <w:t>若投标产</w:t>
      </w:r>
      <w:bookmarkStart w:id="34" w:name="_GoBack"/>
      <w:bookmarkEnd w:id="34"/>
      <w:r>
        <w:rPr>
          <w:rFonts w:hint="eastAsia" w:ascii="宋体" w:hAnsi="宋体" w:cs="Times New Roman"/>
          <w:sz w:val="24"/>
          <w:szCs w:val="22"/>
          <w:lang w:eastAsia="zh-CN"/>
        </w:rPr>
        <w:t>品属于医疗器械的，</w:t>
      </w:r>
      <w:r>
        <w:rPr>
          <w:rFonts w:hint="eastAsia" w:ascii="宋体" w:hAnsi="宋体" w:eastAsia="宋体" w:cs="Times New Roman"/>
          <w:b w:val="0"/>
          <w:bCs w:val="0"/>
          <w:sz w:val="24"/>
          <w:highlight w:val="none"/>
          <w:lang w:val="en-US" w:eastAsia="zh-CN"/>
        </w:rPr>
        <w:t>提供</w:t>
      </w:r>
      <w:r>
        <w:rPr>
          <w:rFonts w:hint="eastAsia" w:ascii="宋体" w:hAnsi="宋体" w:cs="Times New Roman"/>
          <w:sz w:val="24"/>
          <w:szCs w:val="22"/>
          <w:lang w:val="en-US" w:eastAsia="zh-CN"/>
        </w:rPr>
        <w:t>医疗器械生产或经营企业许可证明 (三类医疗器械提供《医疗器械经营许可证》,二类医疗器械提供《第二类医疗器械经营备案凭证》)</w:t>
      </w:r>
      <w:r>
        <w:rPr>
          <w:rFonts w:hint="eastAsia" w:ascii="宋体" w:hAnsi="宋体" w:eastAsia="宋体" w:cs="Times New Roman"/>
          <w:b w:val="0"/>
          <w:bCs w:val="0"/>
          <w:sz w:val="24"/>
          <w:highlight w:val="none"/>
          <w:lang w:val="en-US" w:eastAsia="zh-CN"/>
        </w:rPr>
        <w:t>复印件。</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217446056"/>
      <w:bookmarkStart w:id="17" w:name="_Toc89075878"/>
      <w:bookmarkStart w:id="18" w:name="_Toc183682368"/>
      <w:bookmarkStart w:id="19" w:name="_Toc183582231"/>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183682369"/>
      <w:bookmarkStart w:id="25" w:name="_Toc217446057"/>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负压称量罩</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负压称量罩</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58000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58000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p w14:paraId="5964961E">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1</w:t>
      </w:r>
      <w:r>
        <w:rPr>
          <w:rFonts w:hint="eastAsia" w:ascii="宋体" w:hAnsi="宋体" w:cs="Times New Roman"/>
          <w:color w:val="auto"/>
          <w:sz w:val="24"/>
          <w:lang w:val="en-US" w:eastAsia="zh-CN"/>
        </w:rPr>
        <w:t>.</w:t>
      </w:r>
      <w:r>
        <w:rPr>
          <w:rFonts w:hint="eastAsia" w:ascii="宋体" w:hAnsi="宋体" w:eastAsia="宋体" w:cs="Times New Roman"/>
          <w:color w:val="auto"/>
          <w:sz w:val="24"/>
        </w:rPr>
        <w:t>称量罩主体由304不锈钢制作，具有抗指纹功能。</w:t>
      </w:r>
    </w:p>
    <w:p w14:paraId="02DFE13B">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2</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负压系统由变频器、PLC开关控制</w:t>
      </w:r>
    </w:p>
    <w:p w14:paraId="61D0503A">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3</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负压维持工作区相对背景区 ‑10 Pa～‑50 Pa</w:t>
      </w:r>
    </w:p>
    <w:p w14:paraId="0FA298F8">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4</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负压称量室采用层流设计，气流流向采用上送下回模式。</w:t>
      </w:r>
    </w:p>
    <w:p w14:paraId="6BD308AE">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5</w:t>
      </w:r>
      <w:r>
        <w:rPr>
          <w:rFonts w:hint="eastAsia" w:ascii="宋体" w:hAnsi="宋体" w:cs="Times New Roman"/>
          <w:color w:val="auto"/>
          <w:sz w:val="24"/>
          <w:lang w:val="en-US" w:eastAsia="zh-CN"/>
        </w:rPr>
        <w:t>.</w:t>
      </w:r>
      <w:r>
        <w:rPr>
          <w:rFonts w:hint="eastAsia" w:ascii="宋体" w:hAnsi="宋体" w:eastAsia="宋体" w:cs="Times New Roman"/>
          <w:color w:val="auto"/>
          <w:sz w:val="24"/>
        </w:rPr>
        <w:t>负压称量室窗过滤器:采用G4初效过滤器，F8中效过滤器，采用H14无隔板高效过滤器。高效过滤器除去 99.99%的颗粒≥0．3 μm 以上的所有灰尘。设有PAO发尘口和取样口，支持PAO完整性检测。</w:t>
      </w:r>
    </w:p>
    <w:p w14:paraId="1A00E9F5">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6</w:t>
      </w:r>
      <w:r>
        <w:rPr>
          <w:rFonts w:hint="eastAsia" w:ascii="宋体" w:hAnsi="宋体" w:cs="Times New Roman"/>
          <w:color w:val="auto"/>
          <w:sz w:val="24"/>
          <w:lang w:val="en-US" w:eastAsia="zh-CN"/>
        </w:rPr>
        <w:t>.</w:t>
      </w:r>
      <w:r>
        <w:rPr>
          <w:rFonts w:hint="eastAsia" w:ascii="宋体" w:hAnsi="宋体" w:eastAsia="宋体" w:cs="Times New Roman"/>
          <w:color w:val="auto"/>
          <w:sz w:val="24"/>
        </w:rPr>
        <w:t>可外接风速传感器，实现风速恒定。</w:t>
      </w:r>
    </w:p>
    <w:p w14:paraId="301C2177">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7</w:t>
      </w:r>
      <w:r>
        <w:rPr>
          <w:rFonts w:hint="eastAsia" w:ascii="宋体" w:hAnsi="宋体" w:cs="Times New Roman"/>
          <w:color w:val="auto"/>
          <w:sz w:val="24"/>
          <w:lang w:val="en-US" w:eastAsia="zh-CN"/>
        </w:rPr>
        <w:t>.</w:t>
      </w:r>
      <w:r>
        <w:rPr>
          <w:rFonts w:hint="eastAsia" w:ascii="宋体" w:hAnsi="宋体" w:eastAsia="宋体" w:cs="Times New Roman"/>
          <w:color w:val="auto"/>
          <w:sz w:val="24"/>
        </w:rPr>
        <w:t>配带声光报警、错误报警、急停功能，确保错误问题及时解决。</w:t>
      </w:r>
    </w:p>
    <w:p w14:paraId="423C945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8</w:t>
      </w:r>
      <w:r>
        <w:rPr>
          <w:rFonts w:hint="eastAsia" w:ascii="宋体" w:hAnsi="宋体" w:cs="Times New Roman"/>
          <w:color w:val="auto"/>
          <w:sz w:val="24"/>
          <w:lang w:val="en-US" w:eastAsia="zh-CN"/>
        </w:rPr>
        <w:t>.</w:t>
      </w:r>
      <w:r>
        <w:rPr>
          <w:rFonts w:hint="eastAsia" w:ascii="宋体" w:hAnsi="宋体" w:eastAsia="宋体" w:cs="Times New Roman"/>
          <w:color w:val="auto"/>
          <w:sz w:val="24"/>
        </w:rPr>
        <w:t>ISO ≤5 级（百级，≥0.5 μm 粒子 ≤3 520 颗/m³）</w:t>
      </w:r>
    </w:p>
    <w:p w14:paraId="204AB6B1">
      <w:pPr>
        <w:keepNext w:val="0"/>
        <w:keepLines w:val="0"/>
        <w:pageBreakBefore w:val="0"/>
        <w:widowControl w:val="0"/>
        <w:kinsoku/>
        <w:wordWrap/>
        <w:overflowPunct/>
        <w:topLinePunct w:val="0"/>
        <w:autoSpaceDE/>
        <w:autoSpaceDN/>
        <w:bidi w:val="0"/>
        <w:adjustRightInd/>
        <w:snapToGrid/>
        <w:ind w:left="7" w:leftChars="0" w:firstLine="412" w:firstLineChars="172"/>
        <w:textAlignment w:val="auto"/>
        <w:rPr>
          <w:rFonts w:hint="eastAsia" w:ascii="宋体" w:hAnsi="宋体" w:eastAsia="宋体" w:cs="Times New Roman"/>
          <w:color w:val="auto"/>
          <w:sz w:val="24"/>
        </w:rPr>
      </w:pPr>
      <w:r>
        <w:rPr>
          <w:rFonts w:hint="eastAsia" w:ascii="宋体" w:hAnsi="宋体" w:eastAsia="宋体" w:cs="Times New Roman"/>
          <w:color w:val="auto"/>
          <w:sz w:val="24"/>
        </w:rPr>
        <w:t>9</w:t>
      </w:r>
      <w:r>
        <w:rPr>
          <w:rFonts w:hint="eastAsia" w:ascii="宋体" w:hAnsi="宋体" w:cs="Times New Roman"/>
          <w:color w:val="auto"/>
          <w:sz w:val="24"/>
          <w:lang w:val="en-US" w:eastAsia="zh-CN"/>
        </w:rPr>
        <w:t>.</w:t>
      </w:r>
      <w:r>
        <w:rPr>
          <w:rFonts w:hint="eastAsia" w:ascii="宋体" w:hAnsi="宋体" w:eastAsia="宋体" w:cs="Times New Roman"/>
          <w:color w:val="auto"/>
          <w:sz w:val="24"/>
        </w:rPr>
        <w:t>断面风速0.36–0.54 m/s，均匀度 ≤±20 %</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t>采购标的需满足产品三包服务，质保期</w:t>
      </w:r>
      <w:r>
        <w:rPr>
          <w:rFonts w:hint="eastAsia"/>
          <w:lang w:val="en-US" w:eastAsia="zh-CN"/>
        </w:rPr>
        <w:t>3</w:t>
      </w:r>
      <w:r>
        <w:t>年。质保期内产品年正常运行时间不低于347天。</w:t>
      </w:r>
      <w:r>
        <w:rPr>
          <w:rFonts w:cs="Times New Roman"/>
        </w:rPr>
        <w:t>在四川省或重庆市有</w:t>
      </w:r>
      <w:r>
        <w:t>售后服务机构（维修点），售后服务响应时间4小时，24小时到达现场维修。</w:t>
      </w:r>
      <w:r>
        <w:rPr>
          <w:rFonts w:hint="eastAsia"/>
          <w:lang w:eastAsia="zh-CN"/>
        </w:rPr>
        <w:t>质保期</w:t>
      </w:r>
      <w:r>
        <w:t>内出现因质量问题经过2次维修不能正常使用的，做退、换货处理。维修、换货时间不计入质保期。供应商负责</w:t>
      </w:r>
      <w:r>
        <w:rPr>
          <w:rFonts w:hint="eastAsia"/>
          <w:lang w:eastAsia="zh-CN"/>
        </w:rPr>
        <w:t>进行</w:t>
      </w:r>
      <w:r>
        <w:t>操作培训，培训费用由供应商负责</w:t>
      </w:r>
      <w:r>
        <w:rPr>
          <w:rFonts w:hint="default" w:ascii="宋体" w:hAnsi="宋体" w:eastAsia="宋体" w:cs="Times New Roman"/>
          <w:color w:val="000000"/>
          <w:kern w:val="2"/>
          <w:sz w:val="24"/>
          <w:szCs w:val="24"/>
          <w:lang w:val="en-US" w:eastAsia="zh-CN" w:bidi="ar-SA"/>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10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一次性支付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w:t>
      </w:r>
      <w:r>
        <w:rPr>
          <w:rFonts w:hint="eastAsia" w:cs="宋体"/>
          <w:color w:val="auto"/>
          <w:sz w:val="24"/>
          <w:lang w:val="en-US" w:eastAsia="zh-CN"/>
        </w:rPr>
        <w:t>100</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5</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2A124FEB">
      <w:pPr>
        <w:pStyle w:val="14"/>
        <w:rPr>
          <w:rFonts w:hint="eastAsia" w:ascii="黑体" w:hAnsi="宋体" w:eastAsia="黑体"/>
          <w:b/>
          <w:bCs/>
          <w:sz w:val="32"/>
          <w:szCs w:val="32"/>
        </w:rPr>
      </w:pPr>
    </w:p>
    <w:p w14:paraId="4495F156">
      <w:pPr>
        <w:pStyle w:val="14"/>
        <w:rPr>
          <w:rFonts w:hint="eastAsia" w:ascii="黑体" w:hAnsi="宋体" w:eastAsia="黑体"/>
          <w:b/>
          <w:bCs/>
          <w:sz w:val="32"/>
          <w:szCs w:val="32"/>
        </w:rPr>
      </w:pPr>
    </w:p>
    <w:p w14:paraId="30A15B9E">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EBD0837"/>
    <w:rsid w:val="1F7A022C"/>
    <w:rsid w:val="1FBF6B0B"/>
    <w:rsid w:val="1FE43AF7"/>
    <w:rsid w:val="204A081C"/>
    <w:rsid w:val="205058A7"/>
    <w:rsid w:val="20714280"/>
    <w:rsid w:val="207460AE"/>
    <w:rsid w:val="21427125"/>
    <w:rsid w:val="21CC3154"/>
    <w:rsid w:val="21DC6CB0"/>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724869"/>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40A6EF0"/>
    <w:rsid w:val="5453545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567355"/>
    <w:rsid w:val="5AA4447D"/>
    <w:rsid w:val="5AC63350"/>
    <w:rsid w:val="5ADB6F33"/>
    <w:rsid w:val="5BC27203"/>
    <w:rsid w:val="5C2C4CF4"/>
    <w:rsid w:val="5C4E7ACC"/>
    <w:rsid w:val="5C57765F"/>
    <w:rsid w:val="5CDC79F3"/>
    <w:rsid w:val="5D7E2CB1"/>
    <w:rsid w:val="5F3F5BA7"/>
    <w:rsid w:val="5F9C5684"/>
    <w:rsid w:val="5FAB2C98"/>
    <w:rsid w:val="5FE9680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23D1701"/>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20003</Words>
  <Characters>20880</Characters>
  <Lines>0</Lines>
  <Paragraphs>0</Paragraphs>
  <TotalTime>8</TotalTime>
  <ScaleCrop>false</ScaleCrop>
  <LinksUpToDate>false</LinksUpToDate>
  <CharactersWithSpaces>22028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2025-11-14T07:50:59Z</cp:lastPrinted>
  <dcterms:modified xsi:type="dcterms:W3CDTF">2025-11-14T07:52:34Z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