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883FBA">
      <w:pPr>
        <w:keepNext w:val="0"/>
        <w:keepLines w:val="0"/>
        <w:pageBreakBefore w:val="0"/>
        <w:widowControl w:val="0"/>
        <w:kinsoku/>
        <w:wordWrap/>
        <w:overflowPunct/>
        <w:topLinePunct w:val="0"/>
        <w:autoSpaceDE/>
        <w:autoSpaceDN/>
        <w:bidi w:val="0"/>
        <w:adjustRightInd/>
        <w:snapToGrid/>
        <w:spacing w:line="700" w:lineRule="exact"/>
        <w:ind w:left="0" w:leftChars="0" w:firstLine="0" w:firstLineChars="0"/>
        <w:jc w:val="center"/>
        <w:textAlignment w:val="auto"/>
        <w:rPr>
          <w:rFonts w:hint="default" w:ascii="Times New Roman" w:hAnsi="Times New Roman" w:eastAsia="方正小标宋_GBK" w:cs="Times New Roman"/>
          <w:b/>
          <w:bCs/>
          <w:i w:val="0"/>
          <w:iCs w:val="0"/>
          <w:caps w:val="0"/>
          <w:color w:val="333333"/>
          <w:spacing w:val="0"/>
          <w:sz w:val="44"/>
          <w:szCs w:val="44"/>
          <w:lang w:val="en-US" w:eastAsia="zh-CN"/>
        </w:rPr>
      </w:pPr>
      <w:r>
        <w:rPr>
          <w:rFonts w:hint="default" w:ascii="Times New Roman" w:hAnsi="Times New Roman" w:eastAsia="方正小标宋_GBK" w:cs="Times New Roman"/>
          <w:b/>
          <w:bCs/>
          <w:i w:val="0"/>
          <w:iCs w:val="0"/>
          <w:caps w:val="0"/>
          <w:color w:val="333333"/>
          <w:spacing w:val="0"/>
          <w:sz w:val="44"/>
          <w:szCs w:val="44"/>
        </w:rPr>
        <w:t>邻水县人民医院</w:t>
      </w:r>
      <w:r>
        <w:rPr>
          <w:rFonts w:hint="default" w:ascii="Times New Roman" w:hAnsi="Times New Roman" w:eastAsia="方正小标宋_GBK" w:cs="Times New Roman"/>
          <w:b/>
          <w:bCs/>
          <w:i w:val="0"/>
          <w:iCs w:val="0"/>
          <w:caps w:val="0"/>
          <w:color w:val="333333"/>
          <w:spacing w:val="0"/>
          <w:sz w:val="44"/>
          <w:szCs w:val="44"/>
          <w:lang w:val="en-US" w:eastAsia="zh-CN"/>
        </w:rPr>
        <w:t>盐酸利多卡因胶浆(Ⅰ)</w:t>
      </w:r>
      <w:r>
        <w:rPr>
          <w:rFonts w:hint="eastAsia" w:ascii="Times New Roman" w:hAnsi="Times New Roman" w:eastAsia="方正小标宋_GBK" w:cs="Times New Roman"/>
          <w:b/>
          <w:bCs/>
          <w:i w:val="0"/>
          <w:iCs w:val="0"/>
          <w:caps w:val="0"/>
          <w:color w:val="333333"/>
          <w:spacing w:val="0"/>
          <w:sz w:val="44"/>
          <w:szCs w:val="44"/>
          <w:lang w:val="en-US" w:eastAsia="zh-CN"/>
        </w:rPr>
        <w:t>（二次）</w:t>
      </w:r>
    </w:p>
    <w:p w14:paraId="31CB39F5">
      <w:pPr>
        <w:keepNext w:val="0"/>
        <w:keepLines w:val="0"/>
        <w:pageBreakBefore w:val="0"/>
        <w:widowControl w:val="0"/>
        <w:kinsoku/>
        <w:wordWrap/>
        <w:overflowPunct/>
        <w:topLinePunct w:val="0"/>
        <w:autoSpaceDE/>
        <w:autoSpaceDN/>
        <w:bidi w:val="0"/>
        <w:adjustRightInd/>
        <w:snapToGrid/>
        <w:spacing w:line="700" w:lineRule="exact"/>
        <w:ind w:left="0" w:leftChars="0" w:firstLine="0" w:firstLineChars="0"/>
        <w:jc w:val="center"/>
        <w:textAlignment w:val="auto"/>
        <w:rPr>
          <w:rFonts w:hint="default" w:ascii="Times New Roman" w:hAnsi="Times New Roman" w:eastAsia="方正小标宋_GBK" w:cs="Times New Roman"/>
          <w:b/>
          <w:bCs/>
          <w:sz w:val="44"/>
          <w:szCs w:val="44"/>
          <w:lang w:eastAsia="zh-CN"/>
        </w:rPr>
      </w:pPr>
      <w:r>
        <w:rPr>
          <w:rFonts w:hint="default" w:ascii="Times New Roman" w:hAnsi="Times New Roman" w:eastAsia="方正小标宋_GBK" w:cs="Times New Roman"/>
          <w:b/>
          <w:bCs/>
          <w:i w:val="0"/>
          <w:iCs w:val="0"/>
          <w:caps w:val="0"/>
          <w:color w:val="333333"/>
          <w:spacing w:val="0"/>
          <w:sz w:val="44"/>
          <w:szCs w:val="44"/>
          <w:lang w:val="en-US" w:eastAsia="zh-CN"/>
        </w:rPr>
        <w:t>比选公告</w:t>
      </w:r>
    </w:p>
    <w:p w14:paraId="72411D8A">
      <w:pPr>
        <w:rPr>
          <w:rFonts w:hint="default" w:ascii="Times New Roman" w:hAnsi="Times New Roman" w:cs="Times New Roman"/>
          <w:lang w:val="en-US" w:eastAsia="zh-CN"/>
        </w:rPr>
      </w:pPr>
    </w:p>
    <w:p w14:paraId="44127379">
      <w:pPr>
        <w:rPr>
          <w:rFonts w:hint="default" w:ascii="Times New Roman" w:hAnsi="Times New Roman" w:cs="Times New Roman"/>
          <w:color w:val="000000" w:themeColor="text1"/>
          <w:lang w:val="en-US" w:eastAsia="zh-CN"/>
          <w14:textFill>
            <w14:solidFill>
              <w14:schemeClr w14:val="tx1"/>
            </w14:solidFill>
          </w14:textFill>
        </w:rPr>
      </w:pPr>
      <w:bookmarkStart w:id="1" w:name="_GoBack"/>
      <w:r>
        <w:rPr>
          <w:rFonts w:hint="default" w:ascii="Times New Roman" w:hAnsi="Times New Roman" w:cs="Times New Roman"/>
          <w:color w:val="000000" w:themeColor="text1"/>
          <w:lang w:val="en-US" w:eastAsia="zh-CN"/>
          <w14:textFill>
            <w14:solidFill>
              <w14:schemeClr w14:val="tx1"/>
            </w14:solidFill>
          </w14:textFill>
        </w:rPr>
        <w:t>为</w:t>
      </w:r>
      <w:r>
        <w:rPr>
          <w:rFonts w:hint="default" w:ascii="Times New Roman" w:hAnsi="Times New Roman" w:cs="Times New Roman"/>
          <w:color w:val="000000" w:themeColor="text1"/>
          <w14:textFill>
            <w14:solidFill>
              <w14:schemeClr w14:val="tx1"/>
            </w14:solidFill>
          </w14:textFill>
        </w:rPr>
        <w:t>满足我院临床用药需求，</w:t>
      </w:r>
      <w:r>
        <w:rPr>
          <w:rFonts w:hint="default" w:ascii="Times New Roman" w:hAnsi="Times New Roman" w:cs="Times New Roman"/>
          <w:color w:val="000000" w:themeColor="text1"/>
          <w:lang w:eastAsia="zh-CN"/>
          <w14:textFill>
            <w14:solidFill>
              <w14:schemeClr w14:val="tx1"/>
            </w14:solidFill>
          </w14:textFill>
        </w:rPr>
        <w:t>现对</w:t>
      </w:r>
      <w:r>
        <w:rPr>
          <w:rFonts w:hint="default" w:ascii="Times New Roman" w:hAnsi="Times New Roman" w:cs="Times New Roman"/>
          <w:color w:val="000000" w:themeColor="text1"/>
          <w14:textFill>
            <w14:solidFill>
              <w14:schemeClr w14:val="tx1"/>
            </w14:solidFill>
          </w14:textFill>
        </w:rPr>
        <w:t>新药</w:t>
      </w:r>
      <w:r>
        <w:rPr>
          <w:rFonts w:hint="default" w:ascii="Times New Roman" w:hAnsi="Times New Roman" w:cs="Times New Roman"/>
          <w:color w:val="000000" w:themeColor="text1"/>
          <w:lang w:val="en-US" w:eastAsia="zh-CN"/>
          <w14:textFill>
            <w14:solidFill>
              <w14:schemeClr w14:val="tx1"/>
            </w14:solidFill>
          </w14:textFill>
        </w:rPr>
        <w:t>盐酸利多卡因胶浆(Ⅰ)进行</w:t>
      </w:r>
      <w:r>
        <w:rPr>
          <w:rFonts w:hint="default" w:ascii="Times New Roman" w:hAnsi="Times New Roman" w:cs="Times New Roman"/>
          <w:color w:val="000000" w:themeColor="text1"/>
          <w14:textFill>
            <w14:solidFill>
              <w14:schemeClr w14:val="tx1"/>
            </w14:solidFill>
          </w14:textFill>
        </w:rPr>
        <w:t>比选</w:t>
      </w:r>
      <w:r>
        <w:rPr>
          <w:rFonts w:hint="default" w:ascii="Times New Roman" w:hAnsi="Times New Roman" w:cs="Times New Roman"/>
          <w:color w:val="000000" w:themeColor="text1"/>
          <w:lang w:eastAsia="zh-CN"/>
          <w14:textFill>
            <w14:solidFill>
              <w14:schemeClr w14:val="tx1"/>
            </w14:solidFill>
          </w14:textFill>
        </w:rPr>
        <w:t>，现公告如下：</w:t>
      </w:r>
    </w:p>
    <w:p w14:paraId="20C783E2">
      <w:pPr>
        <w:rPr>
          <w:rFonts w:hint="default" w:ascii="Times New Roman" w:hAnsi="Times New Roman" w:cs="Times New Roman"/>
        </w:rPr>
      </w:pPr>
      <w:r>
        <w:rPr>
          <w:rFonts w:hint="default" w:ascii="Times New Roman" w:hAnsi="Times New Roman" w:cs="Times New Roman"/>
        </w:rPr>
        <w:t>一、项目基本情况</w:t>
      </w:r>
    </w:p>
    <w:p w14:paraId="61C064EA">
      <w:pPr>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lang w:val="en-US" w:eastAsia="zh-CN"/>
        </w:rPr>
        <w:t>1</w:t>
      </w:r>
      <w:r>
        <w:rPr>
          <w:rFonts w:hint="default" w:ascii="Times New Roman" w:hAnsi="Times New Roman" w:cs="Times New Roman"/>
        </w:rPr>
        <w:t>.</w:t>
      </w:r>
      <w:r>
        <w:rPr>
          <w:rFonts w:hint="default" w:ascii="Times New Roman" w:hAnsi="Times New Roman" w:cs="Times New Roman"/>
          <w:color w:val="000000" w:themeColor="text1"/>
          <w14:textFill>
            <w14:solidFill>
              <w14:schemeClr w14:val="tx1"/>
            </w14:solidFill>
          </w14:textFill>
        </w:rPr>
        <w:t>项目名称：</w:t>
      </w:r>
      <w:r>
        <w:rPr>
          <w:rFonts w:hint="default" w:ascii="Times New Roman" w:hAnsi="Times New Roman" w:cs="Times New Roman"/>
          <w:color w:val="000000" w:themeColor="text1"/>
          <w:lang w:val="en-US" w:eastAsia="zh-CN"/>
          <w14:textFill>
            <w14:solidFill>
              <w14:schemeClr w14:val="tx1"/>
            </w14:solidFill>
          </w14:textFill>
        </w:rPr>
        <w:t>盐酸利多卡因胶浆(Ⅰ)项目</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2"/>
        <w:gridCol w:w="3312"/>
        <w:gridCol w:w="1560"/>
        <w:gridCol w:w="2131"/>
      </w:tblGrid>
      <w:tr w14:paraId="366D9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12" w:type="dxa"/>
            <w:vAlign w:val="center"/>
          </w:tcPr>
          <w:p w14:paraId="30939723">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sz w:val="28"/>
                <w:szCs w:val="28"/>
                <w:vertAlign w:val="baseline"/>
                <w:lang w:val="en-US" w:eastAsia="zh-CN"/>
              </w:rPr>
            </w:pPr>
            <w:r>
              <w:rPr>
                <w:rFonts w:hint="default" w:ascii="Times New Roman" w:hAnsi="Times New Roman" w:eastAsia="方正仿宋_GBK" w:cs="Times New Roman"/>
                <w:b/>
                <w:bCs/>
                <w:i w:val="0"/>
                <w:iCs w:val="0"/>
                <w:color w:val="auto"/>
                <w:kern w:val="0"/>
                <w:sz w:val="28"/>
                <w:szCs w:val="28"/>
                <w:u w:val="none"/>
                <w:lang w:val="en-US" w:eastAsia="zh-CN" w:bidi="ar"/>
              </w:rPr>
              <w:t>序号</w:t>
            </w:r>
          </w:p>
        </w:tc>
        <w:tc>
          <w:tcPr>
            <w:tcW w:w="3312" w:type="dxa"/>
            <w:vAlign w:val="center"/>
          </w:tcPr>
          <w:p w14:paraId="7F56E2F4">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sz w:val="28"/>
                <w:szCs w:val="28"/>
                <w:vertAlign w:val="baseline"/>
                <w:lang w:val="en-US" w:eastAsia="zh-CN"/>
              </w:rPr>
            </w:pPr>
            <w:r>
              <w:rPr>
                <w:rFonts w:hint="default" w:ascii="Times New Roman" w:hAnsi="Times New Roman" w:eastAsia="方正仿宋_GBK" w:cs="Times New Roman"/>
                <w:b/>
                <w:bCs/>
                <w:i w:val="0"/>
                <w:iCs w:val="0"/>
                <w:color w:val="auto"/>
                <w:kern w:val="0"/>
                <w:sz w:val="28"/>
                <w:szCs w:val="28"/>
                <w:u w:val="none"/>
                <w:lang w:val="en-US" w:eastAsia="zh-CN" w:bidi="ar"/>
              </w:rPr>
              <w:t>药物名称</w:t>
            </w:r>
          </w:p>
        </w:tc>
        <w:tc>
          <w:tcPr>
            <w:tcW w:w="1560" w:type="dxa"/>
            <w:vAlign w:val="center"/>
          </w:tcPr>
          <w:p w14:paraId="07AAC7AE">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sz w:val="28"/>
                <w:szCs w:val="28"/>
                <w:vertAlign w:val="baseline"/>
                <w:lang w:val="en-US" w:eastAsia="zh-CN"/>
              </w:rPr>
            </w:pPr>
            <w:r>
              <w:rPr>
                <w:rFonts w:hint="default" w:ascii="Times New Roman" w:hAnsi="Times New Roman" w:eastAsia="方正仿宋_GBK" w:cs="Times New Roman"/>
                <w:b/>
                <w:bCs/>
                <w:i w:val="0"/>
                <w:iCs w:val="0"/>
                <w:color w:val="auto"/>
                <w:kern w:val="0"/>
                <w:sz w:val="28"/>
                <w:szCs w:val="28"/>
                <w:u w:val="none"/>
                <w:lang w:val="en-US" w:eastAsia="zh-CN" w:bidi="ar"/>
              </w:rPr>
              <w:t>剂型</w:t>
            </w:r>
          </w:p>
        </w:tc>
        <w:tc>
          <w:tcPr>
            <w:tcW w:w="2131" w:type="dxa"/>
            <w:vAlign w:val="center"/>
          </w:tcPr>
          <w:p w14:paraId="7F6DBF6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sz w:val="28"/>
                <w:szCs w:val="28"/>
                <w:vertAlign w:val="baseline"/>
                <w:lang w:val="en-US" w:eastAsia="zh-CN"/>
              </w:rPr>
            </w:pPr>
            <w:r>
              <w:rPr>
                <w:rFonts w:hint="default" w:ascii="Times New Roman" w:hAnsi="Times New Roman" w:eastAsia="方正仿宋_GBK" w:cs="Times New Roman"/>
                <w:b/>
                <w:bCs/>
                <w:i w:val="0"/>
                <w:iCs w:val="0"/>
                <w:color w:val="auto"/>
                <w:kern w:val="0"/>
                <w:sz w:val="28"/>
                <w:szCs w:val="28"/>
                <w:u w:val="none"/>
                <w:lang w:val="en-US" w:eastAsia="zh-CN" w:bidi="ar"/>
              </w:rPr>
              <w:t>规格</w:t>
            </w:r>
          </w:p>
        </w:tc>
      </w:tr>
      <w:tr w14:paraId="4AC70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1212" w:type="dxa"/>
            <w:vAlign w:val="center"/>
          </w:tcPr>
          <w:p w14:paraId="46488441">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sz w:val="28"/>
                <w:szCs w:val="28"/>
                <w:vertAlign w:val="baseline"/>
                <w:lang w:val="en-US" w:eastAsia="zh-CN"/>
              </w:rPr>
            </w:pPr>
            <w:r>
              <w:rPr>
                <w:rFonts w:hint="default" w:ascii="Times New Roman" w:hAnsi="Times New Roman" w:cs="Times New Roman"/>
                <w:b/>
                <w:bCs/>
                <w:i w:val="0"/>
                <w:iCs w:val="0"/>
                <w:color w:val="000000"/>
                <w:kern w:val="0"/>
                <w:sz w:val="28"/>
                <w:szCs w:val="28"/>
                <w:u w:val="none"/>
                <w:lang w:val="en-US" w:eastAsia="zh-CN" w:bidi="ar"/>
              </w:rPr>
              <w:t>1</w:t>
            </w:r>
          </w:p>
        </w:tc>
        <w:tc>
          <w:tcPr>
            <w:tcW w:w="3312" w:type="dxa"/>
            <w:vAlign w:val="center"/>
          </w:tcPr>
          <w:p w14:paraId="768F7340">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sz w:val="28"/>
                <w:szCs w:val="28"/>
                <w:vertAlign w:val="baseline"/>
                <w:lang w:val="en-US" w:eastAsia="zh-CN"/>
              </w:rPr>
            </w:pPr>
            <w:r>
              <w:rPr>
                <w:rStyle w:val="13"/>
                <w:rFonts w:hint="default" w:ascii="Times New Roman" w:hAnsi="Times New Roman" w:eastAsia="方正仿宋_GBK" w:cs="Times New Roman"/>
                <w:sz w:val="28"/>
                <w:szCs w:val="28"/>
                <w:lang w:val="en-US" w:eastAsia="zh-CN" w:bidi="ar"/>
              </w:rPr>
              <w:t>盐酸利多卡因胶浆</w:t>
            </w:r>
            <w:r>
              <w:rPr>
                <w:rStyle w:val="14"/>
                <w:rFonts w:hint="default" w:ascii="Times New Roman" w:hAnsi="Times New Roman" w:eastAsia="方正仿宋_GBK" w:cs="Times New Roman"/>
                <w:sz w:val="28"/>
                <w:szCs w:val="28"/>
                <w:lang w:val="en-US" w:eastAsia="zh-CN" w:bidi="ar"/>
              </w:rPr>
              <w:t>(Ⅰ)</w:t>
            </w:r>
          </w:p>
        </w:tc>
        <w:tc>
          <w:tcPr>
            <w:tcW w:w="1560" w:type="dxa"/>
            <w:vAlign w:val="center"/>
          </w:tcPr>
          <w:p w14:paraId="5C997D41">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sz w:val="28"/>
                <w:szCs w:val="28"/>
                <w:vertAlign w:val="baseline"/>
                <w:lang w:val="en-US" w:eastAsia="zh-CN"/>
              </w:rPr>
            </w:pPr>
            <w:r>
              <w:rPr>
                <w:rFonts w:hint="default" w:ascii="Times New Roman" w:hAnsi="Times New Roman" w:eastAsia="方正仿宋_GBK" w:cs="Times New Roman"/>
                <w:i w:val="0"/>
                <w:iCs w:val="0"/>
                <w:color w:val="000000"/>
                <w:kern w:val="0"/>
                <w:sz w:val="28"/>
                <w:szCs w:val="28"/>
                <w:u w:val="none"/>
                <w:lang w:val="en-US" w:eastAsia="zh-CN" w:bidi="ar"/>
              </w:rPr>
              <w:t>胶浆剂</w:t>
            </w:r>
          </w:p>
        </w:tc>
        <w:tc>
          <w:tcPr>
            <w:tcW w:w="2131" w:type="dxa"/>
            <w:vAlign w:val="center"/>
          </w:tcPr>
          <w:p w14:paraId="3B33A5E0">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sz w:val="28"/>
                <w:szCs w:val="28"/>
                <w:vertAlign w:val="baseline"/>
                <w:lang w:val="en-US" w:eastAsia="zh-CN"/>
              </w:rPr>
            </w:pPr>
            <w:r>
              <w:rPr>
                <w:rFonts w:hint="default" w:ascii="Times New Roman" w:hAnsi="Times New Roman" w:eastAsia="方正仿宋_GBK" w:cs="Times New Roman"/>
                <w:i w:val="0"/>
                <w:iCs w:val="0"/>
                <w:color w:val="000000"/>
                <w:kern w:val="0"/>
                <w:sz w:val="28"/>
                <w:szCs w:val="28"/>
                <w:u w:val="none"/>
                <w:lang w:val="en-US" w:eastAsia="zh-CN" w:bidi="ar"/>
              </w:rPr>
              <w:t>10 g：0.2 g</w:t>
            </w:r>
          </w:p>
        </w:tc>
      </w:tr>
    </w:tbl>
    <w:p w14:paraId="4FCF3451">
      <w:pPr>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2.采购方式：比选</w:t>
      </w:r>
    </w:p>
    <w:p w14:paraId="74A4587D">
      <w:pPr>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.预算</w:t>
      </w:r>
      <w:r>
        <w:rPr>
          <w:rFonts w:hint="default" w:ascii="Times New Roman" w:hAnsi="Times New Roman" w:cs="Times New Roman"/>
          <w:lang w:eastAsia="zh-CN"/>
        </w:rPr>
        <w:t>单价</w:t>
      </w:r>
      <w:r>
        <w:rPr>
          <w:rFonts w:hint="default" w:ascii="Times New Roman" w:hAnsi="Times New Roman" w:cs="Times New Roman"/>
        </w:rPr>
        <w:t>：药品和医用耗材招采管理系统四川省最高参考价</w:t>
      </w:r>
      <w:r>
        <w:rPr>
          <w:rFonts w:hint="default" w:ascii="Times New Roman" w:hAnsi="Times New Roman" w:cs="Times New Roman"/>
          <w:lang w:eastAsia="zh-CN"/>
        </w:rPr>
        <w:t>，</w:t>
      </w:r>
      <w:r>
        <w:rPr>
          <w:rFonts w:hint="default" w:ascii="Times New Roman" w:hAnsi="Times New Roman" w:cs="Times New Roman"/>
        </w:rPr>
        <w:t>报价超过预算</w:t>
      </w:r>
      <w:r>
        <w:rPr>
          <w:rFonts w:hint="default" w:ascii="Times New Roman" w:hAnsi="Times New Roman" w:cs="Times New Roman"/>
          <w:lang w:eastAsia="zh-CN"/>
        </w:rPr>
        <w:t>单</w:t>
      </w:r>
      <w:r>
        <w:rPr>
          <w:rFonts w:hint="default" w:ascii="Times New Roman" w:hAnsi="Times New Roman" w:cs="Times New Roman"/>
        </w:rPr>
        <w:t>价的无效。</w:t>
      </w:r>
    </w:p>
    <w:p w14:paraId="6E35E71D">
      <w:pPr>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.最高</w:t>
      </w:r>
      <w:r>
        <w:rPr>
          <w:rFonts w:hint="default" w:ascii="Times New Roman" w:hAnsi="Times New Roman" w:cs="Times New Roman"/>
          <w:lang w:eastAsia="zh-CN"/>
        </w:rPr>
        <w:t>限制单</w:t>
      </w:r>
      <w:r>
        <w:rPr>
          <w:rFonts w:hint="default" w:ascii="Times New Roman" w:hAnsi="Times New Roman" w:cs="Times New Roman"/>
        </w:rPr>
        <w:t>价：药品和医用耗材招采管理系统四川省最高参考价。报价超过</w:t>
      </w:r>
      <w:r>
        <w:rPr>
          <w:rFonts w:hint="default" w:ascii="Times New Roman" w:hAnsi="Times New Roman" w:cs="Times New Roman"/>
          <w:lang w:eastAsia="zh-CN"/>
        </w:rPr>
        <w:t>最高限制单</w:t>
      </w:r>
      <w:r>
        <w:rPr>
          <w:rFonts w:hint="default" w:ascii="Times New Roman" w:hAnsi="Times New Roman" w:cs="Times New Roman"/>
        </w:rPr>
        <w:t>价的无效。</w:t>
      </w:r>
    </w:p>
    <w:p w14:paraId="72757A9C">
      <w:pPr>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.本项目是否接受联合体投标：否</w:t>
      </w:r>
    </w:p>
    <w:p w14:paraId="5AD553D6">
      <w:pPr>
        <w:rPr>
          <w:rFonts w:hint="default" w:ascii="Times New Roman" w:hAnsi="Times New Roman" w:cs="Times New Roman"/>
        </w:rPr>
      </w:pPr>
      <w:r>
        <w:rPr>
          <w:rFonts w:hint="default" w:ascii="Times New Roman" w:hAnsi="Times New Roman" w:cs="Times New Roman"/>
          <w:lang w:val="en-US" w:eastAsia="zh-CN"/>
        </w:rPr>
        <w:t>二</w:t>
      </w:r>
      <w:r>
        <w:rPr>
          <w:rFonts w:hint="default" w:ascii="Times New Roman" w:hAnsi="Times New Roman" w:cs="Times New Roman"/>
        </w:rPr>
        <w:t>、</w:t>
      </w:r>
      <w:r>
        <w:rPr>
          <w:rFonts w:hint="default" w:ascii="Times New Roman" w:hAnsi="Times New Roman" w:cs="Times New Roman"/>
          <w:lang w:val="en-US" w:eastAsia="zh-CN"/>
        </w:rPr>
        <w:t>基本</w:t>
      </w:r>
      <w:r>
        <w:rPr>
          <w:rFonts w:hint="default" w:ascii="Times New Roman" w:hAnsi="Times New Roman" w:cs="Times New Roman"/>
        </w:rPr>
        <w:t>要求</w:t>
      </w:r>
    </w:p>
    <w:p w14:paraId="15E6D230">
      <w:pPr>
        <w:rPr>
          <w:rFonts w:hint="default" w:ascii="Times New Roman" w:hAnsi="Times New Roman" w:cs="Times New Roman"/>
        </w:rPr>
      </w:pPr>
      <w:r>
        <w:rPr>
          <w:rFonts w:hint="default" w:ascii="Times New Roman" w:hAnsi="Times New Roman" w:cs="Times New Roman"/>
        </w:rPr>
        <w:t>（一）药品必须是</w:t>
      </w:r>
      <w:r>
        <w:rPr>
          <w:rFonts w:hint="eastAsia" w:ascii="Times New Roman" w:hAnsi="Times New Roman" w:cs="Times New Roman"/>
          <w:lang w:eastAsia="zh-CN"/>
        </w:rPr>
        <w:t>“</w:t>
      </w:r>
      <w:r>
        <w:rPr>
          <w:rFonts w:hint="default" w:ascii="Times New Roman" w:hAnsi="Times New Roman" w:cs="Times New Roman"/>
        </w:rPr>
        <w:t>四川医保公共服务—药品和医用耗材招采管理系统</w:t>
      </w:r>
      <w:r>
        <w:rPr>
          <w:rFonts w:hint="eastAsia" w:ascii="Times New Roman" w:hAnsi="Times New Roman" w:cs="Times New Roman"/>
          <w:lang w:eastAsia="zh-CN"/>
        </w:rPr>
        <w:t>”</w:t>
      </w:r>
      <w:r>
        <w:rPr>
          <w:rFonts w:hint="default" w:ascii="Times New Roman" w:hAnsi="Times New Roman" w:cs="Times New Roman"/>
        </w:rPr>
        <w:t>上的挂网药品。</w:t>
      </w:r>
    </w:p>
    <w:p w14:paraId="1EE2E394">
      <w:pPr>
        <w:rPr>
          <w:rFonts w:hint="default" w:ascii="Times New Roman" w:hAnsi="Times New Roman" w:eastAsia="方正仿宋_GBK" w:cs="Times New Roman"/>
          <w:lang w:eastAsia="zh-CN"/>
        </w:rPr>
      </w:pPr>
      <w:r>
        <w:rPr>
          <w:rFonts w:hint="default" w:ascii="Times New Roman" w:hAnsi="Times New Roman" w:cs="Times New Roman"/>
        </w:rPr>
        <w:t>（二）药品必须与本次公告要求的药品品种、剂型及规格一致</w:t>
      </w:r>
      <w:r>
        <w:rPr>
          <w:rFonts w:hint="default" w:ascii="Times New Roman" w:hAnsi="Times New Roman" w:cs="Times New Roman"/>
          <w:lang w:eastAsia="zh-CN"/>
        </w:rPr>
        <w:t>。</w:t>
      </w:r>
    </w:p>
    <w:p w14:paraId="0668AAD1">
      <w:pPr>
        <w:rPr>
          <w:rFonts w:hint="default" w:ascii="Times New Roman" w:hAnsi="Times New Roman" w:eastAsia="方正仿宋_GBK" w:cs="Times New Roman"/>
          <w:lang w:eastAsia="zh-CN"/>
        </w:rPr>
      </w:pPr>
      <w:r>
        <w:rPr>
          <w:rFonts w:hint="default" w:ascii="Times New Roman" w:hAnsi="Times New Roman" w:cs="Times New Roman"/>
        </w:rPr>
        <w:t>（三）药品生产企业对配送企业的配送授权书必须符合国家和四川省有关两票制的要求。</w:t>
      </w:r>
    </w:p>
    <w:p w14:paraId="04E7A654">
      <w:pPr>
        <w:rPr>
          <w:rFonts w:hint="default" w:ascii="Times New Roman" w:hAnsi="Times New Roman" w:cs="Times New Roman"/>
          <w:lang w:val="en-US" w:eastAsia="zh-CN"/>
        </w:rPr>
      </w:pPr>
      <w:r>
        <w:rPr>
          <w:rFonts w:hint="default" w:ascii="Times New Roman" w:hAnsi="Times New Roman" w:cs="Times New Roman"/>
          <w:lang w:eastAsia="zh-CN"/>
        </w:rPr>
        <w:t>（</w:t>
      </w:r>
      <w:r>
        <w:rPr>
          <w:rFonts w:hint="default" w:ascii="Times New Roman" w:hAnsi="Times New Roman" w:cs="Times New Roman"/>
          <w:lang w:val="en-US" w:eastAsia="zh-CN"/>
        </w:rPr>
        <w:t>四</w:t>
      </w:r>
      <w:r>
        <w:rPr>
          <w:rFonts w:hint="default" w:ascii="Times New Roman" w:hAnsi="Times New Roman" w:cs="Times New Roman"/>
          <w:lang w:eastAsia="zh-CN"/>
        </w:rPr>
        <w:t>）</w:t>
      </w:r>
      <w:r>
        <w:rPr>
          <w:rFonts w:hint="default" w:ascii="Times New Roman" w:hAnsi="Times New Roman" w:cs="Times New Roman"/>
          <w:lang w:val="en-US" w:eastAsia="zh-CN"/>
        </w:rPr>
        <w:t>供应商向我院配送药品必须拥有自主物流并具备冷链全套运输系统，不接受快递或者第三方物流公向我院配送药品。</w:t>
      </w:r>
    </w:p>
    <w:p w14:paraId="6E05588A">
      <w:pPr>
        <w:rPr>
          <w:rFonts w:hint="default" w:ascii="Times New Roman" w:hAnsi="Times New Roman" w:cs="Times New Roman"/>
        </w:rPr>
      </w:pPr>
      <w:r>
        <w:rPr>
          <w:rFonts w:hint="default" w:ascii="Times New Roman" w:hAnsi="Times New Roman" w:cs="Times New Roman"/>
          <w:lang w:eastAsia="zh-CN"/>
        </w:rPr>
        <w:t>（</w:t>
      </w:r>
      <w:r>
        <w:rPr>
          <w:rFonts w:hint="default" w:ascii="Times New Roman" w:hAnsi="Times New Roman" w:cs="Times New Roman"/>
          <w:lang w:val="en-US" w:eastAsia="zh-CN"/>
        </w:rPr>
        <w:t>五</w:t>
      </w:r>
      <w:r>
        <w:rPr>
          <w:rFonts w:hint="default" w:ascii="Times New Roman" w:hAnsi="Times New Roman" w:cs="Times New Roman"/>
          <w:lang w:eastAsia="zh-CN"/>
        </w:rPr>
        <w:t>）</w:t>
      </w:r>
      <w:r>
        <w:rPr>
          <w:rFonts w:hint="default" w:ascii="Times New Roman" w:hAnsi="Times New Roman" w:cs="Times New Roman"/>
          <w:lang w:val="en-US" w:eastAsia="zh-CN"/>
        </w:rPr>
        <w:t>供应商及生产企业</w:t>
      </w:r>
      <w:r>
        <w:rPr>
          <w:rFonts w:hint="default" w:ascii="Times New Roman" w:hAnsi="Times New Roman" w:cs="Times New Roman"/>
        </w:rPr>
        <w:t>参加本次采购项目前三年内，在</w:t>
      </w:r>
      <w:r>
        <w:rPr>
          <w:rFonts w:hint="default" w:ascii="Times New Roman" w:hAnsi="Times New Roman" w:cs="Times New Roman"/>
          <w:lang w:eastAsia="zh-CN"/>
        </w:rPr>
        <w:t>生产（</w:t>
      </w:r>
      <w:r>
        <w:rPr>
          <w:rFonts w:hint="default" w:ascii="Times New Roman" w:hAnsi="Times New Roman" w:cs="Times New Roman"/>
        </w:rPr>
        <w:t>经营</w:t>
      </w:r>
      <w:r>
        <w:rPr>
          <w:rFonts w:hint="default" w:ascii="Times New Roman" w:hAnsi="Times New Roman" w:cs="Times New Roman"/>
          <w:lang w:eastAsia="zh-CN"/>
        </w:rPr>
        <w:t>）</w:t>
      </w:r>
      <w:r>
        <w:rPr>
          <w:rFonts w:hint="default" w:ascii="Times New Roman" w:hAnsi="Times New Roman" w:cs="Times New Roman"/>
        </w:rPr>
        <w:t>活动中没有重大违法记录，没有因严重违反行风管理规定被上级主管部门通报。</w:t>
      </w:r>
    </w:p>
    <w:p w14:paraId="05C7FBFD">
      <w:pPr>
        <w:rPr>
          <w:rFonts w:hint="default" w:ascii="Times New Roman" w:hAnsi="Times New Roman" w:cs="Times New Roman"/>
          <w:lang w:val="en-US" w:eastAsia="zh-CN"/>
        </w:rPr>
      </w:pPr>
      <w:r>
        <w:rPr>
          <w:rFonts w:hint="default" w:ascii="Times New Roman" w:hAnsi="Times New Roman" w:cs="Times New Roman"/>
        </w:rPr>
        <w:t>（</w:t>
      </w:r>
      <w:r>
        <w:rPr>
          <w:rFonts w:hint="default" w:ascii="Times New Roman" w:hAnsi="Times New Roman" w:cs="Times New Roman"/>
          <w:lang w:val="en-US" w:eastAsia="zh-CN"/>
        </w:rPr>
        <w:t>六</w:t>
      </w:r>
      <w:r>
        <w:rPr>
          <w:rFonts w:hint="default" w:ascii="Times New Roman" w:hAnsi="Times New Roman" w:cs="Times New Roman"/>
        </w:rPr>
        <w:t>）为响应国家政策，截至现场比选前，</w:t>
      </w:r>
      <w:r>
        <w:rPr>
          <w:rFonts w:hint="default" w:ascii="Times New Roman" w:hAnsi="Times New Roman" w:cs="Times New Roman"/>
          <w:lang w:eastAsia="zh-CN"/>
        </w:rPr>
        <w:t>该</w:t>
      </w:r>
      <w:r>
        <w:rPr>
          <w:rFonts w:hint="default" w:ascii="Times New Roman" w:hAnsi="Times New Roman" w:cs="Times New Roman"/>
        </w:rPr>
        <w:t>药品如已进入集采，只</w:t>
      </w:r>
      <w:r>
        <w:rPr>
          <w:rFonts w:hint="default" w:ascii="Times New Roman" w:hAnsi="Times New Roman" w:cs="Times New Roman"/>
          <w:lang w:val="en-US" w:eastAsia="zh-CN"/>
        </w:rPr>
        <w:t>接受</w:t>
      </w:r>
      <w:r>
        <w:rPr>
          <w:rFonts w:hint="default" w:ascii="Times New Roman" w:hAnsi="Times New Roman" w:cs="Times New Roman"/>
        </w:rPr>
        <w:t>集采中选品种（不包含集采备选品种）</w:t>
      </w:r>
      <w:r>
        <w:rPr>
          <w:rFonts w:hint="default" w:ascii="Times New Roman" w:hAnsi="Times New Roman" w:cs="Times New Roman"/>
          <w:lang w:val="en-US" w:eastAsia="zh-CN"/>
        </w:rPr>
        <w:t>进行</w:t>
      </w:r>
      <w:r>
        <w:rPr>
          <w:rFonts w:hint="default" w:ascii="Times New Roman" w:hAnsi="Times New Roman" w:cs="Times New Roman"/>
        </w:rPr>
        <w:t>比选（以平台挂网信息为准）。</w:t>
      </w:r>
    </w:p>
    <w:p w14:paraId="038CDBC8">
      <w:pPr>
        <w:rPr>
          <w:rFonts w:hint="default" w:ascii="Times New Roman" w:hAnsi="Times New Roman" w:cs="Times New Roman"/>
          <w:lang w:val="en-US" w:eastAsia="zh-CN"/>
        </w:rPr>
      </w:pPr>
      <w:r>
        <w:rPr>
          <w:rFonts w:hint="default" w:ascii="Times New Roman" w:hAnsi="Times New Roman" w:cs="Times New Roman"/>
          <w:lang w:val="en-US" w:eastAsia="zh-CN"/>
        </w:rPr>
        <w:t>注：以上前5条基本要求须提供《承诺函》（附件1）。</w:t>
      </w:r>
    </w:p>
    <w:p w14:paraId="7B7349AA">
      <w:pPr>
        <w:rPr>
          <w:rFonts w:hint="default" w:ascii="Times New Roman" w:hAnsi="Times New Roman" w:cs="Times New Roman"/>
        </w:rPr>
      </w:pPr>
      <w:r>
        <w:rPr>
          <w:rFonts w:hint="default" w:ascii="Times New Roman" w:hAnsi="Times New Roman" w:cs="Times New Roman"/>
          <w:lang w:val="en-US" w:eastAsia="zh-CN"/>
        </w:rPr>
        <w:t>三</w:t>
      </w:r>
      <w:r>
        <w:rPr>
          <w:rFonts w:hint="default" w:ascii="Times New Roman" w:hAnsi="Times New Roman" w:cs="Times New Roman"/>
        </w:rPr>
        <w:t>、</w:t>
      </w:r>
      <w:r>
        <w:rPr>
          <w:rFonts w:hint="default" w:ascii="Times New Roman" w:hAnsi="Times New Roman" w:cs="Times New Roman"/>
          <w:lang w:val="en-US" w:eastAsia="zh-CN"/>
        </w:rPr>
        <w:t>评选</w:t>
      </w:r>
      <w:r>
        <w:rPr>
          <w:rFonts w:hint="default" w:ascii="Times New Roman" w:hAnsi="Times New Roman" w:cs="Times New Roman"/>
        </w:rPr>
        <w:t>资料</w:t>
      </w:r>
    </w:p>
    <w:p w14:paraId="3D1F81E2">
      <w:pPr>
        <w:rPr>
          <w:rFonts w:hint="default" w:ascii="Times New Roman" w:hAnsi="Times New Roman" w:cs="Times New Roman"/>
        </w:rPr>
      </w:pPr>
      <w:r>
        <w:rPr>
          <w:rFonts w:hint="default" w:ascii="Times New Roman" w:hAnsi="Times New Roman" w:cs="Times New Roman"/>
          <w:lang w:val="en-US" w:eastAsia="zh-CN"/>
        </w:rPr>
        <w:t>评选</w:t>
      </w:r>
      <w:r>
        <w:rPr>
          <w:rFonts w:hint="default" w:ascii="Times New Roman" w:hAnsi="Times New Roman" w:cs="Times New Roman"/>
        </w:rPr>
        <w:t>资料必须真实有效</w:t>
      </w:r>
      <w:r>
        <w:rPr>
          <w:rFonts w:hint="default" w:ascii="Times New Roman" w:hAnsi="Times New Roman" w:cs="Times New Roman"/>
          <w:lang w:eastAsia="zh-CN"/>
        </w:rPr>
        <w:t>，</w:t>
      </w:r>
      <w:r>
        <w:rPr>
          <w:rFonts w:hint="default" w:ascii="Times New Roman" w:hAnsi="Times New Roman" w:cs="Times New Roman"/>
        </w:rPr>
        <w:t>加盖</w:t>
      </w:r>
      <w:r>
        <w:rPr>
          <w:rFonts w:hint="default" w:ascii="Times New Roman" w:hAnsi="Times New Roman" w:cs="Times New Roman"/>
          <w:lang w:val="en-US" w:eastAsia="zh-CN"/>
        </w:rPr>
        <w:t>单位</w:t>
      </w:r>
      <w:r>
        <w:rPr>
          <w:rFonts w:hint="default" w:ascii="Times New Roman" w:hAnsi="Times New Roman" w:cs="Times New Roman"/>
        </w:rPr>
        <w:t>鲜章，且按下述要求</w:t>
      </w:r>
      <w:r>
        <w:rPr>
          <w:rFonts w:hint="eastAsia" w:ascii="Times New Roman" w:hAnsi="Times New Roman" w:cs="Times New Roman"/>
          <w:lang w:val="en-US" w:eastAsia="zh-CN"/>
        </w:rPr>
        <w:t>逐一</w:t>
      </w:r>
      <w:r>
        <w:rPr>
          <w:rFonts w:hint="default" w:ascii="Times New Roman" w:hAnsi="Times New Roman" w:cs="Times New Roman"/>
        </w:rPr>
        <w:t>提供，否则</w:t>
      </w:r>
      <w:r>
        <w:rPr>
          <w:rFonts w:hint="default" w:ascii="Times New Roman" w:hAnsi="Times New Roman" w:cs="Times New Roman"/>
          <w:lang w:eastAsia="zh-CN"/>
        </w:rPr>
        <w:t>视为无效</w:t>
      </w:r>
      <w:r>
        <w:rPr>
          <w:rFonts w:hint="default" w:ascii="Times New Roman" w:hAnsi="Times New Roman" w:cs="Times New Roman"/>
        </w:rPr>
        <w:t>。</w:t>
      </w:r>
    </w:p>
    <w:p w14:paraId="175DE7CB">
      <w:pPr>
        <w:rPr>
          <w:rFonts w:hint="default" w:ascii="Times New Roman" w:hAnsi="Times New Roman" w:eastAsia="方正仿宋_GBK" w:cs="Times New Roman"/>
          <w:lang w:val="en-US" w:eastAsia="zh-CN"/>
        </w:rPr>
      </w:pPr>
      <w:r>
        <w:rPr>
          <w:rFonts w:hint="default" w:ascii="Times New Roman" w:hAnsi="Times New Roman" w:cs="Times New Roman"/>
          <w:lang w:val="en-US" w:eastAsia="zh-CN"/>
        </w:rPr>
        <w:t>（一）企业资料</w:t>
      </w:r>
    </w:p>
    <w:p w14:paraId="2490F5CA">
      <w:pP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1.</w:t>
      </w:r>
      <w:r>
        <w:rPr>
          <w:rFonts w:hint="default" w:ascii="Times New Roman" w:hAnsi="Times New Roman" w:cs="Times New Roman"/>
          <w:color w:val="000000" w:themeColor="text1"/>
          <w14:textFill>
            <w14:solidFill>
              <w14:schemeClr w14:val="tx1"/>
            </w14:solidFill>
          </w14:textFill>
        </w:rPr>
        <w:t>《营业执照》</w:t>
      </w:r>
    </w:p>
    <w:p w14:paraId="0667440F">
      <w:pP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2</w:t>
      </w:r>
      <w:r>
        <w:rPr>
          <w:rFonts w:hint="default"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《药品经营许可证》</w:t>
      </w:r>
    </w:p>
    <w:p w14:paraId="2DC356B9">
      <w:pP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3</w:t>
      </w:r>
      <w:r>
        <w:rPr>
          <w:rFonts w:hint="default"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《医疗器械经营许可证》</w:t>
      </w:r>
    </w:p>
    <w:p w14:paraId="16219D69">
      <w:pP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4</w:t>
      </w:r>
      <w:r>
        <w:rPr>
          <w:rFonts w:hint="default"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开票信息</w:t>
      </w:r>
    </w:p>
    <w:p w14:paraId="08BF688A">
      <w:pP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5</w:t>
      </w:r>
      <w:r>
        <w:rPr>
          <w:rFonts w:hint="default"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发票样票</w:t>
      </w:r>
    </w:p>
    <w:p w14:paraId="4360BFD3">
      <w:pP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6</w:t>
      </w:r>
      <w:r>
        <w:rPr>
          <w:rFonts w:hint="default"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出库单样票</w:t>
      </w:r>
    </w:p>
    <w:p w14:paraId="2D73ADCA">
      <w:pP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7</w:t>
      </w:r>
      <w:r>
        <w:rPr>
          <w:rFonts w:hint="default"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印鉴备案表</w:t>
      </w:r>
    </w:p>
    <w:p w14:paraId="213F4646">
      <w:pP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8</w:t>
      </w:r>
      <w:r>
        <w:rPr>
          <w:rFonts w:hint="default"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《企业质量保证体系调查表》</w:t>
      </w:r>
    </w:p>
    <w:p w14:paraId="187B37F3">
      <w:pP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9</w:t>
      </w:r>
      <w:r>
        <w:rPr>
          <w:rFonts w:hint="default"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《合格供货方档案表》</w:t>
      </w:r>
    </w:p>
    <w:p w14:paraId="0F10AD01">
      <w:pPr>
        <w:rPr>
          <w:rFonts w:hint="default" w:ascii="Times New Roman" w:hAnsi="Times New Roman" w:eastAsia="方正仿宋_GBK" w:cs="Times New Roman"/>
          <w:color w:val="000000" w:themeColor="text1"/>
          <w:lang w:eastAsia="zh-CN"/>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w:t>
      </w:r>
      <w:r>
        <w:rPr>
          <w:rFonts w:hint="default" w:ascii="Times New Roman" w:hAnsi="Times New Roman" w:cs="Times New Roman"/>
          <w:color w:val="000000" w:themeColor="text1"/>
          <w:lang w:val="en-US" w:eastAsia="zh-CN"/>
          <w14:textFill>
            <w14:solidFill>
              <w14:schemeClr w14:val="tx1"/>
            </w14:solidFill>
          </w14:textFill>
        </w:rPr>
        <w:t>0.《</w:t>
      </w:r>
      <w:r>
        <w:rPr>
          <w:rFonts w:hint="default" w:ascii="Times New Roman" w:hAnsi="Times New Roman" w:cs="Times New Roman"/>
          <w:color w:val="000000" w:themeColor="text1"/>
          <w14:textFill>
            <w14:solidFill>
              <w14:schemeClr w14:val="tx1"/>
            </w14:solidFill>
          </w14:textFill>
        </w:rPr>
        <w:t>质量保证协议书</w:t>
      </w:r>
      <w:r>
        <w:rPr>
          <w:rFonts w:hint="default" w:ascii="Times New Roman" w:hAnsi="Times New Roman" w:cs="Times New Roman"/>
          <w:color w:val="000000" w:themeColor="text1"/>
          <w:lang w:eastAsia="zh-CN"/>
          <w14:textFill>
            <w14:solidFill>
              <w14:schemeClr w14:val="tx1"/>
            </w14:solidFill>
          </w14:textFill>
        </w:rPr>
        <w:t>》</w:t>
      </w:r>
    </w:p>
    <w:p w14:paraId="4E486C26">
      <w:pP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1</w:t>
      </w:r>
      <w:r>
        <w:rPr>
          <w:rFonts w:hint="default" w:ascii="Times New Roman" w:hAnsi="Times New Roman" w:cs="Times New Roman"/>
          <w:color w:val="000000" w:themeColor="text1"/>
          <w:lang w:val="en-US" w:eastAsia="zh-CN"/>
          <w14:textFill>
            <w14:solidFill>
              <w14:schemeClr w14:val="tx1"/>
            </w14:solidFill>
          </w14:textFill>
        </w:rPr>
        <w:t>1.</w:t>
      </w:r>
      <w:r>
        <w:rPr>
          <w:rFonts w:hint="default" w:ascii="Times New Roman" w:hAnsi="Times New Roman" w:cs="Times New Roman"/>
          <w:color w:val="000000" w:themeColor="text1"/>
          <w14:textFill>
            <w14:solidFill>
              <w14:schemeClr w14:val="tx1"/>
            </w14:solidFill>
          </w14:textFill>
        </w:rPr>
        <w:t>《法人授权委托书</w:t>
      </w:r>
      <w:r>
        <w:rPr>
          <w:rFonts w:hint="default" w:ascii="Times New Roman" w:hAnsi="Times New Roman" w:cs="Times New Roman"/>
        </w:rPr>
        <w:t>（</w:t>
      </w:r>
      <w:r>
        <w:rPr>
          <w:rFonts w:hint="default" w:ascii="Times New Roman" w:hAnsi="Times New Roman" w:cs="Times New Roman"/>
          <w:lang w:val="en-US" w:eastAsia="zh-CN"/>
        </w:rPr>
        <w:t>配送企业</w:t>
      </w:r>
      <w:r>
        <w:rPr>
          <w:rFonts w:hint="default" w:ascii="Times New Roman" w:hAnsi="Times New Roman" w:cs="Times New Roman"/>
        </w:rPr>
        <w:t>对代理人授权）</w:t>
      </w:r>
      <w:r>
        <w:rPr>
          <w:rFonts w:hint="default" w:ascii="Times New Roman" w:hAnsi="Times New Roman" w:cs="Times New Roman"/>
          <w:color w:val="000000" w:themeColor="text1"/>
          <w14:textFill>
            <w14:solidFill>
              <w14:schemeClr w14:val="tx1"/>
            </w14:solidFill>
          </w14:textFill>
        </w:rPr>
        <w:t>》及委托人身份证复印件</w:t>
      </w:r>
    </w:p>
    <w:p w14:paraId="6C157F09">
      <w:pPr>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12.</w:t>
      </w:r>
      <w:r>
        <w:rPr>
          <w:rFonts w:hint="default" w:ascii="Times New Roman" w:hAnsi="Times New Roman" w:cs="Times New Roman"/>
          <w:lang w:val="en-US" w:eastAsia="zh-CN"/>
        </w:rPr>
        <w:t>《承诺函》（附件1）</w:t>
      </w:r>
    </w:p>
    <w:p w14:paraId="7D0D86C6">
      <w:pP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13.</w:t>
      </w:r>
      <w:r>
        <w:rPr>
          <w:rFonts w:hint="default" w:ascii="Times New Roman" w:hAnsi="Times New Roman" w:cs="Times New Roman"/>
          <w:color w:val="000000" w:themeColor="text1"/>
          <w14:textFill>
            <w14:solidFill>
              <w14:schemeClr w14:val="tx1"/>
            </w14:solidFill>
          </w14:textFill>
        </w:rPr>
        <w:t>《法人授权委托书（生产企业对配送企业授权）》</w:t>
      </w:r>
    </w:p>
    <w:p w14:paraId="0E5BBECE">
      <w:pPr>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注：以上第1-11项材料装订成册；第12项、13项单列，且第13项</w:t>
      </w:r>
      <w:r>
        <w:rPr>
          <w:rFonts w:hint="default" w:ascii="Times New Roman" w:hAnsi="Times New Roman" w:cs="Times New Roman"/>
          <w:color w:val="000000" w:themeColor="text1"/>
          <w:lang w:eastAsia="zh-CN"/>
          <w14:textFill>
            <w14:solidFill>
              <w14:schemeClr w14:val="tx1"/>
            </w14:solidFill>
          </w14:textFill>
        </w:rPr>
        <w:t>生产企业品种授权必须唯一，若重复授权给多个配送企业，报名资料无效</w:t>
      </w:r>
      <w:r>
        <w:rPr>
          <w:rFonts w:hint="default" w:ascii="Times New Roman" w:hAnsi="Times New Roman" w:cs="Times New Roman"/>
          <w:color w:val="000000" w:themeColor="text1"/>
          <w:lang w:val="en-US" w:eastAsia="zh-CN"/>
          <w14:textFill>
            <w14:solidFill>
              <w14:schemeClr w14:val="tx1"/>
            </w14:solidFill>
          </w14:textFill>
        </w:rPr>
        <w:t>。</w:t>
      </w:r>
    </w:p>
    <w:p w14:paraId="5F90396C">
      <w:pPr>
        <w:rPr>
          <w:rFonts w:hint="default" w:ascii="Times New Roman" w:hAnsi="Times New Roman" w:cs="Times New Roman"/>
          <w:lang w:val="en-US" w:eastAsia="zh-CN"/>
        </w:rPr>
      </w:pPr>
      <w:r>
        <w:rPr>
          <w:rFonts w:hint="default" w:ascii="Times New Roman" w:hAnsi="Times New Roman" w:cs="Times New Roman"/>
          <w:lang w:val="en-US" w:eastAsia="zh-CN"/>
        </w:rPr>
        <w:t>（二）药品资料</w:t>
      </w:r>
    </w:p>
    <w:p w14:paraId="46AB4106">
      <w:pPr>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质量标准、有效期内的注册批件</w:t>
      </w:r>
    </w:p>
    <w:p w14:paraId="071581EE">
      <w:pPr>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有效期内的省检报告或厂检报告</w:t>
      </w:r>
    </w:p>
    <w:p w14:paraId="48006872">
      <w:pPr>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药品说明书（最新版本）</w:t>
      </w:r>
    </w:p>
    <w:p w14:paraId="42E4DF55">
      <w:pPr>
        <w:rPr>
          <w:rFonts w:hint="default" w:ascii="Times New Roman" w:hAnsi="Times New Roman" w:cs="Times New Roman"/>
          <w:lang w:val="en-US" w:eastAsia="zh-CN"/>
        </w:rPr>
      </w:pPr>
      <w:r>
        <w:rPr>
          <w:rFonts w:hint="default" w:ascii="Times New Roman" w:hAnsi="Times New Roman" w:cs="Times New Roman"/>
          <w:lang w:val="en-US" w:eastAsia="zh-CN"/>
        </w:rPr>
        <w:t>（三）评分资料</w:t>
      </w:r>
    </w:p>
    <w:p w14:paraId="3B81718A">
      <w:pP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lang w:val="en-US" w:eastAsia="zh-CN"/>
        </w:rPr>
        <w:t>1.《</w:t>
      </w:r>
      <w:r>
        <w:rPr>
          <w:rFonts w:hint="default" w:ascii="Times New Roman" w:hAnsi="Times New Roman" w:cs="Times New Roman"/>
        </w:rPr>
        <w:t>邻水县人民医院新药生产企业、配送企业遴选反馈表</w:t>
      </w:r>
      <w:r>
        <w:rPr>
          <w:rFonts w:hint="default" w:ascii="Times New Roman" w:hAnsi="Times New Roman" w:cs="Times New Roman"/>
          <w:lang w:eastAsia="zh-CN"/>
        </w:rPr>
        <w:t>》</w:t>
      </w:r>
      <w:r>
        <w:rPr>
          <w:rFonts w:hint="default" w:ascii="Times New Roman" w:hAnsi="Times New Roman" w:cs="Times New Roman"/>
        </w:rPr>
        <w:t>（附件</w:t>
      </w:r>
      <w:r>
        <w:rPr>
          <w:rFonts w:hint="default" w:ascii="Times New Roman" w:hAnsi="Times New Roman" w:cs="Times New Roman"/>
          <w:lang w:val="en-US" w:eastAsia="zh-CN"/>
        </w:rPr>
        <w:t>2</w:t>
      </w:r>
      <w:r>
        <w:rPr>
          <w:rFonts w:hint="default" w:ascii="Times New Roman" w:hAnsi="Times New Roman" w:cs="Times New Roman"/>
        </w:rPr>
        <w:t>）</w:t>
      </w:r>
    </w:p>
    <w:p w14:paraId="63609E5F">
      <w:pPr>
        <w:ind w:left="0" w:leftChars="0" w:firstLine="660" w:firstLineChars="200"/>
        <w:rPr>
          <w:rFonts w:hint="default" w:ascii="Times New Roman" w:hAnsi="Times New Roman" w:cs="Times New Roman"/>
          <w:lang w:val="en-US"/>
        </w:rPr>
      </w:pPr>
      <w:r>
        <w:rPr>
          <w:rFonts w:hint="default" w:ascii="Times New Roman" w:hAnsi="Times New Roman" w:cs="Times New Roman"/>
          <w:lang w:val="en-US" w:eastAsia="zh-CN"/>
        </w:rPr>
        <w:t>2.原研或参比制剂、一致性评价佐证资料</w:t>
      </w:r>
    </w:p>
    <w:p w14:paraId="50A7BA18">
      <w:pPr>
        <w:rPr>
          <w:rFonts w:hint="default" w:ascii="Times New Roman" w:hAnsi="Times New Roman" w:eastAsia="方正仿宋_GBK" w:cs="Times New Roman"/>
          <w:lang w:val="en-US" w:eastAsia="zh-CN"/>
        </w:rPr>
      </w:pPr>
      <w:r>
        <w:rPr>
          <w:rFonts w:hint="default" w:ascii="Times New Roman" w:hAnsi="Times New Roman" w:cs="Times New Roman"/>
          <w:lang w:val="en-US" w:eastAsia="zh-CN"/>
        </w:rPr>
        <w:t>3.中国医药工业信息中心发布的中国医药工业百强榜（最新版）</w:t>
      </w:r>
    </w:p>
    <w:p w14:paraId="666CAEB6">
      <w:pPr>
        <w:rPr>
          <w:rFonts w:hint="default" w:ascii="Times New Roman" w:hAnsi="Times New Roman" w:eastAsia="方正仿宋_GBK" w:cs="Times New Roman"/>
          <w:color w:val="000000" w:themeColor="text1"/>
          <w:lang w:val="en-US" w:eastAsia="zh-CN"/>
          <w14:textFill>
            <w14:solidFill>
              <w14:schemeClr w14:val="tx1"/>
            </w14:solidFill>
          </w14:textFill>
        </w:rPr>
      </w:pPr>
      <w:r>
        <w:rPr>
          <w:rFonts w:hint="default" w:ascii="Times New Roman" w:hAnsi="Times New Roman" w:cs="Times New Roman"/>
        </w:rPr>
        <w:t>四、</w:t>
      </w:r>
      <w:r>
        <w:rPr>
          <w:rFonts w:hint="default" w:ascii="Times New Roman" w:hAnsi="Times New Roman" w:cs="Times New Roman"/>
          <w:strike w:val="0"/>
          <w:dstrike w:val="0"/>
          <w:color w:val="000000" w:themeColor="text1"/>
          <w:lang w:eastAsia="zh-CN"/>
          <w14:textFill>
            <w14:solidFill>
              <w14:schemeClr w14:val="tx1"/>
            </w14:solidFill>
          </w14:textFill>
        </w:rPr>
        <w:t>报名</w:t>
      </w:r>
      <w:r>
        <w:rPr>
          <w:rFonts w:hint="default" w:ascii="Times New Roman" w:hAnsi="Times New Roman" w:cs="Times New Roman"/>
          <w:color w:val="000000" w:themeColor="text1"/>
          <w14:textFill>
            <w14:solidFill>
              <w14:schemeClr w14:val="tx1"/>
            </w14:solidFill>
          </w14:textFill>
        </w:rPr>
        <w:t>时间及</w:t>
      </w:r>
      <w:r>
        <w:rPr>
          <w:rFonts w:hint="default" w:ascii="Times New Roman" w:hAnsi="Times New Roman" w:cs="Times New Roman"/>
          <w:color w:val="000000" w:themeColor="text1"/>
          <w:lang w:val="en-US" w:eastAsia="zh-CN"/>
          <w14:textFill>
            <w14:solidFill>
              <w14:schemeClr w14:val="tx1"/>
            </w14:solidFill>
          </w14:textFill>
        </w:rPr>
        <w:t>方式</w:t>
      </w:r>
    </w:p>
    <w:p w14:paraId="0E3DE40E">
      <w:pPr>
        <w:keepNext w:val="0"/>
        <w:keepLines w:val="0"/>
        <w:pageBreakBefore w:val="0"/>
        <w:widowControl w:val="0"/>
        <w:kinsoku/>
        <w:wordWrap/>
        <w:overflowPunct/>
        <w:topLinePunct w:val="0"/>
        <w:autoSpaceDE/>
        <w:autoSpaceDN/>
        <w:bidi w:val="0"/>
        <w:adjustRightInd/>
        <w:snapToGrid/>
        <w:spacing w:line="240" w:lineRule="auto"/>
        <w:ind w:firstLine="660" w:firstLineChars="200"/>
        <w:textAlignment w:val="auto"/>
        <w:rPr>
          <w:rFonts w:hint="default" w:ascii="Times New Roman" w:hAnsi="Times New Roman" w:cs="Times New Roman"/>
          <w:lang w:val="en-US" w:eastAsia="zh-CN"/>
        </w:rPr>
      </w:pPr>
      <w:r>
        <w:rPr>
          <w:rFonts w:hint="default" w:ascii="Times New Roman" w:hAnsi="Times New Roman" w:cs="Times New Roman"/>
          <w:lang w:eastAsia="zh-CN"/>
        </w:rPr>
        <w:t>报名</w:t>
      </w:r>
      <w:r>
        <w:rPr>
          <w:rFonts w:hint="default" w:ascii="Times New Roman" w:hAnsi="Times New Roman" w:cs="Times New Roman"/>
        </w:rPr>
        <w:t>时间：</w:t>
      </w:r>
      <w:r>
        <w:rPr>
          <w:rFonts w:hint="default" w:ascii="Times New Roman" w:hAnsi="Times New Roman" w:cs="Times New Roman"/>
          <w:lang w:val="en-US" w:eastAsia="zh-CN"/>
        </w:rPr>
        <w:t>2025年</w:t>
      </w:r>
      <w:r>
        <w:rPr>
          <w:rFonts w:hint="eastAsia" w:ascii="Times New Roman" w:hAnsi="Times New Roman" w:cs="Times New Roman"/>
          <w:lang w:val="en-US" w:eastAsia="zh-CN"/>
        </w:rPr>
        <w:t>11</w:t>
      </w:r>
      <w:r>
        <w:rPr>
          <w:rFonts w:hint="default" w:ascii="Times New Roman" w:hAnsi="Times New Roman" w:cs="Times New Roman"/>
          <w:lang w:val="en-US" w:eastAsia="zh-CN"/>
        </w:rPr>
        <w:t>月</w:t>
      </w:r>
      <w:r>
        <w:rPr>
          <w:rFonts w:hint="eastAsia" w:ascii="Times New Roman" w:hAnsi="Times New Roman" w:cs="Times New Roman"/>
          <w:lang w:val="en-US" w:eastAsia="zh-CN"/>
        </w:rPr>
        <w:t>3</w:t>
      </w:r>
      <w:r>
        <w:rPr>
          <w:rFonts w:hint="default" w:ascii="Times New Roman" w:hAnsi="Times New Roman" w:cs="Times New Roman"/>
          <w:lang w:val="en-US" w:eastAsia="zh-CN"/>
        </w:rPr>
        <w:t>日17时00分（北京时间，下同）前。</w:t>
      </w:r>
    </w:p>
    <w:p w14:paraId="58F465E0">
      <w:pPr>
        <w:keepNext w:val="0"/>
        <w:keepLines w:val="0"/>
        <w:pageBreakBefore w:val="0"/>
        <w:widowControl w:val="0"/>
        <w:kinsoku/>
        <w:wordWrap/>
        <w:overflowPunct/>
        <w:topLinePunct w:val="0"/>
        <w:autoSpaceDE/>
        <w:autoSpaceDN/>
        <w:bidi w:val="0"/>
        <w:adjustRightInd/>
        <w:snapToGrid/>
        <w:spacing w:line="240" w:lineRule="auto"/>
        <w:ind w:firstLine="66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报名方式：有意向的供应商将盖章的报名函（附件4）发送至gleefang@163.com。</w:t>
      </w:r>
    </w:p>
    <w:p w14:paraId="699A57CE">
      <w:pPr>
        <w:rPr>
          <w:rFonts w:hint="default" w:ascii="Times New Roman" w:hAnsi="Times New Roman" w:cs="Times New Roman"/>
          <w:lang w:val="en-US" w:eastAsia="zh-CN"/>
        </w:rPr>
      </w:pPr>
      <w:r>
        <w:rPr>
          <w:rFonts w:hint="default" w:ascii="Times New Roman" w:hAnsi="Times New Roman" w:cs="Times New Roman"/>
          <w:lang w:val="en-US" w:eastAsia="zh-CN"/>
        </w:rPr>
        <w:t>五：响应资料递交</w:t>
      </w:r>
    </w:p>
    <w:p w14:paraId="500C98C4">
      <w:pPr>
        <w:rPr>
          <w:rFonts w:hint="default" w:ascii="Times New Roman" w:hAnsi="Times New Roman" w:cs="Times New Roman"/>
          <w:lang w:val="en-US" w:eastAsia="zh-CN"/>
        </w:rPr>
      </w:pPr>
      <w:r>
        <w:rPr>
          <w:rFonts w:hint="default" w:ascii="Times New Roman" w:hAnsi="Times New Roman" w:cs="Times New Roman"/>
          <w:lang w:val="en-US" w:eastAsia="zh-CN"/>
        </w:rPr>
        <w:t>时间：2025年</w:t>
      </w:r>
      <w:r>
        <w:rPr>
          <w:rFonts w:hint="eastAsia" w:ascii="Times New Roman" w:hAnsi="Times New Roman" w:cs="Times New Roman"/>
          <w:lang w:val="en-US" w:eastAsia="zh-CN"/>
        </w:rPr>
        <w:t>11</w:t>
      </w:r>
      <w:r>
        <w:rPr>
          <w:rFonts w:hint="default" w:ascii="Times New Roman" w:hAnsi="Times New Roman" w:cs="Times New Roman"/>
          <w:lang w:val="en-US" w:eastAsia="zh-CN"/>
        </w:rPr>
        <w:t>月</w:t>
      </w:r>
      <w:r>
        <w:rPr>
          <w:rFonts w:hint="eastAsia" w:ascii="Times New Roman" w:hAnsi="Times New Roman" w:cs="Times New Roman"/>
          <w:lang w:val="en-US" w:eastAsia="zh-CN"/>
        </w:rPr>
        <w:t>4</w:t>
      </w:r>
      <w:r>
        <w:rPr>
          <w:rFonts w:hint="default" w:ascii="Times New Roman" w:hAnsi="Times New Roman" w:cs="Times New Roman"/>
          <w:lang w:val="en-US" w:eastAsia="zh-CN"/>
        </w:rPr>
        <w:t>日14:30-15:00</w:t>
      </w:r>
    </w:p>
    <w:p w14:paraId="58A79C5E">
      <w:pPr>
        <w:rPr>
          <w:rFonts w:hint="default" w:ascii="Times New Roman" w:hAnsi="Times New Roman" w:cs="Times New Roman"/>
          <w:lang w:val="en-US" w:eastAsia="zh-CN"/>
        </w:rPr>
      </w:pPr>
      <w:r>
        <w:rPr>
          <w:rFonts w:hint="default" w:ascii="Times New Roman" w:hAnsi="Times New Roman" w:cs="Times New Roman"/>
          <w:lang w:val="en-US" w:eastAsia="zh-CN"/>
        </w:rPr>
        <w:t>地点：邻水县人民医院采购办</w:t>
      </w:r>
    </w:p>
    <w:p w14:paraId="29A06FB9">
      <w:pPr>
        <w:rPr>
          <w:rFonts w:hint="default" w:ascii="Times New Roman" w:hAnsi="Times New Roman" w:cs="Times New Roman"/>
        </w:rPr>
      </w:pPr>
      <w:r>
        <w:rPr>
          <w:rFonts w:hint="default" w:ascii="Times New Roman" w:hAnsi="Times New Roman" w:cs="Times New Roman"/>
          <w:lang w:val="en-US" w:eastAsia="zh-CN"/>
        </w:rPr>
        <w:t>六</w:t>
      </w:r>
      <w:r>
        <w:rPr>
          <w:rFonts w:hint="default" w:ascii="Times New Roman" w:hAnsi="Times New Roman" w:cs="Times New Roman"/>
        </w:rPr>
        <w:t>、开启</w:t>
      </w:r>
    </w:p>
    <w:p w14:paraId="59944D04">
      <w:pPr>
        <w:rPr>
          <w:rFonts w:hint="default" w:ascii="Times New Roman" w:hAnsi="Times New Roman" w:cs="Times New Roman"/>
          <w:lang w:val="en-US"/>
        </w:rPr>
      </w:pPr>
      <w:r>
        <w:rPr>
          <w:rFonts w:hint="default" w:ascii="Times New Roman" w:hAnsi="Times New Roman" w:cs="Times New Roman"/>
        </w:rPr>
        <w:t>时间：202</w:t>
      </w:r>
      <w:r>
        <w:rPr>
          <w:rFonts w:hint="default" w:ascii="Times New Roman" w:hAnsi="Times New Roman" w:cs="Times New Roman"/>
          <w:lang w:val="en-US" w:eastAsia="zh-CN"/>
        </w:rPr>
        <w:t>5</w:t>
      </w:r>
      <w:r>
        <w:rPr>
          <w:rFonts w:hint="default" w:ascii="Times New Roman" w:hAnsi="Times New Roman" w:cs="Times New Roman"/>
        </w:rPr>
        <w:t>年</w:t>
      </w:r>
      <w:r>
        <w:rPr>
          <w:rFonts w:hint="eastAsia" w:ascii="Times New Roman" w:hAnsi="Times New Roman" w:cs="Times New Roman"/>
          <w:lang w:val="en-US" w:eastAsia="zh-CN"/>
        </w:rPr>
        <w:t>11</w:t>
      </w:r>
      <w:r>
        <w:rPr>
          <w:rFonts w:hint="default" w:ascii="Times New Roman" w:hAnsi="Times New Roman" w:cs="Times New Roman"/>
        </w:rPr>
        <w:t>月</w:t>
      </w:r>
      <w:r>
        <w:rPr>
          <w:rFonts w:hint="eastAsia" w:ascii="Times New Roman" w:hAnsi="Times New Roman" w:cs="Times New Roman"/>
          <w:lang w:val="en-US" w:eastAsia="zh-CN"/>
        </w:rPr>
        <w:t>4</w:t>
      </w:r>
      <w:r>
        <w:rPr>
          <w:rFonts w:hint="default" w:ascii="Times New Roman" w:hAnsi="Times New Roman" w:cs="Times New Roman"/>
          <w:lang w:val="en-US" w:eastAsia="zh-CN"/>
        </w:rPr>
        <w:t xml:space="preserve"> </w:t>
      </w:r>
      <w:r>
        <w:rPr>
          <w:rFonts w:hint="default" w:ascii="Times New Roman" w:hAnsi="Times New Roman" w:cs="Times New Roman"/>
        </w:rPr>
        <w:t>日</w:t>
      </w:r>
      <w:r>
        <w:rPr>
          <w:rFonts w:hint="default" w:ascii="Times New Roman" w:hAnsi="Times New Roman" w:cs="Times New Roman"/>
          <w:lang w:val="en-US" w:eastAsia="zh-CN"/>
        </w:rPr>
        <w:t>15:00</w:t>
      </w:r>
    </w:p>
    <w:p w14:paraId="62CD2AF4">
      <w:pPr>
        <w:rPr>
          <w:rFonts w:hint="default" w:ascii="Times New Roman" w:hAnsi="Times New Roman" w:cs="Times New Roman"/>
          <w:lang w:val="en-US" w:eastAsia="zh-CN"/>
        </w:rPr>
      </w:pPr>
      <w:r>
        <w:rPr>
          <w:rFonts w:hint="default" w:ascii="Times New Roman" w:hAnsi="Times New Roman" w:cs="Times New Roman"/>
        </w:rPr>
        <w:t>地点：</w:t>
      </w:r>
      <w:r>
        <w:rPr>
          <w:rFonts w:hint="default" w:ascii="Times New Roman" w:hAnsi="Times New Roman" w:cs="Times New Roman"/>
          <w:lang w:val="en-US" w:eastAsia="zh-CN"/>
        </w:rPr>
        <w:t>邻水县人民医院采购办</w:t>
      </w:r>
    </w:p>
    <w:p w14:paraId="3BF31170">
      <w:pPr>
        <w:rPr>
          <w:rFonts w:hint="default" w:ascii="Times New Roman" w:hAnsi="Times New Roman" w:cs="Times New Roman"/>
        </w:rPr>
      </w:pPr>
      <w:r>
        <w:rPr>
          <w:rFonts w:hint="default" w:ascii="Times New Roman" w:hAnsi="Times New Roman" w:cs="Times New Roman"/>
          <w:color w:val="000000" w:themeColor="text1"/>
          <w:lang w:val="en-US" w:eastAsia="zh-CN"/>
          <w14:textFill>
            <w14:solidFill>
              <w14:schemeClr w14:val="tx1"/>
            </w14:solidFill>
          </w14:textFill>
        </w:rPr>
        <w:t>评分办法</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综合评分法</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rPr>
        <w:t>详见《</w:t>
      </w:r>
      <w:r>
        <w:rPr>
          <w:rFonts w:hint="default" w:ascii="Times New Roman" w:hAnsi="Times New Roman" w:cs="Times New Roman"/>
          <w:lang w:val="en-US" w:eastAsia="zh-CN"/>
        </w:rPr>
        <w:t>新药遴选评分</w:t>
      </w:r>
      <w:r>
        <w:rPr>
          <w:rFonts w:hint="default" w:ascii="Times New Roman" w:hAnsi="Times New Roman" w:cs="Times New Roman"/>
        </w:rPr>
        <w:t>表》</w:t>
      </w:r>
      <w:r>
        <w:rPr>
          <w:rFonts w:hint="default" w:ascii="Times New Roman" w:hAnsi="Times New Roman" w:cs="Times New Roman"/>
          <w:lang w:eastAsia="zh-CN"/>
        </w:rPr>
        <w:t>（</w:t>
      </w:r>
      <w:r>
        <w:rPr>
          <w:rFonts w:hint="default" w:ascii="Times New Roman" w:hAnsi="Times New Roman" w:cs="Times New Roman"/>
          <w:lang w:val="en-US" w:eastAsia="zh-CN"/>
        </w:rPr>
        <w:t>附件3</w:t>
      </w:r>
      <w:r>
        <w:rPr>
          <w:rFonts w:hint="default" w:ascii="Times New Roman" w:hAnsi="Times New Roman" w:cs="Times New Roman"/>
          <w:lang w:eastAsia="zh-CN"/>
        </w:rPr>
        <w:t>），</w:t>
      </w:r>
      <w:r>
        <w:rPr>
          <w:rFonts w:hint="default" w:ascii="Times New Roman" w:hAnsi="Times New Roman" w:cs="Times New Roman"/>
        </w:rPr>
        <w:t>如评分一致，采取抽签的方式选定。</w:t>
      </w:r>
    </w:p>
    <w:p w14:paraId="76B967D6">
      <w:pPr>
        <w:numPr>
          <w:ilvl w:val="0"/>
          <w:numId w:val="0"/>
        </w:numPr>
        <w:ind w:firstLine="660" w:firstLineChars="200"/>
        <w:rPr>
          <w:rFonts w:hint="default" w:ascii="Times New Roman" w:hAnsi="Times New Roman" w:cs="Times New Roman"/>
          <w:lang w:eastAsia="zh-CN"/>
        </w:rPr>
      </w:pPr>
      <w:r>
        <w:rPr>
          <w:rFonts w:hint="default" w:ascii="Times New Roman" w:hAnsi="Times New Roman" w:cs="Times New Roman"/>
          <w:kern w:val="2"/>
          <w:sz w:val="33"/>
          <w:szCs w:val="22"/>
          <w:lang w:val="en-US" w:eastAsia="zh-CN" w:bidi="ar-SA"/>
        </w:rPr>
        <w:t>七</w:t>
      </w:r>
      <w:r>
        <w:rPr>
          <w:rFonts w:hint="default" w:ascii="Times New Roman" w:hAnsi="Times New Roman" w:eastAsia="方正仿宋_GBK" w:cs="Times New Roman"/>
          <w:kern w:val="2"/>
          <w:sz w:val="33"/>
          <w:szCs w:val="22"/>
          <w:lang w:val="en-US" w:eastAsia="zh-CN" w:bidi="ar-SA"/>
        </w:rPr>
        <w:t>、</w:t>
      </w:r>
      <w:r>
        <w:rPr>
          <w:rFonts w:hint="default" w:ascii="Times New Roman" w:hAnsi="Times New Roman" w:cs="Times New Roman"/>
          <w:lang w:eastAsia="zh-CN"/>
        </w:rPr>
        <w:t>结果公告</w:t>
      </w:r>
    </w:p>
    <w:p w14:paraId="4EA2936F">
      <w:pPr>
        <w:numPr>
          <w:ilvl w:val="0"/>
          <w:numId w:val="0"/>
        </w:numPr>
        <w:rPr>
          <w:rFonts w:hint="default" w:ascii="Times New Roman" w:hAnsi="Times New Roman" w:cs="Times New Roman"/>
          <w:sz w:val="30"/>
          <w:szCs w:val="30"/>
          <w:lang w:val="en-US" w:eastAsia="zh-CN"/>
        </w:rPr>
      </w:pPr>
      <w:r>
        <w:rPr>
          <w:rFonts w:hint="default" w:ascii="Times New Roman" w:hAnsi="Times New Roman" w:cs="Times New Roman"/>
          <w:lang w:val="en-US" w:eastAsia="zh-CN"/>
        </w:rPr>
        <w:t xml:space="preserve">    邻水县人民医院官网</w:t>
      </w:r>
      <w:r>
        <w:rPr>
          <w:rFonts w:hint="default" w:ascii="Times New Roman" w:hAnsi="Times New Roman" w:cs="Times New Roman"/>
          <w:bCs/>
          <w:sz w:val="30"/>
          <w:szCs w:val="30"/>
          <w:lang w:eastAsia="zh-CN"/>
        </w:rPr>
        <w:t>（http</w:t>
      </w:r>
      <w:r>
        <w:rPr>
          <w:rFonts w:hint="default" w:ascii="Times New Roman" w:hAnsi="Times New Roman" w:cs="Times New Roman"/>
          <w:bCs/>
          <w:sz w:val="30"/>
          <w:szCs w:val="30"/>
          <w:lang w:val="en-US" w:eastAsia="zh-CN"/>
        </w:rPr>
        <w:t>s</w:t>
      </w:r>
      <w:r>
        <w:rPr>
          <w:rFonts w:hint="default" w:ascii="Times New Roman" w:hAnsi="Times New Roman" w:cs="Times New Roman"/>
          <w:bCs/>
          <w:sz w:val="30"/>
          <w:szCs w:val="30"/>
          <w:lang w:eastAsia="zh-CN"/>
        </w:rPr>
        <w:t>：//www.lsxrmyy.cn/）</w:t>
      </w:r>
    </w:p>
    <w:p w14:paraId="290EDFA2">
      <w:pPr>
        <w:rPr>
          <w:rFonts w:hint="default" w:ascii="Times New Roman" w:hAnsi="Times New Roman" w:cs="Times New Roman"/>
        </w:rPr>
      </w:pPr>
      <w:r>
        <w:rPr>
          <w:rFonts w:hint="default" w:ascii="Times New Roman" w:hAnsi="Times New Roman" w:cs="Times New Roman"/>
          <w:lang w:val="en-US" w:eastAsia="zh-CN"/>
        </w:rPr>
        <w:t>八</w:t>
      </w:r>
      <w:r>
        <w:rPr>
          <w:rFonts w:hint="default" w:ascii="Times New Roman" w:hAnsi="Times New Roman" w:cs="Times New Roman"/>
          <w:lang w:eastAsia="zh-CN"/>
        </w:rPr>
        <w:t>、</w:t>
      </w:r>
      <w:r>
        <w:rPr>
          <w:rFonts w:hint="default" w:ascii="Times New Roman" w:hAnsi="Times New Roman" w:cs="Times New Roman"/>
        </w:rPr>
        <w:t>凡对本次采购提出询问，请按以下方式联系</w:t>
      </w:r>
    </w:p>
    <w:p w14:paraId="5C01017D">
      <w:pPr>
        <w:rPr>
          <w:rFonts w:hint="default" w:ascii="Times New Roman" w:hAnsi="Times New Roman" w:cs="Times New Roman"/>
        </w:rPr>
      </w:pPr>
      <w:r>
        <w:rPr>
          <w:rFonts w:hint="default" w:ascii="Times New Roman" w:hAnsi="Times New Roman" w:cs="Times New Roman"/>
        </w:rPr>
        <w:t>采购人信息</w:t>
      </w:r>
    </w:p>
    <w:p w14:paraId="59E78596">
      <w:pPr>
        <w:rPr>
          <w:rFonts w:hint="default" w:ascii="Times New Roman" w:hAnsi="Times New Roman" w:cs="Times New Roman"/>
        </w:rPr>
      </w:pPr>
      <w:r>
        <w:rPr>
          <w:rFonts w:hint="default" w:ascii="Times New Roman" w:hAnsi="Times New Roman" w:cs="Times New Roman"/>
        </w:rPr>
        <w:t>名称：邻水县人民医院</w:t>
      </w:r>
    </w:p>
    <w:p w14:paraId="46FF87C8">
      <w:pPr>
        <w:rPr>
          <w:rFonts w:hint="default" w:ascii="Times New Roman" w:hAnsi="Times New Roman" w:cs="Times New Roman"/>
        </w:rPr>
      </w:pPr>
      <w:r>
        <w:rPr>
          <w:rFonts w:hint="default" w:ascii="Times New Roman" w:hAnsi="Times New Roman" w:cs="Times New Roman"/>
        </w:rPr>
        <w:t>地址：四川省广安市邻水县人民路北段487号</w:t>
      </w:r>
    </w:p>
    <w:p w14:paraId="2BBA34D9">
      <w:pPr>
        <w:rPr>
          <w:rFonts w:hint="default" w:ascii="Times New Roman" w:hAnsi="Times New Roman" w:cs="Times New Roman"/>
          <w:lang w:val="en-US" w:eastAsia="zh-CN"/>
        </w:rPr>
      </w:pPr>
      <w:r>
        <w:rPr>
          <w:rFonts w:hint="default" w:ascii="Times New Roman" w:hAnsi="Times New Roman" w:cs="Times New Roman"/>
        </w:rPr>
        <w:t>联系人：</w:t>
      </w:r>
      <w:r>
        <w:rPr>
          <w:rFonts w:hint="default" w:ascii="Times New Roman" w:hAnsi="Times New Roman" w:cs="Times New Roman"/>
          <w:lang w:val="en-US" w:eastAsia="zh-CN"/>
        </w:rPr>
        <w:t>方</w:t>
      </w:r>
      <w:r>
        <w:rPr>
          <w:rFonts w:hint="default" w:ascii="Times New Roman" w:hAnsi="Times New Roman" w:cs="Times New Roman"/>
        </w:rPr>
        <w:t>老师       联系电话：</w:t>
      </w:r>
      <w:r>
        <w:rPr>
          <w:rFonts w:hint="default" w:ascii="Times New Roman" w:hAnsi="Times New Roman" w:cs="Times New Roman"/>
          <w:lang w:val="en-US" w:eastAsia="zh-CN"/>
        </w:rPr>
        <w:t>17828640624</w:t>
      </w:r>
      <w:bookmarkEnd w:id="1"/>
    </w:p>
    <w:p w14:paraId="2769F8CD">
      <w:pPr>
        <w:rPr>
          <w:rFonts w:hint="default" w:ascii="Times New Roman" w:hAnsi="Times New Roman" w:cs="Times New Roman"/>
          <w:lang w:val="en-US" w:eastAsia="zh-CN"/>
        </w:rPr>
      </w:pPr>
    </w:p>
    <w:p w14:paraId="6E183148">
      <w:pPr>
        <w:keepNext w:val="0"/>
        <w:keepLines w:val="0"/>
        <w:pageBreakBefore w:val="0"/>
        <w:widowControl w:val="0"/>
        <w:kinsoku/>
        <w:wordWrap/>
        <w:overflowPunct/>
        <w:topLinePunct w:val="0"/>
        <w:autoSpaceDE/>
        <w:autoSpaceDN/>
        <w:bidi w:val="0"/>
        <w:adjustRightInd/>
        <w:snapToGrid/>
        <w:ind w:left="0" w:leftChars="0" w:firstLine="660" w:firstLineChars="200"/>
        <w:textAlignment w:val="auto"/>
        <w:rPr>
          <w:rFonts w:hint="default" w:ascii="Times New Roman" w:hAnsi="Times New Roman" w:cs="Times New Roman"/>
        </w:rPr>
      </w:pPr>
      <w:r>
        <w:rPr>
          <w:rFonts w:hint="default" w:ascii="Times New Roman" w:hAnsi="Times New Roman" w:cs="Times New Roman"/>
        </w:rPr>
        <w:t>附件</w:t>
      </w:r>
      <w:r>
        <w:rPr>
          <w:rFonts w:hint="default" w:ascii="Times New Roman" w:hAnsi="Times New Roman" w:cs="Times New Roman"/>
          <w:lang w:eastAsia="zh-CN"/>
        </w:rPr>
        <w:t>：</w:t>
      </w:r>
      <w:r>
        <w:rPr>
          <w:rFonts w:hint="default" w:ascii="Times New Roman" w:hAnsi="Times New Roman" w:cs="Times New Roman"/>
          <w:lang w:val="en-US" w:eastAsia="zh-CN"/>
        </w:rPr>
        <w:t>1</w:t>
      </w:r>
      <w:r>
        <w:rPr>
          <w:rFonts w:hint="default" w:ascii="Times New Roman" w:hAnsi="Times New Roman" w:cs="Times New Roman"/>
        </w:rPr>
        <w:t>.承诺函</w:t>
      </w:r>
    </w:p>
    <w:p w14:paraId="7E028FA0">
      <w:pPr>
        <w:keepNext w:val="0"/>
        <w:keepLines w:val="0"/>
        <w:pageBreakBefore w:val="0"/>
        <w:widowControl w:val="0"/>
        <w:kinsoku/>
        <w:wordWrap/>
        <w:overflowPunct/>
        <w:topLinePunct w:val="0"/>
        <w:autoSpaceDE/>
        <w:autoSpaceDN/>
        <w:bidi w:val="0"/>
        <w:adjustRightInd/>
        <w:snapToGrid/>
        <w:ind w:left="1650" w:leftChars="500" w:firstLine="0" w:firstLineChars="0"/>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邻水县人民医院新药生产企业、配送企业遴选反馈表</w:t>
      </w:r>
    </w:p>
    <w:p w14:paraId="09A4CA90">
      <w:pPr>
        <w:keepNext w:val="0"/>
        <w:keepLines w:val="0"/>
        <w:pageBreakBefore w:val="0"/>
        <w:widowControl w:val="0"/>
        <w:kinsoku/>
        <w:wordWrap/>
        <w:overflowPunct/>
        <w:topLinePunct w:val="0"/>
        <w:autoSpaceDE/>
        <w:autoSpaceDN/>
        <w:bidi w:val="0"/>
        <w:adjustRightInd/>
        <w:snapToGrid/>
        <w:ind w:left="1650" w:leftChars="500"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3.新药遴选评分</w:t>
      </w:r>
      <w:r>
        <w:rPr>
          <w:rFonts w:hint="default" w:ascii="Times New Roman" w:hAnsi="Times New Roman" w:cs="Times New Roman"/>
        </w:rPr>
        <w:t>表</w:t>
      </w:r>
    </w:p>
    <w:p w14:paraId="3CCE235E">
      <w:pPr>
        <w:keepNext w:val="0"/>
        <w:keepLines w:val="0"/>
        <w:pageBreakBefore w:val="0"/>
        <w:widowControl w:val="0"/>
        <w:kinsoku/>
        <w:wordWrap/>
        <w:overflowPunct/>
        <w:topLinePunct w:val="0"/>
        <w:autoSpaceDE/>
        <w:autoSpaceDN/>
        <w:bidi w:val="0"/>
        <w:adjustRightInd/>
        <w:snapToGrid/>
        <w:ind w:left="1650" w:leftChars="500" w:firstLine="0" w:firstLineChars="0"/>
        <w:textAlignment w:val="auto"/>
        <w:rPr>
          <w:rFonts w:hint="default" w:ascii="Times New Roman" w:hAnsi="Times New Roman" w:cs="Times New Roman"/>
        </w:rPr>
      </w:pPr>
    </w:p>
    <w:p w14:paraId="6D923198">
      <w:pPr>
        <w:keepNext w:val="0"/>
        <w:keepLines w:val="0"/>
        <w:pageBreakBefore w:val="0"/>
        <w:widowControl w:val="0"/>
        <w:kinsoku/>
        <w:wordWrap/>
        <w:overflowPunct/>
        <w:topLinePunct w:val="0"/>
        <w:autoSpaceDE/>
        <w:autoSpaceDN/>
        <w:bidi w:val="0"/>
        <w:adjustRightInd/>
        <w:snapToGrid/>
        <w:ind w:left="1650" w:leftChars="500"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4.报名函</w:t>
      </w:r>
    </w:p>
    <w:p w14:paraId="36D0A81E">
      <w:pPr>
        <w:keepNext w:val="0"/>
        <w:keepLines w:val="0"/>
        <w:pageBreakBefore w:val="0"/>
        <w:widowControl w:val="0"/>
        <w:kinsoku/>
        <w:wordWrap/>
        <w:overflowPunct/>
        <w:topLinePunct w:val="0"/>
        <w:autoSpaceDE/>
        <w:autoSpaceDN/>
        <w:bidi w:val="0"/>
        <w:adjustRightInd/>
        <w:snapToGrid/>
        <w:ind w:left="1650" w:leftChars="500" w:firstLine="0" w:firstLineChars="0"/>
        <w:textAlignment w:val="auto"/>
        <w:rPr>
          <w:rFonts w:hint="default" w:ascii="Times New Roman" w:hAnsi="Times New Roman" w:cs="Times New Roman"/>
          <w:lang w:val="en-US" w:eastAsia="zh-CN"/>
        </w:rPr>
      </w:pPr>
    </w:p>
    <w:p w14:paraId="223A7689">
      <w:pPr>
        <w:wordWrap w:val="0"/>
        <w:ind w:left="0" w:leftChars="0" w:firstLine="0" w:firstLineChars="0"/>
        <w:jc w:val="right"/>
        <w:rPr>
          <w:rFonts w:hint="default" w:ascii="Times New Roman" w:hAnsi="Times New Roman" w:eastAsia="方正仿宋_GBK" w:cs="Times New Roman"/>
          <w:lang w:val="en-US" w:eastAsia="zh-CN"/>
        </w:rPr>
      </w:pPr>
      <w:r>
        <w:rPr>
          <w:rFonts w:hint="default" w:ascii="Times New Roman" w:hAnsi="Times New Roman" w:cs="Times New Roman"/>
          <w:lang w:val="en-US" w:eastAsia="zh-CN"/>
        </w:rPr>
        <w:t xml:space="preserve">邻水县人民医院          </w:t>
      </w:r>
    </w:p>
    <w:p w14:paraId="17C04BEF">
      <w:pPr>
        <w:wordWrap w:val="0"/>
        <w:ind w:left="0" w:leftChars="0" w:firstLine="0" w:firstLineChars="0"/>
        <w:jc w:val="right"/>
        <w:rPr>
          <w:rFonts w:hint="default" w:ascii="Times New Roman" w:hAnsi="Times New Roman" w:cs="Times New Roman"/>
          <w:lang w:val="en-US" w:eastAsia="zh-CN"/>
        </w:rPr>
      </w:pPr>
      <w:r>
        <w:rPr>
          <w:rFonts w:hint="default" w:ascii="Times New Roman" w:hAnsi="Times New Roman" w:cs="Times New Roman"/>
          <w:lang w:val="en-US" w:eastAsia="zh-CN"/>
        </w:rPr>
        <w:t>2025年10月</w:t>
      </w:r>
      <w:r>
        <w:rPr>
          <w:rFonts w:hint="eastAsia" w:ascii="Times New Roman" w:hAnsi="Times New Roman" w:cs="Times New Roman"/>
          <w:lang w:val="en-US" w:eastAsia="zh-CN"/>
        </w:rPr>
        <w:t>30</w:t>
      </w:r>
      <w:r>
        <w:rPr>
          <w:rFonts w:hint="default" w:ascii="Times New Roman" w:hAnsi="Times New Roman" w:cs="Times New Roman"/>
          <w:lang w:val="en-US" w:eastAsia="zh-CN"/>
        </w:rPr>
        <w:t xml:space="preserve">日         </w:t>
      </w:r>
    </w:p>
    <w:p w14:paraId="7E807E70">
      <w:pPr>
        <w:wordWrap/>
        <w:ind w:left="0" w:leftChars="0" w:firstLine="0" w:firstLineChars="0"/>
        <w:jc w:val="right"/>
        <w:rPr>
          <w:rFonts w:hint="default" w:ascii="Times New Roman" w:hAnsi="Times New Roman" w:cs="Times New Roman"/>
          <w:lang w:val="en-US" w:eastAsia="zh-CN"/>
        </w:rPr>
      </w:pPr>
    </w:p>
    <w:p w14:paraId="2B94ED7D">
      <w:pPr>
        <w:ind w:left="0" w:leftChars="0" w:firstLine="0" w:firstLineChars="0"/>
        <w:rPr>
          <w:rFonts w:hint="default" w:ascii="Times New Roman" w:hAnsi="Times New Roman" w:eastAsia="方正黑体_GBK" w:cs="Times New Roman"/>
          <w:lang w:val="en-US" w:eastAsia="zh-CN"/>
        </w:rPr>
      </w:pPr>
    </w:p>
    <w:p w14:paraId="643DD6C7">
      <w:pPr>
        <w:ind w:left="0" w:leftChars="0" w:firstLine="0" w:firstLineChars="0"/>
        <w:rPr>
          <w:rFonts w:hint="default" w:ascii="Times New Roman" w:hAnsi="Times New Roman" w:eastAsia="方正黑体_GBK" w:cs="Times New Roman"/>
          <w:lang w:val="en-US" w:eastAsia="zh-CN"/>
        </w:rPr>
      </w:pPr>
    </w:p>
    <w:p w14:paraId="6F17DA9A">
      <w:pPr>
        <w:ind w:left="0" w:leftChars="0" w:firstLine="0" w:firstLineChars="0"/>
        <w:rPr>
          <w:rFonts w:hint="default" w:ascii="Times New Roman" w:hAnsi="Times New Roman" w:eastAsia="方正黑体_GBK" w:cs="Times New Roman"/>
          <w:lang w:val="en-US" w:eastAsia="zh-CN"/>
        </w:rPr>
      </w:pPr>
    </w:p>
    <w:p w14:paraId="29ED4857">
      <w:pPr>
        <w:ind w:left="0" w:leftChars="0" w:firstLine="0" w:firstLineChars="0"/>
        <w:rPr>
          <w:rFonts w:hint="default" w:ascii="Times New Roman" w:hAnsi="Times New Roman" w:eastAsia="方正黑体_GBK" w:cs="Times New Roman"/>
          <w:lang w:val="en-US" w:eastAsia="zh-CN"/>
        </w:rPr>
      </w:pPr>
    </w:p>
    <w:p w14:paraId="41DDB97A">
      <w:pPr>
        <w:ind w:left="0" w:leftChars="0" w:firstLine="0" w:firstLineChars="0"/>
        <w:rPr>
          <w:rFonts w:hint="default" w:ascii="Times New Roman" w:hAnsi="Times New Roman" w:eastAsia="方正黑体_GBK" w:cs="Times New Roman"/>
          <w:lang w:val="en-US" w:eastAsia="zh-CN"/>
        </w:rPr>
      </w:pPr>
    </w:p>
    <w:p w14:paraId="23BCCAE3">
      <w:pPr>
        <w:ind w:left="0" w:leftChars="0" w:firstLine="0" w:firstLineChars="0"/>
        <w:rPr>
          <w:rFonts w:hint="default" w:ascii="Times New Roman" w:hAnsi="Times New Roman" w:eastAsia="方正黑体_GBK" w:cs="Times New Roman"/>
          <w:lang w:val="en-US" w:eastAsia="zh-CN"/>
        </w:rPr>
      </w:pPr>
    </w:p>
    <w:p w14:paraId="730E331F">
      <w:pPr>
        <w:ind w:left="0" w:leftChars="0" w:firstLine="0" w:firstLineChars="0"/>
        <w:rPr>
          <w:rFonts w:hint="default" w:ascii="Times New Roman" w:hAnsi="Times New Roman" w:eastAsia="方正黑体_GBK" w:cs="Times New Roman"/>
          <w:lang w:val="en-US" w:eastAsia="zh-CN"/>
        </w:rPr>
      </w:pPr>
    </w:p>
    <w:p w14:paraId="230A8802">
      <w:pPr>
        <w:ind w:left="0" w:leftChars="0" w:firstLine="0" w:firstLineChars="0"/>
        <w:rPr>
          <w:rFonts w:hint="default" w:ascii="Times New Roman" w:hAnsi="Times New Roman" w:eastAsia="方正黑体_GBK" w:cs="Times New Roman"/>
          <w:lang w:val="en-US" w:eastAsia="zh-CN"/>
        </w:rPr>
      </w:pPr>
    </w:p>
    <w:p w14:paraId="2A2DB87E">
      <w:pPr>
        <w:ind w:left="0" w:leftChars="0" w:firstLine="0" w:firstLineChars="0"/>
        <w:rPr>
          <w:rFonts w:hint="default" w:ascii="Times New Roman" w:hAnsi="Times New Roman" w:eastAsia="方正黑体_GBK" w:cs="Times New Roman"/>
          <w:lang w:val="en-US" w:eastAsia="zh-CN"/>
        </w:rPr>
      </w:pPr>
    </w:p>
    <w:p w14:paraId="09FF8173">
      <w:pPr>
        <w:ind w:left="0" w:leftChars="0" w:firstLine="0" w:firstLineChars="0"/>
        <w:rPr>
          <w:rFonts w:hint="default" w:ascii="Times New Roman" w:hAnsi="Times New Roman" w:eastAsia="方正黑体_GBK" w:cs="Times New Roman"/>
          <w:lang w:val="en-US" w:eastAsia="zh-CN"/>
        </w:rPr>
      </w:pPr>
    </w:p>
    <w:p w14:paraId="3F687CCA">
      <w:pPr>
        <w:ind w:left="0" w:leftChars="0" w:firstLine="0" w:firstLineChars="0"/>
        <w:rPr>
          <w:rFonts w:hint="default" w:ascii="Times New Roman" w:hAnsi="Times New Roman" w:eastAsia="方正黑体_GBK" w:cs="Times New Roman"/>
          <w:lang w:val="en-US" w:eastAsia="zh-CN"/>
        </w:rPr>
      </w:pPr>
    </w:p>
    <w:p w14:paraId="057CC238">
      <w:pPr>
        <w:ind w:left="0" w:leftChars="0" w:firstLine="0" w:firstLineChars="0"/>
        <w:rPr>
          <w:rFonts w:hint="default" w:ascii="Times New Roman" w:hAnsi="Times New Roman" w:eastAsia="方正黑体_GBK" w:cs="Times New Roman"/>
          <w:lang w:val="en-US" w:eastAsia="zh-CN"/>
        </w:rPr>
      </w:pPr>
    </w:p>
    <w:p w14:paraId="741ADC47">
      <w:pPr>
        <w:ind w:left="0" w:leftChars="0" w:firstLine="0" w:firstLineChars="0"/>
        <w:rPr>
          <w:rFonts w:hint="default" w:ascii="Times New Roman" w:hAnsi="Times New Roman" w:eastAsia="方正黑体_GBK" w:cs="Times New Roman"/>
          <w:lang w:val="en-US" w:eastAsia="zh-CN"/>
        </w:rPr>
      </w:pPr>
    </w:p>
    <w:p w14:paraId="1D6D1F25">
      <w:pPr>
        <w:ind w:left="0" w:leftChars="0" w:firstLine="0" w:firstLineChars="0"/>
        <w:rPr>
          <w:rFonts w:hint="default" w:ascii="Times New Roman" w:hAnsi="Times New Roman" w:eastAsia="方正黑体_GBK" w:cs="Times New Roman"/>
          <w:lang w:val="en-US" w:eastAsia="zh-CN"/>
        </w:rPr>
      </w:pPr>
    </w:p>
    <w:p w14:paraId="2D94EB45">
      <w:pPr>
        <w:ind w:left="0" w:leftChars="0" w:firstLine="0" w:firstLineChars="0"/>
        <w:rPr>
          <w:rFonts w:hint="default" w:ascii="Times New Roman" w:hAnsi="Times New Roman" w:eastAsia="方正黑体_GBK" w:cs="Times New Roman"/>
          <w:lang w:val="en-US" w:eastAsia="zh-CN"/>
        </w:rPr>
      </w:pPr>
    </w:p>
    <w:p w14:paraId="12F600AC">
      <w:pPr>
        <w:ind w:left="0" w:leftChars="0" w:firstLine="0" w:firstLineChars="0"/>
        <w:rPr>
          <w:rFonts w:hint="default" w:ascii="Times New Roman" w:hAnsi="Times New Roman" w:eastAsia="方正黑体_GBK" w:cs="Times New Roman"/>
          <w:lang w:val="en-US" w:eastAsia="zh-CN"/>
        </w:rPr>
      </w:pPr>
    </w:p>
    <w:p w14:paraId="0F077DD4">
      <w:pPr>
        <w:ind w:left="0" w:leftChars="0" w:firstLine="0" w:firstLineChars="0"/>
        <w:rPr>
          <w:rFonts w:hint="default" w:ascii="Times New Roman" w:hAnsi="Times New Roman" w:eastAsia="方正黑体_GBK" w:cs="Times New Roman"/>
          <w:lang w:val="en-US" w:eastAsia="zh-CN"/>
        </w:rPr>
      </w:pPr>
    </w:p>
    <w:p w14:paraId="1222CFE3">
      <w:pPr>
        <w:ind w:left="0" w:leftChars="0" w:firstLine="0" w:firstLineChars="0"/>
        <w:rPr>
          <w:rFonts w:hint="default" w:ascii="Times New Roman" w:hAnsi="Times New Roman" w:eastAsia="方正黑体_GBK" w:cs="Times New Roman"/>
          <w:lang w:val="en-US" w:eastAsia="zh-CN"/>
        </w:rPr>
      </w:pPr>
      <w:r>
        <w:rPr>
          <w:rFonts w:hint="default" w:ascii="Times New Roman" w:hAnsi="Times New Roman" w:eastAsia="方正黑体_GBK" w:cs="Times New Roman"/>
          <w:lang w:val="en-US" w:eastAsia="zh-CN"/>
        </w:rPr>
        <w:t>附件1</w:t>
      </w:r>
    </w:p>
    <w:p w14:paraId="34040B1E">
      <w:pPr>
        <w:ind w:left="0" w:leftChars="0" w:firstLine="0" w:firstLineChars="0"/>
        <w:jc w:val="center"/>
        <w:rPr>
          <w:rFonts w:hint="default" w:ascii="Times New Roman" w:hAnsi="Times New Roman" w:eastAsia="方正小标宋_GBK" w:cs="Times New Roman"/>
          <w:b/>
          <w:bCs/>
          <w:sz w:val="44"/>
          <w:szCs w:val="44"/>
          <w:lang w:val="en-US" w:eastAsia="zh-CN"/>
        </w:rPr>
      </w:pPr>
      <w:r>
        <w:rPr>
          <w:rFonts w:hint="default" w:ascii="Times New Roman" w:hAnsi="Times New Roman" w:eastAsia="方正小标宋_GBK" w:cs="Times New Roman"/>
          <w:b/>
          <w:bCs/>
          <w:sz w:val="44"/>
          <w:szCs w:val="44"/>
          <w:lang w:val="en-US" w:eastAsia="zh-CN"/>
        </w:rPr>
        <w:t>承诺函</w:t>
      </w:r>
    </w:p>
    <w:p w14:paraId="181F0DEA">
      <w:pPr>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方正仿宋_GBK" w:cs="Times New Roman"/>
          <w:b w:val="0"/>
          <w:bCs w:val="0"/>
          <w:kern w:val="2"/>
          <w:sz w:val="32"/>
          <w:szCs w:val="32"/>
          <w:highlight w:val="none"/>
          <w:lang w:val="en-US" w:eastAsia="zh-CN" w:bidi="ar-SA"/>
        </w:rPr>
      </w:pPr>
      <w:r>
        <w:rPr>
          <w:rFonts w:hint="default" w:ascii="Times New Roman" w:hAnsi="Times New Roman" w:cs="Times New Roman"/>
          <w:b w:val="0"/>
          <w:bCs w:val="0"/>
          <w:kern w:val="2"/>
          <w:sz w:val="32"/>
          <w:szCs w:val="32"/>
          <w:highlight w:val="none"/>
          <w:lang w:val="en-US" w:eastAsia="zh-CN" w:bidi="ar-SA"/>
        </w:rPr>
        <w:t>邻水县人民</w:t>
      </w:r>
      <w:r>
        <w:rPr>
          <w:rFonts w:hint="default" w:ascii="Times New Roman" w:hAnsi="Times New Roman" w:eastAsia="方正仿宋_GBK" w:cs="Times New Roman"/>
          <w:b w:val="0"/>
          <w:bCs w:val="0"/>
          <w:kern w:val="2"/>
          <w:sz w:val="32"/>
          <w:szCs w:val="32"/>
          <w:highlight w:val="none"/>
          <w:lang w:val="en-US" w:eastAsia="zh-CN" w:bidi="ar-SA"/>
        </w:rPr>
        <w:t>医院：</w:t>
      </w:r>
    </w:p>
    <w:p w14:paraId="205913B9">
      <w:pPr>
        <w:ind w:firstLine="640" w:firstLineChars="200"/>
        <w:rPr>
          <w:rFonts w:hint="default" w:ascii="Times New Roman" w:hAnsi="Times New Roman" w:eastAsia="方正仿宋_GBK" w:cs="Times New Roman"/>
          <w:b w:val="0"/>
          <w:bCs w:val="0"/>
          <w:kern w:val="2"/>
          <w:sz w:val="32"/>
          <w:szCs w:val="32"/>
          <w:highlight w:val="none"/>
          <w:lang w:val="en-US" w:eastAsia="zh-CN" w:bidi="ar-SA"/>
        </w:rPr>
      </w:pPr>
      <w:r>
        <w:rPr>
          <w:rFonts w:hint="default" w:ascii="Times New Roman" w:hAnsi="Times New Roman" w:eastAsia="方正仿宋_GBK" w:cs="Times New Roman"/>
          <w:b w:val="0"/>
          <w:bCs w:val="0"/>
          <w:kern w:val="2"/>
          <w:sz w:val="32"/>
          <w:szCs w:val="32"/>
          <w:highlight w:val="none"/>
          <w:lang w:val="en-US" w:eastAsia="zh-CN" w:bidi="ar-SA"/>
        </w:rPr>
        <w:t>我公司</w:t>
      </w:r>
      <w:r>
        <w:rPr>
          <w:rFonts w:hint="default" w:ascii="Times New Roman" w:hAnsi="Times New Roman" w:cs="Times New Roman"/>
          <w:b w:val="0"/>
          <w:bCs w:val="0"/>
          <w:kern w:val="2"/>
          <w:sz w:val="32"/>
          <w:szCs w:val="32"/>
          <w:highlight w:val="none"/>
          <w:lang w:val="en-US" w:eastAsia="zh-CN" w:bidi="ar-SA"/>
        </w:rPr>
        <w:t>自愿</w:t>
      </w:r>
      <w:r>
        <w:rPr>
          <w:rFonts w:hint="default" w:ascii="Times New Roman" w:hAnsi="Times New Roman" w:eastAsia="方正仿宋_GBK" w:cs="Times New Roman"/>
          <w:b w:val="0"/>
          <w:bCs w:val="0"/>
          <w:kern w:val="2"/>
          <w:sz w:val="32"/>
          <w:szCs w:val="32"/>
          <w:highlight w:val="none"/>
          <w:lang w:val="en-US" w:eastAsia="zh-CN" w:bidi="ar-SA"/>
        </w:rPr>
        <w:t>参加</w:t>
      </w:r>
      <w:r>
        <w:rPr>
          <w:rFonts w:hint="default" w:ascii="Times New Roman" w:hAnsi="Times New Roman" w:cs="Times New Roman"/>
          <w:color w:val="000000" w:themeColor="text1"/>
          <w:lang w:val="en-US" w:eastAsia="zh-CN"/>
          <w14:textFill>
            <w14:solidFill>
              <w14:schemeClr w14:val="tx1"/>
            </w14:solidFill>
          </w14:textFill>
        </w:rPr>
        <w:t>盐酸利多卡因胶浆(Ⅰ)</w:t>
      </w:r>
      <w:r>
        <w:rPr>
          <w:rFonts w:hint="eastAsia" w:ascii="Times New Roman" w:hAnsi="Times New Roman" w:cs="Times New Roman"/>
          <w:color w:val="000000" w:themeColor="text1"/>
          <w:lang w:val="en-US" w:eastAsia="zh-CN"/>
          <w14:textFill>
            <w14:solidFill>
              <w14:schemeClr w14:val="tx1"/>
            </w14:solidFill>
          </w14:textFill>
        </w:rPr>
        <w:t>（二次）比选</w:t>
      </w:r>
      <w:r>
        <w:rPr>
          <w:rFonts w:hint="default" w:ascii="Times New Roman" w:hAnsi="Times New Roman" w:cs="Times New Roman"/>
          <w:color w:val="000000" w:themeColor="text1"/>
          <w:lang w:val="en-US" w:eastAsia="zh-CN"/>
          <w14:textFill>
            <w14:solidFill>
              <w14:schemeClr w14:val="tx1"/>
            </w14:solidFill>
          </w14:textFill>
        </w:rPr>
        <w:t>项目</w:t>
      </w:r>
      <w:r>
        <w:rPr>
          <w:rFonts w:hint="default" w:ascii="Times New Roman" w:hAnsi="Times New Roman" w:cs="Times New Roman"/>
          <w:b w:val="0"/>
          <w:bCs w:val="0"/>
          <w:kern w:val="2"/>
          <w:sz w:val="32"/>
          <w:szCs w:val="32"/>
          <w:highlight w:val="none"/>
          <w:lang w:val="en-US" w:eastAsia="zh-CN" w:bidi="ar-SA"/>
        </w:rPr>
        <w:t>，并</w:t>
      </w:r>
      <w:r>
        <w:rPr>
          <w:rFonts w:hint="default" w:ascii="Times New Roman" w:hAnsi="Times New Roman" w:eastAsia="方正仿宋_GBK" w:cs="Times New Roman"/>
          <w:b w:val="0"/>
          <w:bCs w:val="0"/>
          <w:kern w:val="2"/>
          <w:sz w:val="32"/>
          <w:szCs w:val="32"/>
          <w:highlight w:val="none"/>
          <w:lang w:val="en-US" w:eastAsia="zh-CN" w:bidi="ar-SA"/>
        </w:rPr>
        <w:t>承诺</w:t>
      </w:r>
      <w:r>
        <w:rPr>
          <w:rFonts w:hint="default" w:ascii="Times New Roman" w:hAnsi="Times New Roman" w:cs="Times New Roman"/>
          <w:b w:val="0"/>
          <w:bCs w:val="0"/>
          <w:kern w:val="2"/>
          <w:sz w:val="32"/>
          <w:szCs w:val="32"/>
          <w:highlight w:val="none"/>
          <w:lang w:val="en-US" w:eastAsia="zh-CN" w:bidi="ar-SA"/>
        </w:rPr>
        <w:t>如下：</w:t>
      </w:r>
    </w:p>
    <w:p w14:paraId="684E969D">
      <w:pPr>
        <w:ind w:firstLine="640" w:firstLineChars="200"/>
        <w:rPr>
          <w:rFonts w:hint="default" w:ascii="Times New Roman" w:hAnsi="Times New Roman" w:eastAsia="方正仿宋_GBK" w:cs="Times New Roman"/>
          <w:b w:val="0"/>
          <w:bCs w:val="0"/>
          <w:kern w:val="2"/>
          <w:sz w:val="32"/>
          <w:szCs w:val="32"/>
          <w:highlight w:val="none"/>
          <w:lang w:val="en-US" w:eastAsia="zh-CN" w:bidi="ar-SA"/>
        </w:rPr>
      </w:pPr>
      <w:r>
        <w:rPr>
          <w:rFonts w:hint="default" w:ascii="Times New Roman" w:hAnsi="Times New Roman" w:eastAsia="方正仿宋_GBK" w:cs="Times New Roman"/>
          <w:b w:val="0"/>
          <w:bCs w:val="0"/>
          <w:kern w:val="2"/>
          <w:sz w:val="32"/>
          <w:szCs w:val="32"/>
          <w:highlight w:val="none"/>
          <w:lang w:val="en-US" w:eastAsia="zh-CN" w:bidi="ar-SA"/>
        </w:rPr>
        <w:t>（一）</w:t>
      </w:r>
      <w:r>
        <w:rPr>
          <w:rFonts w:hint="default" w:ascii="Times New Roman" w:hAnsi="Times New Roman" w:cs="Times New Roman"/>
          <w:b w:val="0"/>
          <w:bCs w:val="0"/>
          <w:kern w:val="2"/>
          <w:sz w:val="32"/>
          <w:szCs w:val="32"/>
          <w:highlight w:val="none"/>
          <w:lang w:val="en-US" w:eastAsia="zh-CN" w:bidi="ar-SA"/>
        </w:rPr>
        <w:t>参选</w:t>
      </w:r>
      <w:r>
        <w:rPr>
          <w:rFonts w:hint="default" w:ascii="Times New Roman" w:hAnsi="Times New Roman" w:eastAsia="方正仿宋_GBK" w:cs="Times New Roman"/>
          <w:b w:val="0"/>
          <w:bCs w:val="0"/>
          <w:kern w:val="2"/>
          <w:sz w:val="32"/>
          <w:szCs w:val="32"/>
          <w:highlight w:val="none"/>
          <w:lang w:val="en-US" w:eastAsia="zh-CN" w:bidi="ar-SA"/>
        </w:rPr>
        <w:t>药品</w:t>
      </w:r>
      <w:r>
        <w:rPr>
          <w:rFonts w:hint="default" w:ascii="Times New Roman" w:hAnsi="Times New Roman" w:cs="Times New Roman"/>
          <w:b w:val="0"/>
          <w:bCs w:val="0"/>
          <w:kern w:val="2"/>
          <w:sz w:val="32"/>
          <w:szCs w:val="32"/>
          <w:highlight w:val="none"/>
          <w:lang w:val="en-US" w:eastAsia="zh-CN" w:bidi="ar-SA"/>
        </w:rPr>
        <w:t>为</w:t>
      </w:r>
      <w:r>
        <w:rPr>
          <w:rFonts w:hint="default" w:ascii="Times New Roman" w:hAnsi="Times New Roman" w:eastAsia="方正仿宋_GBK" w:cs="Times New Roman"/>
          <w:b w:val="0"/>
          <w:bCs w:val="0"/>
          <w:kern w:val="2"/>
          <w:sz w:val="32"/>
          <w:szCs w:val="32"/>
          <w:highlight w:val="none"/>
          <w:lang w:val="en-US" w:eastAsia="zh-CN" w:bidi="ar-SA"/>
        </w:rPr>
        <w:t>“四川医保公共服务—药品和医用耗材招采管理系统”上的挂网药品。</w:t>
      </w:r>
    </w:p>
    <w:p w14:paraId="3CAC4E16">
      <w:pPr>
        <w:ind w:firstLine="640" w:firstLineChars="200"/>
        <w:rPr>
          <w:rFonts w:hint="default" w:ascii="Times New Roman" w:hAnsi="Times New Roman" w:eastAsia="方正仿宋_GBK" w:cs="Times New Roman"/>
          <w:b w:val="0"/>
          <w:bCs w:val="0"/>
          <w:kern w:val="2"/>
          <w:sz w:val="32"/>
          <w:szCs w:val="32"/>
          <w:highlight w:val="none"/>
          <w:lang w:val="en-US" w:eastAsia="zh-CN" w:bidi="ar-SA"/>
        </w:rPr>
      </w:pPr>
      <w:r>
        <w:rPr>
          <w:rFonts w:hint="default" w:ascii="Times New Roman" w:hAnsi="Times New Roman" w:eastAsia="方正仿宋_GBK" w:cs="Times New Roman"/>
          <w:b w:val="0"/>
          <w:bCs w:val="0"/>
          <w:kern w:val="2"/>
          <w:sz w:val="32"/>
          <w:szCs w:val="32"/>
          <w:highlight w:val="none"/>
          <w:lang w:val="en-US" w:eastAsia="zh-CN" w:bidi="ar-SA"/>
        </w:rPr>
        <w:t>（二）</w:t>
      </w:r>
      <w:r>
        <w:rPr>
          <w:rFonts w:hint="default" w:ascii="Times New Roman" w:hAnsi="Times New Roman" w:cs="Times New Roman"/>
          <w:b w:val="0"/>
          <w:bCs w:val="0"/>
          <w:kern w:val="2"/>
          <w:sz w:val="32"/>
          <w:szCs w:val="32"/>
          <w:highlight w:val="none"/>
          <w:lang w:val="en-US" w:eastAsia="zh-CN" w:bidi="ar-SA"/>
        </w:rPr>
        <w:t>参选</w:t>
      </w:r>
      <w:r>
        <w:rPr>
          <w:rFonts w:hint="default" w:ascii="Times New Roman" w:hAnsi="Times New Roman" w:eastAsia="方正仿宋_GBK" w:cs="Times New Roman"/>
          <w:b w:val="0"/>
          <w:bCs w:val="0"/>
          <w:kern w:val="2"/>
          <w:sz w:val="32"/>
          <w:szCs w:val="32"/>
          <w:highlight w:val="none"/>
          <w:lang w:val="en-US" w:eastAsia="zh-CN" w:bidi="ar-SA"/>
        </w:rPr>
        <w:t>药品与本次公告要求的药品品种、剂型及规格一致。</w:t>
      </w:r>
    </w:p>
    <w:p w14:paraId="4927DFFE">
      <w:pPr>
        <w:ind w:firstLine="640" w:firstLineChars="200"/>
        <w:rPr>
          <w:rFonts w:hint="default" w:ascii="Times New Roman" w:hAnsi="Times New Roman" w:eastAsia="方正仿宋_GBK" w:cs="Times New Roman"/>
          <w:b w:val="0"/>
          <w:bCs w:val="0"/>
          <w:kern w:val="2"/>
          <w:sz w:val="32"/>
          <w:szCs w:val="32"/>
          <w:highlight w:val="none"/>
          <w:lang w:val="en-US" w:eastAsia="zh-CN" w:bidi="ar-SA"/>
        </w:rPr>
      </w:pPr>
      <w:r>
        <w:rPr>
          <w:rFonts w:hint="default" w:ascii="Times New Roman" w:hAnsi="Times New Roman" w:eastAsia="方正仿宋_GBK" w:cs="Times New Roman"/>
          <w:b w:val="0"/>
          <w:bCs w:val="0"/>
          <w:kern w:val="2"/>
          <w:sz w:val="32"/>
          <w:szCs w:val="32"/>
          <w:highlight w:val="none"/>
          <w:lang w:val="en-US" w:eastAsia="zh-CN" w:bidi="ar-SA"/>
        </w:rPr>
        <w:t>（三）配送授权书符合国家和四川省有关两票制的要求。</w:t>
      </w:r>
    </w:p>
    <w:p w14:paraId="2938F886">
      <w:pPr>
        <w:ind w:firstLine="640" w:firstLineChars="200"/>
        <w:rPr>
          <w:rFonts w:hint="default" w:ascii="Times New Roman" w:hAnsi="Times New Roman" w:eastAsia="方正仿宋_GBK" w:cs="Times New Roman"/>
          <w:b w:val="0"/>
          <w:bCs w:val="0"/>
          <w:kern w:val="2"/>
          <w:sz w:val="32"/>
          <w:szCs w:val="32"/>
          <w:highlight w:val="none"/>
          <w:lang w:val="en-US" w:eastAsia="zh-CN" w:bidi="ar-SA"/>
        </w:rPr>
      </w:pPr>
      <w:r>
        <w:rPr>
          <w:rFonts w:hint="default" w:ascii="Times New Roman" w:hAnsi="Times New Roman" w:eastAsia="方正仿宋_GBK" w:cs="Times New Roman"/>
          <w:b w:val="0"/>
          <w:bCs w:val="0"/>
          <w:kern w:val="2"/>
          <w:sz w:val="32"/>
          <w:szCs w:val="32"/>
          <w:highlight w:val="none"/>
          <w:lang w:val="en-US" w:eastAsia="zh-CN" w:bidi="ar-SA"/>
        </w:rPr>
        <w:t>（五）我公司</w:t>
      </w:r>
      <w:r>
        <w:rPr>
          <w:rFonts w:hint="default" w:ascii="Times New Roman" w:hAnsi="Times New Roman" w:cs="Times New Roman"/>
          <w:b/>
          <w:bCs/>
          <w:color w:val="000000" w:themeColor="text1"/>
          <w:kern w:val="2"/>
          <w:sz w:val="32"/>
          <w:szCs w:val="32"/>
          <w:highlight w:val="yellow"/>
          <w:lang w:val="en-US" w:eastAsia="zh-CN" w:bidi="ar-SA"/>
          <w14:textFill>
            <w14:solidFill>
              <w14:schemeClr w14:val="tx1"/>
            </w14:solidFill>
          </w14:textFill>
        </w:rPr>
        <w:t>拥有</w:t>
      </w:r>
      <w:r>
        <w:rPr>
          <w:rFonts w:hint="default" w:ascii="Times New Roman" w:hAnsi="Times New Roman" w:eastAsia="方正仿宋_GBK" w:cs="Times New Roman"/>
          <w:b/>
          <w:bCs/>
          <w:color w:val="000000" w:themeColor="text1"/>
          <w:kern w:val="2"/>
          <w:sz w:val="32"/>
          <w:szCs w:val="32"/>
          <w:highlight w:val="yellow"/>
          <w:lang w:val="en-US" w:eastAsia="zh-CN" w:bidi="ar-SA"/>
          <w14:textFill>
            <w14:solidFill>
              <w14:schemeClr w14:val="tx1"/>
            </w14:solidFill>
          </w14:textFill>
        </w:rPr>
        <w:t>自主物流并具备冷链全套运输系统，</w:t>
      </w:r>
      <w:r>
        <w:rPr>
          <w:rFonts w:hint="default" w:ascii="Times New Roman" w:hAnsi="Times New Roman" w:cs="Times New Roman"/>
          <w:b/>
          <w:bCs/>
          <w:color w:val="000000" w:themeColor="text1"/>
          <w:kern w:val="2"/>
          <w:sz w:val="32"/>
          <w:szCs w:val="32"/>
          <w:highlight w:val="yellow"/>
          <w:lang w:val="en-US" w:eastAsia="zh-CN" w:bidi="ar-SA"/>
          <w14:textFill>
            <w14:solidFill>
              <w14:schemeClr w14:val="tx1"/>
            </w14:solidFill>
          </w14:textFill>
        </w:rPr>
        <w:t>不会以</w:t>
      </w:r>
      <w:r>
        <w:rPr>
          <w:rFonts w:hint="default" w:ascii="Times New Roman" w:hAnsi="Times New Roman" w:eastAsia="方正仿宋_GBK" w:cs="Times New Roman"/>
          <w:b/>
          <w:bCs/>
          <w:color w:val="000000" w:themeColor="text1"/>
          <w:kern w:val="2"/>
          <w:sz w:val="32"/>
          <w:szCs w:val="32"/>
          <w:highlight w:val="yellow"/>
          <w:lang w:val="en-US" w:eastAsia="zh-CN" w:bidi="ar-SA"/>
          <w14:textFill>
            <w14:solidFill>
              <w14:schemeClr w14:val="tx1"/>
            </w14:solidFill>
          </w14:textFill>
        </w:rPr>
        <w:t>快递或者第三方物流公向</w:t>
      </w:r>
      <w:r>
        <w:rPr>
          <w:rFonts w:hint="default" w:ascii="Times New Roman" w:hAnsi="Times New Roman" w:cs="Times New Roman"/>
          <w:b/>
          <w:bCs/>
          <w:color w:val="000000" w:themeColor="text1"/>
          <w:kern w:val="2"/>
          <w:sz w:val="32"/>
          <w:szCs w:val="32"/>
          <w:highlight w:val="yellow"/>
          <w:lang w:val="en-US" w:eastAsia="zh-CN" w:bidi="ar-SA"/>
          <w14:textFill>
            <w14:solidFill>
              <w14:schemeClr w14:val="tx1"/>
            </w14:solidFill>
          </w14:textFill>
        </w:rPr>
        <w:t>贵</w:t>
      </w:r>
      <w:r>
        <w:rPr>
          <w:rFonts w:hint="default" w:ascii="Times New Roman" w:hAnsi="Times New Roman" w:eastAsia="方正仿宋_GBK" w:cs="Times New Roman"/>
          <w:b/>
          <w:bCs/>
          <w:color w:val="000000" w:themeColor="text1"/>
          <w:kern w:val="2"/>
          <w:sz w:val="32"/>
          <w:szCs w:val="32"/>
          <w:highlight w:val="yellow"/>
          <w:lang w:val="en-US" w:eastAsia="zh-CN" w:bidi="ar-SA"/>
          <w14:textFill>
            <w14:solidFill>
              <w14:schemeClr w14:val="tx1"/>
            </w14:solidFill>
          </w14:textFill>
        </w:rPr>
        <w:t>院配送药品。</w:t>
      </w:r>
    </w:p>
    <w:p w14:paraId="116805EB">
      <w:pPr>
        <w:ind w:firstLine="640" w:firstLineChars="200"/>
        <w:rPr>
          <w:rFonts w:hint="default" w:ascii="Times New Roman" w:hAnsi="Times New Roman" w:eastAsia="方正仿宋_GBK" w:cs="Times New Roman"/>
          <w:b w:val="0"/>
          <w:bCs w:val="0"/>
          <w:kern w:val="2"/>
          <w:sz w:val="32"/>
          <w:szCs w:val="32"/>
          <w:highlight w:val="none"/>
          <w:lang w:val="en-US" w:eastAsia="zh-CN" w:bidi="ar-SA"/>
        </w:rPr>
      </w:pPr>
      <w:r>
        <w:rPr>
          <w:rFonts w:hint="default" w:ascii="Times New Roman" w:hAnsi="Times New Roman" w:eastAsia="方正仿宋_GBK" w:cs="Times New Roman"/>
          <w:b w:val="0"/>
          <w:bCs w:val="0"/>
          <w:kern w:val="2"/>
          <w:sz w:val="32"/>
          <w:szCs w:val="32"/>
          <w:highlight w:val="none"/>
          <w:lang w:val="en-US" w:eastAsia="zh-CN" w:bidi="ar-SA"/>
        </w:rPr>
        <w:t>（六）参加本次采购项目前三年内，我公司</w:t>
      </w:r>
      <w:r>
        <w:rPr>
          <w:rFonts w:hint="default" w:ascii="Times New Roman" w:hAnsi="Times New Roman" w:cs="Times New Roman"/>
          <w:b w:val="0"/>
          <w:bCs w:val="0"/>
          <w:kern w:val="2"/>
          <w:sz w:val="32"/>
          <w:szCs w:val="32"/>
          <w:highlight w:val="none"/>
          <w:lang w:val="en-US" w:eastAsia="zh-CN" w:bidi="ar-SA"/>
        </w:rPr>
        <w:t>及</w:t>
      </w:r>
      <w:r>
        <w:rPr>
          <w:rFonts w:hint="default" w:ascii="Times New Roman" w:hAnsi="Times New Roman" w:eastAsia="方正仿宋_GBK" w:cs="Times New Roman"/>
          <w:b w:val="0"/>
          <w:bCs w:val="0"/>
          <w:kern w:val="2"/>
          <w:sz w:val="32"/>
          <w:szCs w:val="32"/>
          <w:highlight w:val="none"/>
          <w:lang w:val="en-US" w:eastAsia="zh-CN" w:bidi="ar-SA"/>
        </w:rPr>
        <w:t>生产</w:t>
      </w:r>
      <w:r>
        <w:rPr>
          <w:rFonts w:hint="default" w:ascii="Times New Roman" w:hAnsi="Times New Roman" w:cs="Times New Roman"/>
          <w:b w:val="0"/>
          <w:bCs w:val="0"/>
          <w:kern w:val="2"/>
          <w:sz w:val="32"/>
          <w:szCs w:val="32"/>
          <w:highlight w:val="none"/>
          <w:lang w:val="en-US" w:eastAsia="zh-CN" w:bidi="ar-SA"/>
        </w:rPr>
        <w:t>企业在生产（</w:t>
      </w:r>
      <w:r>
        <w:rPr>
          <w:rFonts w:hint="default" w:ascii="Times New Roman" w:hAnsi="Times New Roman" w:eastAsia="方正仿宋_GBK" w:cs="Times New Roman"/>
          <w:b w:val="0"/>
          <w:bCs w:val="0"/>
          <w:kern w:val="2"/>
          <w:sz w:val="32"/>
          <w:szCs w:val="32"/>
          <w:highlight w:val="none"/>
          <w:lang w:val="en-US" w:eastAsia="zh-CN" w:bidi="ar-SA"/>
        </w:rPr>
        <w:t>经营</w:t>
      </w:r>
      <w:r>
        <w:rPr>
          <w:rFonts w:hint="default" w:ascii="Times New Roman" w:hAnsi="Times New Roman" w:cs="Times New Roman"/>
          <w:b w:val="0"/>
          <w:bCs w:val="0"/>
          <w:kern w:val="2"/>
          <w:sz w:val="32"/>
          <w:szCs w:val="32"/>
          <w:highlight w:val="none"/>
          <w:lang w:val="en-US" w:eastAsia="zh-CN" w:bidi="ar-SA"/>
        </w:rPr>
        <w:t>）</w:t>
      </w:r>
      <w:r>
        <w:rPr>
          <w:rFonts w:hint="default" w:ascii="Times New Roman" w:hAnsi="Times New Roman" w:eastAsia="方正仿宋_GBK" w:cs="Times New Roman"/>
          <w:b w:val="0"/>
          <w:bCs w:val="0"/>
          <w:kern w:val="2"/>
          <w:sz w:val="32"/>
          <w:szCs w:val="32"/>
          <w:highlight w:val="none"/>
          <w:lang w:val="en-US" w:eastAsia="zh-CN" w:bidi="ar-SA"/>
        </w:rPr>
        <w:t>活动中没有重大违法记录，没有因严重违反行风管理规定被上级主管部门通报。</w:t>
      </w:r>
    </w:p>
    <w:p w14:paraId="0BE81554">
      <w:pPr>
        <w:ind w:firstLine="640" w:firstLineChars="200"/>
        <w:rPr>
          <w:rFonts w:hint="default" w:ascii="Times New Roman" w:hAnsi="Times New Roman" w:eastAsia="方正仿宋_GBK" w:cs="Times New Roman"/>
          <w:b w:val="0"/>
          <w:bCs w:val="0"/>
          <w:kern w:val="2"/>
          <w:sz w:val="32"/>
          <w:szCs w:val="32"/>
          <w:highlight w:val="none"/>
          <w:lang w:val="en-US" w:eastAsia="zh-CN" w:bidi="ar-SA"/>
        </w:rPr>
      </w:pPr>
      <w:r>
        <w:rPr>
          <w:rFonts w:hint="default" w:ascii="Times New Roman" w:hAnsi="Times New Roman" w:eastAsia="方正仿宋_GBK" w:cs="Times New Roman"/>
          <w:b w:val="0"/>
          <w:bCs w:val="0"/>
          <w:kern w:val="2"/>
          <w:sz w:val="32"/>
          <w:szCs w:val="32"/>
          <w:highlight w:val="none"/>
          <w:lang w:val="en-US" w:eastAsia="zh-CN" w:bidi="ar-SA"/>
        </w:rPr>
        <w:t>我公司同意</w:t>
      </w:r>
      <w:bookmarkStart w:id="0" w:name="OLE_LINK1"/>
      <w:r>
        <w:rPr>
          <w:rFonts w:hint="default" w:ascii="Times New Roman" w:hAnsi="Times New Roman" w:eastAsia="方正仿宋_GBK" w:cs="Times New Roman"/>
          <w:b w:val="0"/>
          <w:bCs w:val="0"/>
          <w:kern w:val="2"/>
          <w:sz w:val="32"/>
          <w:szCs w:val="32"/>
          <w:highlight w:val="none"/>
          <w:lang w:val="en-US" w:eastAsia="zh-CN" w:bidi="ar-SA"/>
        </w:rPr>
        <w:t>如在后续比选、履约过程中被查实虚假承诺，该药品本次比选结果无效（已签订合同立即终止），造成医院损失将承担相关法律责任。</w:t>
      </w:r>
    </w:p>
    <w:bookmarkEnd w:id="0"/>
    <w:p w14:paraId="3DD95D7A">
      <w:pPr>
        <w:rPr>
          <w:rFonts w:hint="default" w:ascii="Times New Roman" w:hAnsi="Times New Roman" w:eastAsia="方正仿宋_GBK" w:cs="Times New Roman"/>
          <w:b w:val="0"/>
          <w:bCs w:val="0"/>
          <w:kern w:val="2"/>
          <w:sz w:val="32"/>
          <w:szCs w:val="32"/>
          <w:highlight w:val="none"/>
          <w:lang w:val="en-US" w:eastAsia="zh-CN" w:bidi="ar-SA"/>
        </w:rPr>
      </w:pPr>
    </w:p>
    <w:p w14:paraId="647A6DF6">
      <w:pPr>
        <w:ind w:firstLine="2880" w:firstLineChars="900"/>
        <w:rPr>
          <w:rFonts w:hint="default" w:ascii="Times New Roman" w:hAnsi="Times New Roman" w:eastAsia="方正仿宋_GBK" w:cs="Times New Roman"/>
          <w:b w:val="0"/>
          <w:bCs w:val="0"/>
          <w:kern w:val="2"/>
          <w:sz w:val="32"/>
          <w:szCs w:val="32"/>
          <w:highlight w:val="none"/>
          <w:lang w:val="en-US" w:eastAsia="zh-CN" w:bidi="ar-SA"/>
        </w:rPr>
      </w:pPr>
      <w:r>
        <w:rPr>
          <w:rFonts w:hint="default" w:ascii="Times New Roman" w:hAnsi="Times New Roman" w:eastAsia="方正仿宋_GBK" w:cs="Times New Roman"/>
          <w:b w:val="0"/>
          <w:bCs w:val="0"/>
          <w:kern w:val="2"/>
          <w:sz w:val="32"/>
          <w:szCs w:val="32"/>
          <w:highlight w:val="none"/>
          <w:lang w:val="en-US" w:eastAsia="zh-CN" w:bidi="ar-SA"/>
        </w:rPr>
        <w:t>配送企业名称（公章）：</w:t>
      </w:r>
    </w:p>
    <w:p w14:paraId="14C1A07D">
      <w:pPr>
        <w:ind w:firstLine="5440" w:firstLineChars="1700"/>
        <w:rPr>
          <w:rFonts w:hint="default" w:ascii="Times New Roman" w:hAnsi="Times New Roman" w:eastAsia="方正仿宋_GBK" w:cs="Times New Roman"/>
          <w:b w:val="0"/>
          <w:bCs w:val="0"/>
          <w:kern w:val="2"/>
          <w:sz w:val="32"/>
          <w:szCs w:val="32"/>
          <w:highlight w:val="none"/>
          <w:lang w:val="en-US" w:eastAsia="zh-CN" w:bidi="ar-SA"/>
        </w:rPr>
      </w:pPr>
      <w:r>
        <w:rPr>
          <w:rFonts w:hint="default" w:ascii="Times New Roman" w:hAnsi="Times New Roman" w:eastAsia="方正仿宋_GBK" w:cs="Times New Roman"/>
          <w:b w:val="0"/>
          <w:bCs w:val="0"/>
          <w:kern w:val="2"/>
          <w:sz w:val="32"/>
          <w:szCs w:val="32"/>
          <w:highlight w:val="none"/>
          <w:lang w:val="en-US" w:eastAsia="zh-CN" w:bidi="ar-SA"/>
        </w:rPr>
        <w:t>日期：</w:t>
      </w:r>
    </w:p>
    <w:p w14:paraId="7DE10A9B">
      <w:pPr>
        <w:ind w:left="0" w:leftChars="0" w:firstLine="0" w:firstLineChars="0"/>
        <w:jc w:val="both"/>
        <w:rPr>
          <w:rFonts w:hint="default" w:ascii="Times New Roman" w:hAnsi="Times New Roman" w:cs="Times New Roman"/>
          <w:lang w:val="en-US" w:eastAsia="zh-CN"/>
        </w:rPr>
      </w:pPr>
    </w:p>
    <w:p w14:paraId="46DDBE4E">
      <w:pPr>
        <w:ind w:left="0" w:leftChars="0" w:firstLine="0" w:firstLineChars="0"/>
        <w:jc w:val="both"/>
        <w:rPr>
          <w:rFonts w:hint="default" w:ascii="Times New Roman" w:hAnsi="Times New Roman" w:cs="Times New Roman"/>
          <w:lang w:val="en-US" w:eastAsia="zh-CN"/>
        </w:rPr>
      </w:pPr>
    </w:p>
    <w:p w14:paraId="002B3DE0">
      <w:pPr>
        <w:ind w:left="0" w:leftChars="0" w:firstLine="0" w:firstLineChars="0"/>
        <w:jc w:val="left"/>
        <w:rPr>
          <w:rFonts w:hint="default" w:ascii="Times New Roman" w:hAnsi="Times New Roman" w:eastAsia="方正黑体_GBK" w:cs="Times New Roman"/>
          <w:lang w:val="en-US" w:eastAsia="zh-CN"/>
        </w:rPr>
      </w:pPr>
      <w:r>
        <w:rPr>
          <w:rFonts w:hint="default" w:ascii="Times New Roman" w:hAnsi="Times New Roman" w:eastAsia="方正黑体_GBK" w:cs="Times New Roman"/>
          <w:lang w:val="en-US" w:eastAsia="zh-CN"/>
        </w:rPr>
        <w:t>附件2</w:t>
      </w:r>
    </w:p>
    <w:p w14:paraId="580B3840">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default" w:ascii="Times New Roman" w:hAnsi="Times New Roman" w:eastAsia="方正小标宋_GBK" w:cs="Times New Roman"/>
          <w:b/>
          <w:bCs/>
          <w:sz w:val="44"/>
          <w:szCs w:val="44"/>
          <w:lang w:val="en-US" w:eastAsia="zh-CN"/>
        </w:rPr>
      </w:pPr>
      <w:r>
        <w:rPr>
          <w:rFonts w:hint="default" w:ascii="Times New Roman" w:hAnsi="Times New Roman" w:eastAsia="方正小标宋_GBK" w:cs="Times New Roman"/>
          <w:b/>
          <w:bCs/>
          <w:sz w:val="44"/>
          <w:szCs w:val="44"/>
          <w:lang w:val="en-US" w:eastAsia="zh-CN"/>
        </w:rPr>
        <w:t>邻水县人民医院新药生产企业、配送企业</w:t>
      </w:r>
    </w:p>
    <w:p w14:paraId="65A7636D">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default" w:ascii="Times New Roman" w:hAnsi="Times New Roman" w:eastAsia="方正小标宋_GBK" w:cs="Times New Roman"/>
          <w:b/>
          <w:bCs/>
          <w:color w:val="FF0000"/>
          <w:sz w:val="44"/>
          <w:szCs w:val="44"/>
          <w:highlight w:val="green"/>
          <w:lang w:val="en-US" w:eastAsia="zh-CN"/>
        </w:rPr>
      </w:pPr>
      <w:r>
        <w:rPr>
          <w:rFonts w:hint="default" w:ascii="Times New Roman" w:hAnsi="Times New Roman" w:eastAsia="方正小标宋_GBK" w:cs="Times New Roman"/>
          <w:b/>
          <w:bCs/>
          <w:sz w:val="44"/>
          <w:szCs w:val="44"/>
          <w:lang w:val="en-US" w:eastAsia="zh-CN"/>
        </w:rPr>
        <w:t>遴选反馈表</w:t>
      </w:r>
      <w:r>
        <w:rPr>
          <w:rFonts w:hint="default" w:ascii="Times New Roman" w:hAnsi="Times New Roman" w:eastAsia="方正小标宋_GBK" w:cs="Times New Roman"/>
          <w:b/>
          <w:bCs/>
          <w:color w:val="FF0000"/>
          <w:sz w:val="44"/>
          <w:szCs w:val="44"/>
          <w:highlight w:val="green"/>
          <w:lang w:val="en-US" w:eastAsia="zh-CN"/>
        </w:rPr>
        <w:t>（单独密封）</w:t>
      </w:r>
    </w:p>
    <w:p w14:paraId="40434E1A">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both"/>
        <w:textAlignment w:val="auto"/>
        <w:rPr>
          <w:rFonts w:hint="default" w:ascii="Times New Roman" w:hAnsi="Times New Roman" w:eastAsia="方正仿宋_GBK" w:cs="Times New Roman"/>
          <w:b/>
          <w:bCs/>
          <w:color w:val="000000" w:themeColor="text1"/>
          <w:sz w:val="32"/>
          <w:szCs w:val="32"/>
          <w:highlight w:val="none"/>
          <w:lang w:val="en-US" w:eastAsia="zh-CN"/>
          <w14:textFill>
            <w14:solidFill>
              <w14:schemeClr w14:val="tx1"/>
            </w14:solidFill>
          </w14:textFill>
        </w:rPr>
      </w:pPr>
      <w:r>
        <w:rPr>
          <w:rFonts w:hint="default" w:ascii="Times New Roman" w:hAnsi="Times New Roman" w:eastAsia="方正仿宋_GBK" w:cs="Times New Roman"/>
          <w:b/>
          <w:bCs/>
          <w:color w:val="000000" w:themeColor="text1"/>
          <w:sz w:val="32"/>
          <w:szCs w:val="32"/>
          <w:highlight w:val="none"/>
          <w:lang w:val="en-US" w:eastAsia="zh-CN"/>
          <w14:textFill>
            <w14:solidFill>
              <w14:schemeClr w14:val="tx1"/>
            </w14:solidFill>
          </w14:textFill>
        </w:rPr>
        <w:t>反馈企业</w:t>
      </w:r>
      <w:r>
        <w:rPr>
          <w:rFonts w:hint="default" w:ascii="Times New Roman" w:hAnsi="Times New Roman" w:cs="Times New Roman"/>
          <w:b/>
          <w:bCs/>
          <w:color w:val="000000" w:themeColor="text1"/>
          <w:sz w:val="32"/>
          <w:szCs w:val="32"/>
          <w:highlight w:val="none"/>
          <w:lang w:val="en-US" w:eastAsia="zh-CN"/>
          <w14:textFill>
            <w14:solidFill>
              <w14:schemeClr w14:val="tx1"/>
            </w14:solidFill>
          </w14:textFill>
        </w:rPr>
        <w:t>（盖章）：                        年   月   日</w:t>
      </w:r>
    </w:p>
    <w:tbl>
      <w:tblPr>
        <w:tblStyle w:val="7"/>
        <w:tblW w:w="97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0"/>
        <w:gridCol w:w="940"/>
        <w:gridCol w:w="608"/>
        <w:gridCol w:w="774"/>
        <w:gridCol w:w="775"/>
        <w:gridCol w:w="775"/>
        <w:gridCol w:w="775"/>
        <w:gridCol w:w="775"/>
        <w:gridCol w:w="1296"/>
        <w:gridCol w:w="1110"/>
        <w:gridCol w:w="1110"/>
      </w:tblGrid>
      <w:tr w14:paraId="14449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vAlign w:val="center"/>
          </w:tcPr>
          <w:p w14:paraId="0A79CE5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Times New Roman" w:hAnsi="Times New Roman" w:eastAsia="方正仿宋_GBK" w:cs="Times New Roman"/>
                <w:color w:val="auto"/>
                <w:sz w:val="32"/>
                <w:szCs w:val="32"/>
                <w:highlight w:val="none"/>
                <w:vertAlign w:val="baseline"/>
                <w:lang w:val="en-US" w:eastAsia="zh-CN"/>
              </w:rPr>
            </w:pPr>
            <w:r>
              <w:rPr>
                <w:rFonts w:hint="default" w:ascii="Times New Roman" w:hAnsi="Times New Roman" w:eastAsia="方正仿宋_GBK" w:cs="Times New Roman"/>
                <w:b/>
                <w:bCs/>
                <w:color w:val="000000"/>
                <w:sz w:val="22"/>
                <w:szCs w:val="22"/>
              </w:rPr>
              <w:t>序号</w:t>
            </w:r>
          </w:p>
        </w:tc>
        <w:tc>
          <w:tcPr>
            <w:tcW w:w="940" w:type="dxa"/>
            <w:vAlign w:val="center"/>
          </w:tcPr>
          <w:p w14:paraId="2F6E678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Times New Roman" w:hAnsi="Times New Roman" w:eastAsia="方正仿宋_GBK" w:cs="Times New Roman"/>
                <w:color w:val="auto"/>
                <w:sz w:val="32"/>
                <w:szCs w:val="32"/>
                <w:highlight w:val="none"/>
                <w:vertAlign w:val="baseline"/>
                <w:lang w:val="en-US" w:eastAsia="zh-CN"/>
              </w:rPr>
            </w:pPr>
            <w:r>
              <w:rPr>
                <w:rFonts w:hint="default" w:ascii="Times New Roman" w:hAnsi="Times New Roman" w:eastAsia="方正仿宋_GBK" w:cs="Times New Roman"/>
                <w:b/>
                <w:bCs/>
                <w:color w:val="000000"/>
                <w:sz w:val="22"/>
                <w:szCs w:val="22"/>
              </w:rPr>
              <w:t>药品通用名</w:t>
            </w:r>
          </w:p>
        </w:tc>
        <w:tc>
          <w:tcPr>
            <w:tcW w:w="608" w:type="dxa"/>
            <w:vAlign w:val="center"/>
          </w:tcPr>
          <w:p w14:paraId="727664F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Times New Roman" w:hAnsi="Times New Roman" w:eastAsia="方正仿宋_GBK" w:cs="Times New Roman"/>
                <w:color w:val="auto"/>
                <w:sz w:val="32"/>
                <w:szCs w:val="32"/>
                <w:highlight w:val="none"/>
                <w:vertAlign w:val="baseline"/>
                <w:lang w:val="en-US" w:eastAsia="zh-CN"/>
              </w:rPr>
            </w:pPr>
            <w:r>
              <w:rPr>
                <w:rFonts w:hint="default" w:ascii="Times New Roman" w:hAnsi="Times New Roman" w:eastAsia="方正仿宋_GBK" w:cs="Times New Roman"/>
                <w:b/>
                <w:bCs/>
                <w:color w:val="000000"/>
                <w:sz w:val="22"/>
                <w:szCs w:val="22"/>
              </w:rPr>
              <w:t>剂型</w:t>
            </w:r>
          </w:p>
        </w:tc>
        <w:tc>
          <w:tcPr>
            <w:tcW w:w="774" w:type="dxa"/>
            <w:vAlign w:val="center"/>
          </w:tcPr>
          <w:p w14:paraId="13BE9CA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Times New Roman" w:hAnsi="Times New Roman" w:eastAsia="方正仿宋_GBK" w:cs="Times New Roman"/>
                <w:color w:val="auto"/>
                <w:sz w:val="32"/>
                <w:szCs w:val="32"/>
                <w:highlight w:val="none"/>
                <w:vertAlign w:val="baseline"/>
                <w:lang w:val="en-US" w:eastAsia="zh-CN"/>
              </w:rPr>
            </w:pPr>
            <w:r>
              <w:rPr>
                <w:rFonts w:hint="default" w:ascii="Times New Roman" w:hAnsi="Times New Roman" w:eastAsia="方正仿宋_GBK" w:cs="Times New Roman"/>
                <w:b/>
                <w:bCs/>
                <w:color w:val="000000"/>
                <w:sz w:val="22"/>
                <w:szCs w:val="22"/>
              </w:rPr>
              <w:t>规格</w:t>
            </w:r>
          </w:p>
        </w:tc>
        <w:tc>
          <w:tcPr>
            <w:tcW w:w="775" w:type="dxa"/>
            <w:vAlign w:val="center"/>
          </w:tcPr>
          <w:p w14:paraId="19E066F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00" w:lineRule="exact"/>
              <w:ind w:firstLine="0" w:firstLineChars="0"/>
              <w:jc w:val="center"/>
              <w:textAlignment w:val="auto"/>
              <w:rPr>
                <w:rFonts w:hint="default" w:ascii="Times New Roman" w:hAnsi="Times New Roman" w:eastAsia="方正仿宋_GBK" w:cs="Times New Roman"/>
              </w:rPr>
            </w:pPr>
            <w:r>
              <w:rPr>
                <w:rFonts w:hint="default" w:ascii="Times New Roman" w:hAnsi="Times New Roman" w:eastAsia="方正仿宋_GBK" w:cs="Times New Roman"/>
                <w:b/>
                <w:bCs/>
                <w:color w:val="000000"/>
                <w:sz w:val="22"/>
                <w:szCs w:val="22"/>
              </w:rPr>
              <w:t>最小制剂</w:t>
            </w:r>
          </w:p>
          <w:p w14:paraId="14DBA4D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Times New Roman" w:hAnsi="Times New Roman" w:eastAsia="方正仿宋_GBK" w:cs="Times New Roman"/>
                <w:color w:val="auto"/>
                <w:sz w:val="32"/>
                <w:szCs w:val="32"/>
                <w:highlight w:val="none"/>
                <w:vertAlign w:val="baseline"/>
                <w:lang w:val="en-US" w:eastAsia="zh-CN"/>
              </w:rPr>
            </w:pPr>
            <w:r>
              <w:rPr>
                <w:rFonts w:hint="default" w:ascii="Times New Roman" w:hAnsi="Times New Roman" w:eastAsia="方正仿宋_GBK" w:cs="Times New Roman"/>
                <w:b/>
                <w:bCs/>
                <w:color w:val="000000"/>
                <w:sz w:val="22"/>
                <w:szCs w:val="22"/>
              </w:rPr>
              <w:t>单位</w:t>
            </w:r>
          </w:p>
        </w:tc>
        <w:tc>
          <w:tcPr>
            <w:tcW w:w="775" w:type="dxa"/>
            <w:vAlign w:val="center"/>
          </w:tcPr>
          <w:p w14:paraId="3BD181D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00" w:lineRule="exact"/>
              <w:ind w:firstLine="0" w:firstLineChars="0"/>
              <w:jc w:val="center"/>
              <w:textAlignment w:val="auto"/>
              <w:rPr>
                <w:rFonts w:hint="default" w:ascii="Times New Roman" w:hAnsi="Times New Roman" w:eastAsia="方正仿宋_GBK" w:cs="Times New Roman"/>
              </w:rPr>
            </w:pPr>
            <w:r>
              <w:rPr>
                <w:rFonts w:hint="default" w:ascii="Times New Roman" w:hAnsi="Times New Roman" w:eastAsia="方正仿宋_GBK" w:cs="Times New Roman"/>
                <w:b/>
                <w:bCs/>
                <w:color w:val="000000"/>
                <w:sz w:val="22"/>
                <w:szCs w:val="22"/>
              </w:rPr>
              <w:t>最小包装</w:t>
            </w:r>
          </w:p>
          <w:p w14:paraId="10973B0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Times New Roman" w:hAnsi="Times New Roman" w:eastAsia="方正仿宋_GBK" w:cs="Times New Roman"/>
                <w:color w:val="auto"/>
                <w:sz w:val="32"/>
                <w:szCs w:val="32"/>
                <w:highlight w:val="none"/>
                <w:vertAlign w:val="baseline"/>
                <w:lang w:val="en-US" w:eastAsia="zh-CN"/>
              </w:rPr>
            </w:pPr>
            <w:r>
              <w:rPr>
                <w:rFonts w:hint="default" w:ascii="Times New Roman" w:hAnsi="Times New Roman" w:eastAsia="方正仿宋_GBK" w:cs="Times New Roman"/>
                <w:b/>
                <w:bCs/>
                <w:color w:val="000000"/>
                <w:sz w:val="22"/>
                <w:szCs w:val="22"/>
              </w:rPr>
              <w:t>单位</w:t>
            </w:r>
          </w:p>
        </w:tc>
        <w:tc>
          <w:tcPr>
            <w:tcW w:w="775" w:type="dxa"/>
            <w:vAlign w:val="center"/>
          </w:tcPr>
          <w:p w14:paraId="475CD53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Times New Roman" w:hAnsi="Times New Roman" w:eastAsia="方正仿宋_GBK" w:cs="Times New Roman"/>
                <w:b/>
                <w:bCs/>
                <w:i w:val="0"/>
                <w:iCs w:val="0"/>
                <w:color w:val="auto"/>
                <w:kern w:val="0"/>
                <w:sz w:val="20"/>
                <w:szCs w:val="20"/>
                <w:highlight w:val="none"/>
                <w:u w:val="none"/>
                <w:lang w:val="en-US" w:eastAsia="zh-CN" w:bidi="ar"/>
              </w:rPr>
            </w:pPr>
            <w:r>
              <w:rPr>
                <w:rFonts w:hint="default" w:ascii="Times New Roman" w:hAnsi="Times New Roman" w:eastAsia="方正仿宋_GBK" w:cs="Times New Roman"/>
                <w:b/>
                <w:bCs/>
                <w:color w:val="000000"/>
                <w:sz w:val="22"/>
                <w:szCs w:val="22"/>
              </w:rPr>
              <w:t>转换比</w:t>
            </w:r>
          </w:p>
        </w:tc>
        <w:tc>
          <w:tcPr>
            <w:tcW w:w="775" w:type="dxa"/>
            <w:vAlign w:val="center"/>
          </w:tcPr>
          <w:p w14:paraId="0F6593F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Times New Roman" w:hAnsi="Times New Roman" w:eastAsia="方正仿宋_GBK" w:cs="Times New Roman"/>
                <w:b/>
                <w:bCs/>
                <w:i w:val="0"/>
                <w:iCs w:val="0"/>
                <w:color w:val="auto"/>
                <w:kern w:val="0"/>
                <w:sz w:val="20"/>
                <w:szCs w:val="20"/>
                <w:highlight w:val="none"/>
                <w:u w:val="none"/>
                <w:lang w:val="en-US" w:eastAsia="zh-CN" w:bidi="ar"/>
              </w:rPr>
            </w:pPr>
            <w:r>
              <w:rPr>
                <w:rFonts w:hint="default" w:ascii="Times New Roman" w:hAnsi="Times New Roman" w:eastAsia="方正仿宋_GBK" w:cs="Times New Roman"/>
                <w:b/>
                <w:bCs/>
                <w:color w:val="000000"/>
                <w:sz w:val="22"/>
                <w:szCs w:val="22"/>
              </w:rPr>
              <w:t>生产企业</w:t>
            </w:r>
          </w:p>
        </w:tc>
        <w:tc>
          <w:tcPr>
            <w:tcW w:w="1296" w:type="dxa"/>
            <w:vAlign w:val="center"/>
          </w:tcPr>
          <w:p w14:paraId="1C7B4E2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00" w:lineRule="exact"/>
              <w:ind w:firstLine="0" w:firstLineChars="0"/>
              <w:jc w:val="center"/>
              <w:textAlignment w:val="auto"/>
              <w:rPr>
                <w:rFonts w:hint="default" w:ascii="Times New Roman" w:hAnsi="Times New Roman" w:eastAsia="方正仿宋_GBK" w:cs="Times New Roman"/>
                <w:lang w:eastAsia="zh-CN"/>
              </w:rPr>
            </w:pPr>
            <w:r>
              <w:rPr>
                <w:rFonts w:hint="default" w:ascii="Times New Roman" w:hAnsi="Times New Roman" w:eastAsia="方正仿宋_GBK" w:cs="Times New Roman"/>
                <w:b/>
                <w:bCs/>
                <w:color w:val="000000"/>
                <w:sz w:val="22"/>
                <w:szCs w:val="22"/>
              </w:rPr>
              <w:t>最小</w:t>
            </w:r>
            <w:r>
              <w:rPr>
                <w:rFonts w:hint="default" w:ascii="Times New Roman" w:hAnsi="Times New Roman" w:eastAsia="方正仿宋_GBK" w:cs="Times New Roman"/>
                <w:b/>
                <w:bCs/>
                <w:color w:val="000000"/>
                <w:sz w:val="22"/>
                <w:szCs w:val="22"/>
                <w:lang w:val="en-US" w:eastAsia="zh-CN"/>
              </w:rPr>
              <w:t>制剂</w:t>
            </w:r>
          </w:p>
          <w:p w14:paraId="40D5362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Times New Roman" w:hAnsi="Times New Roman" w:eastAsia="方正仿宋_GBK" w:cs="Times New Roman"/>
                <w:b/>
                <w:bCs/>
                <w:i w:val="0"/>
                <w:iCs w:val="0"/>
                <w:color w:val="auto"/>
                <w:kern w:val="0"/>
                <w:sz w:val="20"/>
                <w:szCs w:val="20"/>
                <w:highlight w:val="none"/>
                <w:u w:val="none"/>
                <w:lang w:val="en-US" w:eastAsia="zh-CN" w:bidi="ar"/>
              </w:rPr>
            </w:pPr>
            <w:r>
              <w:rPr>
                <w:rFonts w:hint="default" w:ascii="Times New Roman" w:hAnsi="Times New Roman" w:eastAsia="方正仿宋_GBK" w:cs="Times New Roman"/>
                <w:b/>
                <w:bCs/>
                <w:color w:val="000000"/>
                <w:sz w:val="22"/>
                <w:szCs w:val="22"/>
              </w:rPr>
              <w:t>单位</w:t>
            </w:r>
            <w:r>
              <w:rPr>
                <w:rFonts w:hint="default" w:ascii="Times New Roman" w:hAnsi="Times New Roman" w:eastAsia="方正仿宋_GBK" w:cs="Times New Roman"/>
                <w:b/>
                <w:bCs/>
                <w:color w:val="000000"/>
                <w:sz w:val="22"/>
                <w:szCs w:val="22"/>
                <w:lang w:val="en-US" w:eastAsia="zh-CN"/>
              </w:rPr>
              <w:t>价格</w:t>
            </w:r>
          </w:p>
        </w:tc>
        <w:tc>
          <w:tcPr>
            <w:tcW w:w="1110" w:type="dxa"/>
            <w:vAlign w:val="center"/>
          </w:tcPr>
          <w:p w14:paraId="487C051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Times New Roman" w:hAnsi="Times New Roman" w:eastAsia="方正仿宋_GBK" w:cs="Times New Roman"/>
                <w:b/>
                <w:bCs/>
                <w:i w:val="0"/>
                <w:iCs w:val="0"/>
                <w:color w:val="auto"/>
                <w:kern w:val="0"/>
                <w:sz w:val="20"/>
                <w:szCs w:val="20"/>
                <w:highlight w:val="none"/>
                <w:u w:val="none"/>
                <w:lang w:val="en-US" w:eastAsia="zh-CN" w:bidi="ar"/>
              </w:rPr>
            </w:pPr>
            <w:r>
              <w:rPr>
                <w:rFonts w:hint="default" w:ascii="Times New Roman" w:hAnsi="Times New Roman" w:eastAsia="方正仿宋_GBK" w:cs="Times New Roman"/>
                <w:b/>
                <w:bCs/>
                <w:color w:val="000000"/>
                <w:sz w:val="22"/>
                <w:szCs w:val="22"/>
                <w:lang w:val="en-US" w:eastAsia="zh-CN"/>
              </w:rPr>
              <w:t>日均费用</w:t>
            </w:r>
          </w:p>
        </w:tc>
        <w:tc>
          <w:tcPr>
            <w:tcW w:w="1110" w:type="dxa"/>
            <w:vAlign w:val="center"/>
          </w:tcPr>
          <w:p w14:paraId="09590AD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Times New Roman" w:hAnsi="Times New Roman" w:eastAsia="方正仿宋_GBK" w:cs="Times New Roman"/>
                <w:b/>
                <w:bCs/>
                <w:color w:val="000000"/>
                <w:sz w:val="22"/>
                <w:szCs w:val="22"/>
                <w:lang w:val="en-US" w:eastAsia="zh-CN"/>
              </w:rPr>
            </w:pPr>
            <w:r>
              <w:rPr>
                <w:rFonts w:hint="default" w:ascii="Times New Roman" w:hAnsi="Times New Roman" w:eastAsia="方正仿宋_GBK" w:cs="Times New Roman"/>
                <w:b/>
                <w:bCs/>
                <w:color w:val="000000"/>
                <w:sz w:val="22"/>
                <w:szCs w:val="22"/>
                <w:lang w:val="en-US" w:eastAsia="zh-CN"/>
              </w:rPr>
              <w:t>备注</w:t>
            </w:r>
          </w:p>
        </w:tc>
      </w:tr>
      <w:tr w14:paraId="7D322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vAlign w:val="center"/>
          </w:tcPr>
          <w:p w14:paraId="7A2A1AD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940" w:type="dxa"/>
            <w:vAlign w:val="center"/>
          </w:tcPr>
          <w:p w14:paraId="2C129D0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608" w:type="dxa"/>
            <w:vAlign w:val="center"/>
          </w:tcPr>
          <w:p w14:paraId="68E039E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774" w:type="dxa"/>
            <w:vAlign w:val="center"/>
          </w:tcPr>
          <w:p w14:paraId="635F0F97">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775" w:type="dxa"/>
            <w:vAlign w:val="center"/>
          </w:tcPr>
          <w:p w14:paraId="44E7DAF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775" w:type="dxa"/>
            <w:vAlign w:val="center"/>
          </w:tcPr>
          <w:p w14:paraId="6A46CED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775" w:type="dxa"/>
            <w:vAlign w:val="center"/>
          </w:tcPr>
          <w:p w14:paraId="6BD14FE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775" w:type="dxa"/>
            <w:vAlign w:val="center"/>
          </w:tcPr>
          <w:p w14:paraId="3754B9C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1296" w:type="dxa"/>
            <w:vAlign w:val="center"/>
          </w:tcPr>
          <w:p w14:paraId="52A1AA5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1110" w:type="dxa"/>
            <w:vAlign w:val="center"/>
          </w:tcPr>
          <w:p w14:paraId="4CCA1F7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1110" w:type="dxa"/>
            <w:vAlign w:val="center"/>
          </w:tcPr>
          <w:p w14:paraId="0ADFE4C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r>
      <w:tr w14:paraId="36E35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90" w:type="dxa"/>
            <w:vAlign w:val="center"/>
          </w:tcPr>
          <w:p w14:paraId="705C091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940" w:type="dxa"/>
            <w:vAlign w:val="center"/>
          </w:tcPr>
          <w:p w14:paraId="762B2C4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608" w:type="dxa"/>
            <w:vAlign w:val="center"/>
          </w:tcPr>
          <w:p w14:paraId="59CA661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774" w:type="dxa"/>
            <w:vAlign w:val="center"/>
          </w:tcPr>
          <w:p w14:paraId="2A9A5C5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775" w:type="dxa"/>
            <w:vAlign w:val="center"/>
          </w:tcPr>
          <w:p w14:paraId="1BED4DF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775" w:type="dxa"/>
            <w:vAlign w:val="center"/>
          </w:tcPr>
          <w:p w14:paraId="1732B1E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775" w:type="dxa"/>
            <w:vAlign w:val="center"/>
          </w:tcPr>
          <w:p w14:paraId="15A9FC67">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775" w:type="dxa"/>
            <w:vAlign w:val="center"/>
          </w:tcPr>
          <w:p w14:paraId="641971F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1296" w:type="dxa"/>
            <w:vAlign w:val="center"/>
          </w:tcPr>
          <w:p w14:paraId="4E585F3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1110" w:type="dxa"/>
            <w:vAlign w:val="center"/>
          </w:tcPr>
          <w:p w14:paraId="59C16A87">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1110" w:type="dxa"/>
            <w:vAlign w:val="center"/>
          </w:tcPr>
          <w:p w14:paraId="11253FD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r>
      <w:tr w14:paraId="561EC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vAlign w:val="center"/>
          </w:tcPr>
          <w:p w14:paraId="2B3AB58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940" w:type="dxa"/>
            <w:vAlign w:val="center"/>
          </w:tcPr>
          <w:p w14:paraId="2474D0C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608" w:type="dxa"/>
            <w:vAlign w:val="center"/>
          </w:tcPr>
          <w:p w14:paraId="5E13008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774" w:type="dxa"/>
            <w:vAlign w:val="center"/>
          </w:tcPr>
          <w:p w14:paraId="4A7559A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775" w:type="dxa"/>
            <w:vAlign w:val="center"/>
          </w:tcPr>
          <w:p w14:paraId="3D5F843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775" w:type="dxa"/>
            <w:vAlign w:val="center"/>
          </w:tcPr>
          <w:p w14:paraId="0604919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775" w:type="dxa"/>
            <w:vAlign w:val="center"/>
          </w:tcPr>
          <w:p w14:paraId="44B4AD6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775" w:type="dxa"/>
            <w:vAlign w:val="center"/>
          </w:tcPr>
          <w:p w14:paraId="1FD6628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1296" w:type="dxa"/>
            <w:vAlign w:val="center"/>
          </w:tcPr>
          <w:p w14:paraId="794F94C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1110" w:type="dxa"/>
            <w:vAlign w:val="center"/>
          </w:tcPr>
          <w:p w14:paraId="3EC8B46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1110" w:type="dxa"/>
            <w:vAlign w:val="center"/>
          </w:tcPr>
          <w:p w14:paraId="482A8D8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r>
      <w:tr w14:paraId="01358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vAlign w:val="center"/>
          </w:tcPr>
          <w:p w14:paraId="7F6E0E5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940" w:type="dxa"/>
            <w:vAlign w:val="center"/>
          </w:tcPr>
          <w:p w14:paraId="2A0B51D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608" w:type="dxa"/>
            <w:vAlign w:val="center"/>
          </w:tcPr>
          <w:p w14:paraId="093B5A46">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774" w:type="dxa"/>
            <w:vAlign w:val="center"/>
          </w:tcPr>
          <w:p w14:paraId="05D6A4A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775" w:type="dxa"/>
            <w:vAlign w:val="center"/>
          </w:tcPr>
          <w:p w14:paraId="1EB85B0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775" w:type="dxa"/>
            <w:vAlign w:val="center"/>
          </w:tcPr>
          <w:p w14:paraId="0685A18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775" w:type="dxa"/>
            <w:vAlign w:val="center"/>
          </w:tcPr>
          <w:p w14:paraId="4785746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775" w:type="dxa"/>
            <w:vAlign w:val="center"/>
          </w:tcPr>
          <w:p w14:paraId="660986C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1296" w:type="dxa"/>
            <w:vAlign w:val="center"/>
          </w:tcPr>
          <w:p w14:paraId="3EF7CA0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1110" w:type="dxa"/>
            <w:vAlign w:val="center"/>
          </w:tcPr>
          <w:p w14:paraId="1613FC2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c>
          <w:tcPr>
            <w:tcW w:w="1110" w:type="dxa"/>
            <w:vAlign w:val="center"/>
          </w:tcPr>
          <w:p w14:paraId="613A89FD">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Times New Roman" w:hAnsi="Times New Roman" w:eastAsia="仿宋" w:cs="Times New Roman"/>
                <w:color w:val="auto"/>
                <w:sz w:val="32"/>
                <w:szCs w:val="32"/>
                <w:highlight w:val="none"/>
                <w:vertAlign w:val="baseline"/>
                <w:lang w:val="en-US" w:eastAsia="zh-CN"/>
              </w:rPr>
            </w:pPr>
          </w:p>
        </w:tc>
      </w:tr>
    </w:tbl>
    <w:p w14:paraId="6E9DAEE2">
      <w:pPr>
        <w:keepNext w:val="0"/>
        <w:keepLines w:val="0"/>
        <w:pageBreakBefore w:val="0"/>
        <w:widowControl w:val="0"/>
        <w:kinsoku/>
        <w:wordWrap/>
        <w:overflowPunct/>
        <w:topLinePunct w:val="0"/>
        <w:autoSpaceDE/>
        <w:autoSpaceDN/>
        <w:bidi w:val="0"/>
        <w:adjustRightInd/>
        <w:snapToGrid/>
        <w:ind w:left="3600" w:leftChars="0" w:hanging="3600" w:hangingChars="1500"/>
        <w:jc w:val="right"/>
        <w:textAlignment w:val="auto"/>
        <w:rPr>
          <w:rFonts w:hint="default" w:ascii="Times New Roman" w:hAnsi="Times New Roman" w:eastAsia="仿宋" w:cs="Times New Roman"/>
          <w:color w:val="auto"/>
          <w:sz w:val="24"/>
          <w:szCs w:val="24"/>
          <w:highlight w:val="none"/>
          <w:lang w:val="en-US" w:eastAsia="zh-CN"/>
        </w:rPr>
      </w:pPr>
    </w:p>
    <w:p w14:paraId="41DFFEB6">
      <w:pPr>
        <w:ind w:left="0" w:leftChars="0" w:firstLine="0" w:firstLineChars="0"/>
        <w:jc w:val="left"/>
        <w:rPr>
          <w:rFonts w:hint="default" w:ascii="Times New Roman" w:hAnsi="Times New Roman" w:cs="Times New Roman"/>
          <w:lang w:val="en-US" w:eastAsia="zh-CN"/>
        </w:rPr>
      </w:pPr>
    </w:p>
    <w:p w14:paraId="75412F77">
      <w:pPr>
        <w:ind w:left="0" w:leftChars="0" w:firstLine="0" w:firstLineChars="0"/>
        <w:jc w:val="left"/>
        <w:rPr>
          <w:rFonts w:hint="default" w:ascii="Times New Roman" w:hAnsi="Times New Roman" w:cs="Times New Roman"/>
          <w:lang w:val="en-US" w:eastAsia="zh-CN"/>
        </w:rPr>
      </w:pPr>
    </w:p>
    <w:p w14:paraId="7C429B6C">
      <w:pPr>
        <w:ind w:left="0" w:leftChars="0" w:firstLine="0" w:firstLineChars="0"/>
        <w:jc w:val="left"/>
        <w:rPr>
          <w:rFonts w:hint="default" w:ascii="Times New Roman" w:hAnsi="Times New Roman" w:cs="Times New Roman"/>
          <w:lang w:val="en-US" w:eastAsia="zh-CN"/>
        </w:rPr>
      </w:pPr>
    </w:p>
    <w:p w14:paraId="7D345494">
      <w:pPr>
        <w:ind w:left="0" w:leftChars="0" w:firstLine="0" w:firstLineChars="0"/>
        <w:jc w:val="left"/>
        <w:rPr>
          <w:rFonts w:hint="default" w:ascii="Times New Roman" w:hAnsi="Times New Roman" w:cs="Times New Roman"/>
          <w:lang w:val="en-US" w:eastAsia="zh-CN"/>
        </w:rPr>
      </w:pPr>
    </w:p>
    <w:p w14:paraId="22622FA4">
      <w:pPr>
        <w:ind w:left="0" w:leftChars="0" w:firstLine="0" w:firstLineChars="0"/>
        <w:jc w:val="left"/>
        <w:rPr>
          <w:rFonts w:hint="default" w:ascii="Times New Roman" w:hAnsi="Times New Roman" w:cs="Times New Roman"/>
          <w:lang w:val="en-US" w:eastAsia="zh-CN"/>
        </w:rPr>
      </w:pPr>
    </w:p>
    <w:p w14:paraId="6C8C1350">
      <w:pPr>
        <w:ind w:left="0" w:leftChars="0" w:firstLine="0" w:firstLineChars="0"/>
        <w:jc w:val="left"/>
        <w:rPr>
          <w:rFonts w:hint="default" w:ascii="Times New Roman" w:hAnsi="Times New Roman" w:cs="Times New Roman"/>
          <w:lang w:val="en-US" w:eastAsia="zh-CN"/>
        </w:rPr>
      </w:pPr>
    </w:p>
    <w:p w14:paraId="69AE7555">
      <w:pPr>
        <w:ind w:left="0" w:leftChars="0" w:firstLine="0" w:firstLineChars="0"/>
        <w:jc w:val="left"/>
        <w:rPr>
          <w:rFonts w:hint="default" w:ascii="Times New Roman" w:hAnsi="Times New Roman" w:cs="Times New Roman"/>
          <w:lang w:val="en-US" w:eastAsia="zh-CN"/>
        </w:rPr>
      </w:pPr>
    </w:p>
    <w:p w14:paraId="37625C01">
      <w:pPr>
        <w:ind w:left="0" w:leftChars="0" w:firstLine="0" w:firstLineChars="0"/>
        <w:jc w:val="left"/>
        <w:rPr>
          <w:rFonts w:hint="default" w:ascii="Times New Roman" w:hAnsi="Times New Roman" w:cs="Times New Roman"/>
          <w:lang w:val="en-US" w:eastAsia="zh-CN"/>
        </w:rPr>
      </w:pPr>
    </w:p>
    <w:p w14:paraId="19B12EC3">
      <w:pPr>
        <w:ind w:left="0" w:leftChars="0" w:firstLine="0" w:firstLineChars="0"/>
        <w:jc w:val="left"/>
        <w:rPr>
          <w:rFonts w:hint="default" w:ascii="Times New Roman" w:hAnsi="Times New Roman" w:cs="Times New Roman"/>
          <w:lang w:val="en-US" w:eastAsia="zh-CN"/>
        </w:rPr>
      </w:pPr>
    </w:p>
    <w:p w14:paraId="757A633F">
      <w:pPr>
        <w:ind w:left="0" w:leftChars="0" w:firstLine="0" w:firstLineChars="0"/>
        <w:jc w:val="left"/>
        <w:rPr>
          <w:rFonts w:hint="default" w:ascii="Times New Roman" w:hAnsi="Times New Roman" w:cs="Times New Roman"/>
          <w:lang w:val="en-US" w:eastAsia="zh-CN"/>
        </w:rPr>
      </w:pPr>
    </w:p>
    <w:p w14:paraId="440FF2E7">
      <w:pPr>
        <w:ind w:left="0" w:leftChars="0" w:firstLine="0" w:firstLineChars="0"/>
        <w:jc w:val="left"/>
        <w:rPr>
          <w:rFonts w:hint="default" w:ascii="Times New Roman" w:hAnsi="Times New Roman" w:cs="Times New Roman"/>
          <w:lang w:val="en-US" w:eastAsia="zh-CN"/>
        </w:rPr>
      </w:pPr>
    </w:p>
    <w:p w14:paraId="13FF1A5E">
      <w:pPr>
        <w:ind w:left="0" w:leftChars="0" w:firstLine="0" w:firstLineChars="0"/>
        <w:jc w:val="left"/>
        <w:rPr>
          <w:rFonts w:hint="default" w:ascii="Times New Roman" w:hAnsi="Times New Roman" w:cs="Times New Roman"/>
          <w:lang w:val="en-US" w:eastAsia="zh-CN"/>
        </w:rPr>
      </w:pPr>
    </w:p>
    <w:p w14:paraId="347BDDE4">
      <w:pPr>
        <w:ind w:left="0" w:leftChars="0" w:firstLine="0" w:firstLineChars="0"/>
        <w:jc w:val="left"/>
        <w:rPr>
          <w:rFonts w:hint="default" w:ascii="Times New Roman" w:hAnsi="Times New Roman" w:cs="Times New Roman"/>
          <w:lang w:val="en-US" w:eastAsia="zh-CN"/>
        </w:rPr>
      </w:pPr>
    </w:p>
    <w:p w14:paraId="2F6FDA79">
      <w:pPr>
        <w:ind w:left="0" w:leftChars="0" w:firstLine="0" w:firstLineChars="0"/>
        <w:jc w:val="left"/>
        <w:rPr>
          <w:rFonts w:hint="default" w:ascii="Times New Roman" w:hAnsi="Times New Roman" w:eastAsia="方正黑体_GBK" w:cs="Times New Roman"/>
          <w:lang w:val="en-US" w:eastAsia="zh-CN"/>
        </w:rPr>
      </w:pPr>
      <w:r>
        <w:rPr>
          <w:rFonts w:hint="default" w:ascii="Times New Roman" w:hAnsi="Times New Roman" w:eastAsia="方正黑体_GBK" w:cs="Times New Roman"/>
          <w:lang w:val="en-US" w:eastAsia="zh-CN"/>
        </w:rPr>
        <w:t>附件3</w:t>
      </w:r>
    </w:p>
    <w:p w14:paraId="3F4901B5">
      <w:pPr>
        <w:ind w:left="0" w:leftChars="0" w:firstLine="0" w:firstLineChars="0"/>
        <w:jc w:val="center"/>
        <w:rPr>
          <w:rFonts w:hint="default" w:ascii="Times New Roman" w:hAnsi="Times New Roman" w:eastAsia="方正小标宋_GBK" w:cs="Times New Roman"/>
          <w:b/>
          <w:bCs/>
          <w:sz w:val="44"/>
          <w:szCs w:val="44"/>
        </w:rPr>
      </w:pPr>
      <w:r>
        <w:rPr>
          <w:rFonts w:hint="default" w:ascii="Times New Roman" w:hAnsi="Times New Roman" w:eastAsia="方正小标宋_GBK" w:cs="Times New Roman"/>
          <w:b/>
          <w:bCs/>
          <w:sz w:val="44"/>
          <w:szCs w:val="44"/>
          <w:lang w:val="en-US" w:eastAsia="zh-CN"/>
        </w:rPr>
        <w:t>新药遴选评分</w:t>
      </w:r>
      <w:r>
        <w:rPr>
          <w:rFonts w:hint="default" w:ascii="Times New Roman" w:hAnsi="Times New Roman" w:eastAsia="方正小标宋_GBK" w:cs="Times New Roman"/>
          <w:b/>
          <w:bCs/>
          <w:sz w:val="44"/>
          <w:szCs w:val="44"/>
        </w:rPr>
        <w:t>表</w:t>
      </w:r>
    </w:p>
    <w:tbl>
      <w:tblPr>
        <w:tblStyle w:val="6"/>
        <w:tblW w:w="94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450"/>
        <w:gridCol w:w="3900"/>
        <w:gridCol w:w="1360"/>
        <w:gridCol w:w="1710"/>
      </w:tblGrid>
      <w:tr w14:paraId="7D1EB1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2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8DB0E">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类型</w:t>
            </w:r>
          </w:p>
        </w:tc>
        <w:tc>
          <w:tcPr>
            <w:tcW w:w="3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06AE3">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评分指标</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558E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得分</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03205">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佐证资料来源</w:t>
            </w:r>
          </w:p>
        </w:tc>
      </w:tr>
      <w:tr w14:paraId="775AA3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80" w:hRule="atLeast"/>
          <w:jc w:val="center"/>
        </w:trPr>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5DDC1">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一、药物经济性评价（45）</w:t>
            </w:r>
          </w:p>
        </w:tc>
        <w:tc>
          <w:tcPr>
            <w:tcW w:w="3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076E2">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以所有企业中的最低日均费用报价为参考价，价格得分统一按照下列公式计算：价格分＝（参考价÷日均费用报价）×45</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0EC9E">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hint="default" w:ascii="Times New Roman" w:hAnsi="Times New Roman" w:eastAsia="宋体" w:cs="Times New Roman"/>
                <w:i w:val="0"/>
                <w:iCs w:val="0"/>
                <w:color w:val="000000"/>
                <w:sz w:val="20"/>
                <w:szCs w:val="20"/>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83ED3">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根据药品说明书用法用量进行计算</w:t>
            </w:r>
          </w:p>
        </w:tc>
      </w:tr>
      <w:tr w14:paraId="3DF90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86" w:hRule="atLeast"/>
          <w:jc w:val="center"/>
        </w:trPr>
        <w:tc>
          <w:tcPr>
            <w:tcW w:w="2450" w:type="dxa"/>
            <w:vMerge w:val="restart"/>
            <w:tcBorders>
              <w:top w:val="single" w:color="000000" w:sz="4" w:space="0"/>
              <w:left w:val="single" w:color="000000" w:sz="4" w:space="0"/>
              <w:right w:val="single" w:color="000000" w:sz="4" w:space="0"/>
            </w:tcBorders>
            <w:shd w:val="clear" w:color="auto" w:fill="auto"/>
            <w:vAlign w:val="center"/>
          </w:tcPr>
          <w:p w14:paraId="60A7F39C">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二、药品质量评价（40）</w:t>
            </w:r>
          </w:p>
        </w:tc>
        <w:tc>
          <w:tcPr>
            <w:tcW w:w="3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B99D5">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宋体" w:cs="Times New Roman"/>
                <w:i w:val="0"/>
                <w:iCs w:val="0"/>
                <w:color w:val="000000"/>
                <w:sz w:val="20"/>
                <w:szCs w:val="20"/>
                <w:u w:val="none"/>
                <w:lang w:val="en-US"/>
              </w:rPr>
            </w:pPr>
            <w:r>
              <w:rPr>
                <w:rFonts w:hint="default" w:ascii="Times New Roman" w:hAnsi="Times New Roman" w:eastAsia="宋体" w:cs="Times New Roman"/>
                <w:i w:val="0"/>
                <w:iCs w:val="0"/>
                <w:color w:val="000000"/>
                <w:kern w:val="0"/>
                <w:sz w:val="20"/>
                <w:szCs w:val="20"/>
                <w:u w:val="none"/>
                <w:lang w:val="en-US" w:eastAsia="zh-CN" w:bidi="ar"/>
              </w:rPr>
              <w:t>原研/参比制剂：40分</w:t>
            </w:r>
          </w:p>
        </w:tc>
        <w:tc>
          <w:tcPr>
            <w:tcW w:w="1360" w:type="dxa"/>
            <w:vMerge w:val="restart"/>
            <w:tcBorders>
              <w:top w:val="single" w:color="000000" w:sz="4" w:space="0"/>
              <w:left w:val="single" w:color="000000" w:sz="4" w:space="0"/>
              <w:right w:val="single" w:color="000000" w:sz="4" w:space="0"/>
            </w:tcBorders>
            <w:shd w:val="clear" w:color="auto" w:fill="auto"/>
            <w:vAlign w:val="center"/>
          </w:tcPr>
          <w:p w14:paraId="73CCF54E">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hint="default" w:ascii="Times New Roman" w:hAnsi="Times New Roman" w:eastAsia="宋体" w:cs="Times New Roman"/>
                <w:i w:val="0"/>
                <w:iCs w:val="0"/>
                <w:color w:val="000000"/>
                <w:sz w:val="20"/>
                <w:szCs w:val="20"/>
                <w:u w:val="none"/>
              </w:rPr>
            </w:pPr>
          </w:p>
        </w:tc>
        <w:tc>
          <w:tcPr>
            <w:tcW w:w="1710" w:type="dxa"/>
            <w:vMerge w:val="restart"/>
            <w:tcBorders>
              <w:top w:val="single" w:color="000000" w:sz="4" w:space="0"/>
              <w:left w:val="single" w:color="000000" w:sz="4" w:space="0"/>
              <w:right w:val="single" w:color="000000" w:sz="4" w:space="0"/>
            </w:tcBorders>
            <w:shd w:val="clear" w:color="auto" w:fill="auto"/>
            <w:vAlign w:val="center"/>
          </w:tcPr>
          <w:p w14:paraId="2E22A205">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宋体" w:cs="Times New Roman"/>
                <w:i w:val="0"/>
                <w:iCs w:val="0"/>
                <w:color w:val="000000"/>
                <w:sz w:val="18"/>
                <w:szCs w:val="18"/>
                <w:u w:val="none"/>
                <w:lang w:val="en-US"/>
              </w:rPr>
            </w:pPr>
            <w:r>
              <w:rPr>
                <w:rFonts w:hint="default" w:ascii="Times New Roman" w:hAnsi="Times New Roman" w:eastAsia="宋体" w:cs="Times New Roman"/>
                <w:i w:val="0"/>
                <w:iCs w:val="0"/>
                <w:color w:val="000000"/>
                <w:kern w:val="0"/>
                <w:sz w:val="18"/>
                <w:szCs w:val="18"/>
                <w:u w:val="none"/>
                <w:lang w:val="en-US" w:eastAsia="zh-CN" w:bidi="ar"/>
              </w:rPr>
              <w:t>药品注册、临床实验相关资料以及“四川医保公共服务——药品和医用耗材招采管理系统”等</w:t>
            </w:r>
          </w:p>
        </w:tc>
      </w:tr>
      <w:tr w14:paraId="208A1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6" w:hRule="atLeast"/>
          <w:jc w:val="center"/>
        </w:trPr>
        <w:tc>
          <w:tcPr>
            <w:tcW w:w="2450" w:type="dxa"/>
            <w:vMerge w:val="continue"/>
            <w:tcBorders>
              <w:left w:val="single" w:color="000000" w:sz="4" w:space="0"/>
              <w:right w:val="single" w:color="000000" w:sz="4" w:space="0"/>
            </w:tcBorders>
            <w:shd w:val="clear" w:color="auto" w:fill="auto"/>
            <w:vAlign w:val="center"/>
          </w:tcPr>
          <w:p w14:paraId="61E09E7B">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cs="Times New Roman"/>
              </w:rPr>
            </w:pPr>
          </w:p>
        </w:tc>
        <w:tc>
          <w:tcPr>
            <w:tcW w:w="3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62887">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通过一致性评价：35分</w:t>
            </w:r>
          </w:p>
        </w:tc>
        <w:tc>
          <w:tcPr>
            <w:tcW w:w="1360" w:type="dxa"/>
            <w:vMerge w:val="continue"/>
            <w:tcBorders>
              <w:left w:val="single" w:color="000000" w:sz="4" w:space="0"/>
              <w:right w:val="single" w:color="000000" w:sz="4" w:space="0"/>
            </w:tcBorders>
            <w:shd w:val="clear" w:color="auto" w:fill="auto"/>
            <w:vAlign w:val="center"/>
          </w:tcPr>
          <w:p w14:paraId="49E655BA">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p>
        </w:tc>
        <w:tc>
          <w:tcPr>
            <w:tcW w:w="1710" w:type="dxa"/>
            <w:vMerge w:val="continue"/>
            <w:tcBorders>
              <w:left w:val="single" w:color="000000" w:sz="4" w:space="0"/>
              <w:right w:val="single" w:color="000000" w:sz="4" w:space="0"/>
            </w:tcBorders>
            <w:shd w:val="clear" w:color="auto" w:fill="auto"/>
            <w:vAlign w:val="center"/>
          </w:tcPr>
          <w:p w14:paraId="3A8AED11">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p>
        </w:tc>
      </w:tr>
      <w:tr w14:paraId="4794F1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92" w:hRule="atLeast"/>
          <w:jc w:val="center"/>
        </w:trPr>
        <w:tc>
          <w:tcPr>
            <w:tcW w:w="2450" w:type="dxa"/>
            <w:vMerge w:val="continue"/>
            <w:tcBorders>
              <w:left w:val="single" w:color="000000" w:sz="4" w:space="0"/>
              <w:bottom w:val="single" w:color="000000" w:sz="4" w:space="0"/>
              <w:right w:val="single" w:color="000000" w:sz="4" w:space="0"/>
            </w:tcBorders>
            <w:shd w:val="clear" w:color="auto" w:fill="auto"/>
            <w:vAlign w:val="center"/>
          </w:tcPr>
          <w:p w14:paraId="6E87693F">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p>
        </w:tc>
        <w:tc>
          <w:tcPr>
            <w:tcW w:w="3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BD858">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其他：0分</w:t>
            </w:r>
          </w:p>
        </w:tc>
        <w:tc>
          <w:tcPr>
            <w:tcW w:w="1360" w:type="dxa"/>
            <w:vMerge w:val="continue"/>
            <w:tcBorders>
              <w:left w:val="single" w:color="000000" w:sz="4" w:space="0"/>
              <w:bottom w:val="single" w:color="000000" w:sz="4" w:space="0"/>
              <w:right w:val="single" w:color="000000" w:sz="4" w:space="0"/>
            </w:tcBorders>
            <w:shd w:val="clear" w:color="auto" w:fill="auto"/>
            <w:vAlign w:val="center"/>
          </w:tcPr>
          <w:p w14:paraId="4603B286">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p>
        </w:tc>
        <w:tc>
          <w:tcPr>
            <w:tcW w:w="1710" w:type="dxa"/>
            <w:vMerge w:val="continue"/>
            <w:tcBorders>
              <w:left w:val="single" w:color="000000" w:sz="4" w:space="0"/>
              <w:bottom w:val="single" w:color="000000" w:sz="4" w:space="0"/>
              <w:right w:val="single" w:color="000000" w:sz="4" w:space="0"/>
            </w:tcBorders>
            <w:shd w:val="clear" w:color="auto" w:fill="auto"/>
            <w:vAlign w:val="center"/>
          </w:tcPr>
          <w:p w14:paraId="70667EEB">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宋体" w:cs="Times New Roman"/>
                <w:i w:val="0"/>
                <w:iCs w:val="0"/>
                <w:color w:val="000000"/>
                <w:kern w:val="0"/>
                <w:sz w:val="20"/>
                <w:szCs w:val="20"/>
                <w:u w:val="none"/>
                <w:lang w:val="en-US" w:eastAsia="zh-CN" w:bidi="ar"/>
              </w:rPr>
            </w:pPr>
          </w:p>
        </w:tc>
      </w:tr>
      <w:tr w14:paraId="4A2C23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5" w:hRule="atLeast"/>
          <w:jc w:val="center"/>
        </w:trPr>
        <w:tc>
          <w:tcPr>
            <w:tcW w:w="24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011653">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三、生产企业能力评价（15分）</w:t>
            </w:r>
          </w:p>
        </w:tc>
        <w:tc>
          <w:tcPr>
            <w:tcW w:w="3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74556">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行业排名前100：15分</w:t>
            </w:r>
          </w:p>
        </w:tc>
        <w:tc>
          <w:tcPr>
            <w:tcW w:w="13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420AF7">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hint="default" w:ascii="Times New Roman" w:hAnsi="Times New Roman" w:eastAsia="宋体" w:cs="Times New Roman"/>
                <w:i w:val="0"/>
                <w:iCs w:val="0"/>
                <w:color w:val="000000"/>
                <w:sz w:val="20"/>
                <w:szCs w:val="20"/>
                <w:u w:val="none"/>
              </w:rPr>
            </w:pPr>
          </w:p>
        </w:tc>
        <w:tc>
          <w:tcPr>
            <w:tcW w:w="17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3D7AF5">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宋体" w:cs="Times New Roman"/>
                <w:i w:val="0"/>
                <w:iCs w:val="0"/>
                <w:color w:val="000000"/>
                <w:sz w:val="18"/>
                <w:szCs w:val="18"/>
                <w:u w:val="none"/>
                <w:lang w:val="en-US"/>
              </w:rPr>
            </w:pPr>
            <w:r>
              <w:rPr>
                <w:rFonts w:hint="default" w:ascii="Times New Roman" w:hAnsi="Times New Roman" w:eastAsia="宋体" w:cs="Times New Roman"/>
                <w:i w:val="0"/>
                <w:iCs w:val="0"/>
                <w:color w:val="000000"/>
                <w:kern w:val="0"/>
                <w:sz w:val="18"/>
                <w:szCs w:val="18"/>
                <w:u w:val="none"/>
                <w:lang w:val="en-US" w:eastAsia="zh-CN" w:bidi="ar"/>
              </w:rPr>
              <w:t>中国医药工业信息中心发布的最新年度排行榜</w:t>
            </w:r>
          </w:p>
        </w:tc>
      </w:tr>
      <w:tr w14:paraId="7D5F68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8" w:hRule="atLeast"/>
          <w:jc w:val="center"/>
        </w:trPr>
        <w:tc>
          <w:tcPr>
            <w:tcW w:w="2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9C4878">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hint="default" w:ascii="Times New Roman" w:hAnsi="Times New Roman" w:eastAsia="宋体" w:cs="Times New Roman"/>
                <w:b/>
                <w:bCs/>
                <w:i w:val="0"/>
                <w:iCs w:val="0"/>
                <w:color w:val="000000"/>
                <w:sz w:val="20"/>
                <w:szCs w:val="20"/>
                <w:u w:val="none"/>
              </w:rPr>
            </w:pPr>
          </w:p>
        </w:tc>
        <w:tc>
          <w:tcPr>
            <w:tcW w:w="3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53C22">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其他：0分</w:t>
            </w:r>
          </w:p>
        </w:tc>
        <w:tc>
          <w:tcPr>
            <w:tcW w:w="13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B907D3">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hint="default" w:ascii="Times New Roman" w:hAnsi="Times New Roman" w:eastAsia="宋体" w:cs="Times New Roman"/>
                <w:i w:val="0"/>
                <w:iCs w:val="0"/>
                <w:color w:val="000000"/>
                <w:sz w:val="20"/>
                <w:szCs w:val="20"/>
                <w:u w:val="none"/>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2E2A9A">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hint="default" w:ascii="Times New Roman" w:hAnsi="Times New Roman" w:eastAsia="宋体" w:cs="Times New Roman"/>
                <w:i w:val="0"/>
                <w:iCs w:val="0"/>
                <w:color w:val="000000"/>
                <w:sz w:val="18"/>
                <w:szCs w:val="18"/>
                <w:u w:val="none"/>
              </w:rPr>
            </w:pPr>
          </w:p>
        </w:tc>
      </w:tr>
      <w:tr w14:paraId="314837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0" w:hRule="atLeast"/>
          <w:jc w:val="center"/>
        </w:trPr>
        <w:tc>
          <w:tcPr>
            <w:tcW w:w="9420" w:type="dxa"/>
            <w:gridSpan w:val="4"/>
            <w:tcBorders>
              <w:top w:val="nil"/>
              <w:left w:val="nil"/>
              <w:bottom w:val="nil"/>
              <w:right w:val="nil"/>
            </w:tcBorders>
            <w:shd w:val="clear" w:color="auto" w:fill="auto"/>
            <w:vAlign w:val="center"/>
          </w:tcPr>
          <w:p w14:paraId="198F8C59">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center"/>
              <w:rPr>
                <w:rStyle w:val="11"/>
                <w:rFonts w:hint="default" w:ascii="Times New Roman" w:hAnsi="Times New Roman" w:cs="Times New Roman"/>
                <w:lang w:val="en-US" w:eastAsia="zh-CN" w:bidi="ar"/>
              </w:rPr>
            </w:pPr>
            <w:r>
              <w:rPr>
                <w:rFonts w:hint="default" w:ascii="Times New Roman" w:hAnsi="Times New Roman" w:eastAsia="方正仿宋_GBK" w:cs="Times New Roman"/>
                <w:i w:val="0"/>
                <w:iCs w:val="0"/>
                <w:color w:val="000000"/>
                <w:kern w:val="0"/>
                <w:sz w:val="24"/>
                <w:szCs w:val="24"/>
                <w:u w:val="none"/>
                <w:lang w:val="en-US" w:eastAsia="zh-CN" w:bidi="ar"/>
              </w:rPr>
              <w:br w:type="textWrapping"/>
            </w:r>
          </w:p>
          <w:p w14:paraId="27F5CC44">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center"/>
              <w:rPr>
                <w:rStyle w:val="11"/>
                <w:rFonts w:hint="default" w:ascii="Times New Roman" w:hAnsi="Times New Roman" w:cs="Times New Roman"/>
                <w:lang w:val="en-US" w:eastAsia="zh-CN" w:bidi="ar"/>
              </w:rPr>
            </w:pPr>
          </w:p>
        </w:tc>
      </w:tr>
    </w:tbl>
    <w:p w14:paraId="093D1A71">
      <w:pPr>
        <w:ind w:left="0" w:leftChars="0" w:firstLine="0" w:firstLineChars="0"/>
        <w:jc w:val="center"/>
        <w:rPr>
          <w:rFonts w:hint="default" w:ascii="Times New Roman" w:hAnsi="Times New Roman" w:cs="Times New Roman"/>
          <w:lang w:val="en-US" w:eastAsia="zh-CN"/>
        </w:rPr>
      </w:pPr>
    </w:p>
    <w:p w14:paraId="538DA7A6">
      <w:pPr>
        <w:ind w:left="0" w:leftChars="0" w:firstLine="0" w:firstLineChars="0"/>
        <w:jc w:val="left"/>
        <w:rPr>
          <w:rFonts w:hint="default" w:ascii="Times New Roman" w:hAnsi="Times New Roman" w:eastAsia="方正黑体_GBK" w:cs="Times New Roman"/>
          <w:lang w:val="en-US" w:eastAsia="zh-CN"/>
        </w:rPr>
      </w:pPr>
    </w:p>
    <w:p w14:paraId="5D04479A">
      <w:pPr>
        <w:ind w:left="0" w:leftChars="0" w:firstLine="0" w:firstLineChars="0"/>
        <w:jc w:val="left"/>
        <w:rPr>
          <w:rFonts w:hint="default" w:ascii="Times New Roman" w:hAnsi="Times New Roman" w:eastAsia="方正黑体_GBK" w:cs="Times New Roman"/>
          <w:lang w:val="en-US" w:eastAsia="zh-CN"/>
        </w:rPr>
      </w:pPr>
      <w:r>
        <w:rPr>
          <w:rFonts w:hint="default" w:ascii="Times New Roman" w:hAnsi="Times New Roman" w:eastAsia="方正黑体_GBK" w:cs="Times New Roman"/>
          <w:lang w:val="en-US" w:eastAsia="zh-CN"/>
        </w:rPr>
        <w:t>附件4</w:t>
      </w:r>
    </w:p>
    <w:p w14:paraId="041E37C2">
      <w:pPr>
        <w:keepNext w:val="0"/>
        <w:keepLines w:val="0"/>
        <w:pageBreakBefore w:val="0"/>
        <w:widowControl/>
        <w:kinsoku/>
        <w:wordWrap/>
        <w:overflowPunct/>
        <w:topLinePunct w:val="0"/>
        <w:autoSpaceDE/>
        <w:autoSpaceDN/>
        <w:bidi w:val="0"/>
        <w:adjustRightInd/>
        <w:snapToGrid/>
        <w:spacing w:line="700" w:lineRule="exact"/>
        <w:ind w:firstLine="0" w:firstLineChars="0"/>
        <w:jc w:val="center"/>
        <w:textAlignment w:val="auto"/>
        <w:rPr>
          <w:rFonts w:hint="default" w:ascii="Times New Roman" w:hAnsi="Times New Roman" w:eastAsia="方正小标宋_GBK" w:cs="Times New Roman"/>
          <w:b/>
          <w:bCs w:val="0"/>
          <w:color w:val="auto"/>
          <w:sz w:val="44"/>
          <w:szCs w:val="44"/>
          <w:highlight w:val="none"/>
          <w:lang w:val="en-US" w:eastAsia="zh-CN"/>
        </w:rPr>
      </w:pPr>
      <w:r>
        <w:rPr>
          <w:rFonts w:hint="default" w:ascii="Times New Roman" w:hAnsi="Times New Roman" w:eastAsia="方正小标宋_GBK" w:cs="Times New Roman"/>
          <w:b/>
          <w:bCs w:val="0"/>
          <w:color w:val="auto"/>
          <w:sz w:val="44"/>
          <w:szCs w:val="44"/>
          <w:highlight w:val="none"/>
          <w:lang w:val="en-US" w:eastAsia="zh-CN"/>
        </w:rPr>
        <w:t>报名函</w:t>
      </w:r>
    </w:p>
    <w:p w14:paraId="0A9B8AE0">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left"/>
        <w:textAlignment w:val="auto"/>
        <w:rPr>
          <w:rFonts w:hint="default" w:ascii="Times New Roman" w:hAnsi="Times New Roman" w:eastAsia="方正仿宋_GBK" w:cs="Times New Roman"/>
          <w:b w:val="0"/>
          <w:bCs/>
          <w:color w:val="auto"/>
          <w:sz w:val="33"/>
          <w:szCs w:val="33"/>
          <w:highlight w:val="none"/>
          <w:lang w:val="en-US" w:eastAsia="zh-CN"/>
        </w:rPr>
      </w:pPr>
      <w:r>
        <w:rPr>
          <w:rFonts w:hint="default" w:ascii="Times New Roman" w:hAnsi="Times New Roman" w:eastAsia="方正仿宋_GBK" w:cs="Times New Roman"/>
          <w:b w:val="0"/>
          <w:bCs/>
          <w:color w:val="auto"/>
          <w:sz w:val="33"/>
          <w:szCs w:val="33"/>
          <w:highlight w:val="none"/>
          <w:lang w:val="en-US" w:eastAsia="zh-CN"/>
        </w:rPr>
        <w:t>邻水县人民医院：</w:t>
      </w:r>
    </w:p>
    <w:p w14:paraId="237A254F">
      <w:pPr>
        <w:keepNext w:val="0"/>
        <w:keepLines w:val="0"/>
        <w:pageBreakBefore w:val="0"/>
        <w:kinsoku/>
        <w:wordWrap/>
        <w:overflowPunct/>
        <w:topLinePunct w:val="0"/>
        <w:autoSpaceDE/>
        <w:autoSpaceDN/>
        <w:bidi w:val="0"/>
        <w:adjustRightInd/>
        <w:snapToGrid/>
        <w:ind w:left="0" w:leftChars="0" w:firstLine="660" w:firstLineChars="200"/>
        <w:jc w:val="left"/>
        <w:textAlignment w:val="auto"/>
        <w:rPr>
          <w:rFonts w:hint="default" w:ascii="Times New Roman" w:hAnsi="Times New Roman" w:cs="Times New Roman"/>
          <w:lang w:val="en-US" w:eastAsia="zh-CN"/>
        </w:rPr>
      </w:pPr>
      <w:r>
        <w:rPr>
          <w:rFonts w:hint="default" w:ascii="Times New Roman" w:hAnsi="Times New Roman" w:eastAsia="方正仿宋_GBK" w:cs="Times New Roman"/>
          <w:sz w:val="33"/>
          <w:szCs w:val="33"/>
          <w:highlight w:val="none"/>
          <w:lang w:val="en-US" w:eastAsia="zh-CN"/>
        </w:rPr>
        <w:t>我单位报名参加贵单位组织的</w:t>
      </w:r>
      <w:r>
        <w:rPr>
          <w:rFonts w:hint="default" w:ascii="Times New Roman" w:hAnsi="Times New Roman" w:eastAsia="方正仿宋_GBK" w:cs="Times New Roman"/>
          <w:color w:val="auto"/>
          <w:sz w:val="33"/>
          <w:szCs w:val="33"/>
          <w:highlight w:val="none"/>
          <w:lang w:val="en-US" w:eastAsia="zh-CN"/>
        </w:rPr>
        <w:t>新药遴选院内比选，响应目录如下</w:t>
      </w:r>
      <w:r>
        <w:rPr>
          <w:rFonts w:hint="default" w:ascii="Times New Roman" w:hAnsi="Times New Roman" w:eastAsia="仿宋" w:cs="Times New Roman"/>
          <w:color w:val="auto"/>
          <w:sz w:val="32"/>
          <w:szCs w:val="32"/>
          <w:highlight w:val="none"/>
          <w:lang w:val="en-US" w:eastAsia="zh-CN"/>
        </w:rPr>
        <w:t>：</w:t>
      </w:r>
    </w:p>
    <w:tbl>
      <w:tblPr>
        <w:tblStyle w:val="7"/>
        <w:tblW w:w="85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6"/>
        <w:gridCol w:w="946"/>
        <w:gridCol w:w="946"/>
        <w:gridCol w:w="946"/>
        <w:gridCol w:w="946"/>
        <w:gridCol w:w="947"/>
        <w:gridCol w:w="947"/>
        <w:gridCol w:w="947"/>
        <w:gridCol w:w="947"/>
      </w:tblGrid>
      <w:tr w14:paraId="30066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6" w:type="dxa"/>
            <w:vAlign w:val="center"/>
          </w:tcPr>
          <w:p w14:paraId="5429A28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Times New Roman" w:hAnsi="Times New Roman" w:eastAsia="方正仿宋_GBK" w:cs="Times New Roman"/>
                <w:vertAlign w:val="baseline"/>
                <w:lang w:val="en-US" w:eastAsia="zh-CN"/>
              </w:rPr>
            </w:pPr>
            <w:r>
              <w:rPr>
                <w:rFonts w:hint="default" w:ascii="Times New Roman" w:hAnsi="Times New Roman" w:eastAsia="方正仿宋_GBK" w:cs="Times New Roman"/>
                <w:b/>
                <w:bCs/>
                <w:color w:val="000000"/>
                <w:sz w:val="22"/>
                <w:szCs w:val="22"/>
              </w:rPr>
              <w:t>序号</w:t>
            </w:r>
          </w:p>
        </w:tc>
        <w:tc>
          <w:tcPr>
            <w:tcW w:w="946" w:type="dxa"/>
            <w:vAlign w:val="center"/>
          </w:tcPr>
          <w:p w14:paraId="1B5939E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Times New Roman" w:hAnsi="Times New Roman" w:eastAsia="方正仿宋_GBK" w:cs="Times New Roman"/>
                <w:vertAlign w:val="baseline"/>
                <w:lang w:val="en-US" w:eastAsia="zh-CN"/>
              </w:rPr>
            </w:pPr>
            <w:r>
              <w:rPr>
                <w:rFonts w:hint="default" w:ascii="Times New Roman" w:hAnsi="Times New Roman" w:eastAsia="方正仿宋_GBK" w:cs="Times New Roman"/>
                <w:b/>
                <w:bCs/>
                <w:color w:val="000000"/>
                <w:sz w:val="22"/>
                <w:szCs w:val="22"/>
              </w:rPr>
              <w:t>药品通用名</w:t>
            </w:r>
          </w:p>
        </w:tc>
        <w:tc>
          <w:tcPr>
            <w:tcW w:w="946" w:type="dxa"/>
            <w:vAlign w:val="center"/>
          </w:tcPr>
          <w:p w14:paraId="253387B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Times New Roman" w:hAnsi="Times New Roman" w:eastAsia="方正仿宋_GBK" w:cs="Times New Roman"/>
                <w:vertAlign w:val="baseline"/>
                <w:lang w:val="en-US" w:eastAsia="zh-CN"/>
              </w:rPr>
            </w:pPr>
            <w:r>
              <w:rPr>
                <w:rFonts w:hint="default" w:ascii="Times New Roman" w:hAnsi="Times New Roman" w:eastAsia="方正仿宋_GBK" w:cs="Times New Roman"/>
                <w:b/>
                <w:bCs/>
                <w:color w:val="000000"/>
                <w:sz w:val="22"/>
                <w:szCs w:val="22"/>
              </w:rPr>
              <w:t>剂型</w:t>
            </w:r>
          </w:p>
        </w:tc>
        <w:tc>
          <w:tcPr>
            <w:tcW w:w="946" w:type="dxa"/>
            <w:vAlign w:val="center"/>
          </w:tcPr>
          <w:p w14:paraId="414D909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Times New Roman" w:hAnsi="Times New Roman" w:eastAsia="方正仿宋_GBK" w:cs="Times New Roman"/>
                <w:vertAlign w:val="baseline"/>
                <w:lang w:val="en-US" w:eastAsia="zh-CN"/>
              </w:rPr>
            </w:pPr>
            <w:r>
              <w:rPr>
                <w:rFonts w:hint="default" w:ascii="Times New Roman" w:hAnsi="Times New Roman" w:eastAsia="方正仿宋_GBK" w:cs="Times New Roman"/>
                <w:b/>
                <w:bCs/>
                <w:color w:val="000000"/>
                <w:sz w:val="22"/>
                <w:szCs w:val="22"/>
              </w:rPr>
              <w:t>规格</w:t>
            </w:r>
          </w:p>
        </w:tc>
        <w:tc>
          <w:tcPr>
            <w:tcW w:w="946" w:type="dxa"/>
            <w:vAlign w:val="center"/>
          </w:tcPr>
          <w:p w14:paraId="0A6C2C7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00" w:lineRule="exact"/>
              <w:ind w:firstLine="0" w:firstLineChars="0"/>
              <w:jc w:val="center"/>
              <w:textAlignment w:val="auto"/>
              <w:rPr>
                <w:rFonts w:hint="default" w:ascii="Times New Roman" w:hAnsi="Times New Roman" w:eastAsia="方正仿宋_GBK" w:cs="Times New Roman"/>
              </w:rPr>
            </w:pPr>
            <w:r>
              <w:rPr>
                <w:rFonts w:hint="default" w:ascii="Times New Roman" w:hAnsi="Times New Roman" w:eastAsia="方正仿宋_GBK" w:cs="Times New Roman"/>
                <w:b/>
                <w:bCs/>
                <w:color w:val="000000"/>
                <w:sz w:val="22"/>
                <w:szCs w:val="22"/>
              </w:rPr>
              <w:t>最小制剂</w:t>
            </w:r>
          </w:p>
          <w:p w14:paraId="45E1F85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Times New Roman" w:hAnsi="Times New Roman" w:eastAsia="方正仿宋_GBK" w:cs="Times New Roman"/>
                <w:vertAlign w:val="baseline"/>
                <w:lang w:val="en-US" w:eastAsia="zh-CN"/>
              </w:rPr>
            </w:pPr>
            <w:r>
              <w:rPr>
                <w:rFonts w:hint="default" w:ascii="Times New Roman" w:hAnsi="Times New Roman" w:eastAsia="方正仿宋_GBK" w:cs="Times New Roman"/>
                <w:b/>
                <w:bCs/>
                <w:color w:val="000000"/>
                <w:sz w:val="22"/>
                <w:szCs w:val="22"/>
              </w:rPr>
              <w:t>单位</w:t>
            </w:r>
          </w:p>
        </w:tc>
        <w:tc>
          <w:tcPr>
            <w:tcW w:w="947" w:type="dxa"/>
            <w:vAlign w:val="center"/>
          </w:tcPr>
          <w:p w14:paraId="1B1217E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00" w:lineRule="exact"/>
              <w:ind w:firstLine="0" w:firstLineChars="0"/>
              <w:jc w:val="center"/>
              <w:textAlignment w:val="auto"/>
              <w:rPr>
                <w:rFonts w:hint="default" w:ascii="Times New Roman" w:hAnsi="Times New Roman" w:eastAsia="方正仿宋_GBK" w:cs="Times New Roman"/>
              </w:rPr>
            </w:pPr>
            <w:r>
              <w:rPr>
                <w:rFonts w:hint="default" w:ascii="Times New Roman" w:hAnsi="Times New Roman" w:eastAsia="方正仿宋_GBK" w:cs="Times New Roman"/>
                <w:b/>
                <w:bCs/>
                <w:color w:val="000000"/>
                <w:sz w:val="22"/>
                <w:szCs w:val="22"/>
              </w:rPr>
              <w:t>最小包装</w:t>
            </w:r>
          </w:p>
          <w:p w14:paraId="20A6DEA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Times New Roman" w:hAnsi="Times New Roman" w:eastAsia="方正仿宋_GBK" w:cs="Times New Roman"/>
                <w:vertAlign w:val="baseline"/>
                <w:lang w:val="en-US" w:eastAsia="zh-CN"/>
              </w:rPr>
            </w:pPr>
            <w:r>
              <w:rPr>
                <w:rFonts w:hint="default" w:ascii="Times New Roman" w:hAnsi="Times New Roman" w:eastAsia="方正仿宋_GBK" w:cs="Times New Roman"/>
                <w:b/>
                <w:bCs/>
                <w:color w:val="000000"/>
                <w:sz w:val="22"/>
                <w:szCs w:val="22"/>
              </w:rPr>
              <w:t>单位</w:t>
            </w:r>
          </w:p>
        </w:tc>
        <w:tc>
          <w:tcPr>
            <w:tcW w:w="947" w:type="dxa"/>
            <w:vAlign w:val="center"/>
          </w:tcPr>
          <w:p w14:paraId="329BA70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center"/>
              <w:textAlignment w:val="auto"/>
              <w:rPr>
                <w:rFonts w:hint="default" w:ascii="Times New Roman" w:hAnsi="Times New Roman" w:eastAsia="方正仿宋_GBK" w:cs="Times New Roman"/>
                <w:vertAlign w:val="baseline"/>
                <w:lang w:val="en-US" w:eastAsia="zh-CN"/>
              </w:rPr>
            </w:pPr>
            <w:r>
              <w:rPr>
                <w:rFonts w:hint="default" w:ascii="Times New Roman" w:hAnsi="Times New Roman" w:eastAsia="方正仿宋_GBK" w:cs="Times New Roman"/>
                <w:b/>
                <w:bCs/>
                <w:color w:val="000000"/>
                <w:sz w:val="22"/>
                <w:szCs w:val="22"/>
              </w:rPr>
              <w:t>转换比</w:t>
            </w:r>
          </w:p>
        </w:tc>
        <w:tc>
          <w:tcPr>
            <w:tcW w:w="947" w:type="dxa"/>
            <w:shd w:val="clear" w:color="auto" w:fill="auto"/>
            <w:vAlign w:val="center"/>
          </w:tcPr>
          <w:p w14:paraId="0C6D11C9">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kern w:val="2"/>
                <w:sz w:val="33"/>
                <w:szCs w:val="22"/>
                <w:vertAlign w:val="baseline"/>
                <w:lang w:val="en-US" w:eastAsia="zh-CN" w:bidi="ar-SA"/>
              </w:rPr>
            </w:pPr>
            <w:r>
              <w:rPr>
                <w:rFonts w:hint="default" w:ascii="Times New Roman" w:hAnsi="Times New Roman" w:eastAsia="方正仿宋_GBK" w:cs="Times New Roman"/>
                <w:b/>
                <w:bCs/>
                <w:i w:val="0"/>
                <w:iCs w:val="0"/>
                <w:color w:val="auto"/>
                <w:sz w:val="20"/>
                <w:szCs w:val="20"/>
                <w:highlight w:val="none"/>
                <w:u w:val="none"/>
                <w:lang w:val="en-US" w:eastAsia="zh-CN"/>
              </w:rPr>
              <w:t>是否集采中选产品（不含备选）</w:t>
            </w:r>
          </w:p>
        </w:tc>
        <w:tc>
          <w:tcPr>
            <w:tcW w:w="947" w:type="dxa"/>
            <w:shd w:val="clear" w:color="auto" w:fill="auto"/>
            <w:vAlign w:val="center"/>
          </w:tcPr>
          <w:p w14:paraId="5FA2D7ED">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center"/>
              <w:textAlignment w:val="center"/>
              <w:rPr>
                <w:rFonts w:hint="default" w:ascii="Times New Roman" w:hAnsi="Times New Roman" w:eastAsia="方正仿宋_GBK" w:cs="Times New Roman"/>
                <w:kern w:val="2"/>
                <w:sz w:val="33"/>
                <w:szCs w:val="22"/>
                <w:vertAlign w:val="baseline"/>
                <w:lang w:val="en-US" w:eastAsia="zh-CN" w:bidi="ar-SA"/>
              </w:rPr>
            </w:pPr>
            <w:r>
              <w:rPr>
                <w:rFonts w:hint="default" w:ascii="Times New Roman" w:hAnsi="Times New Roman" w:eastAsia="方正仿宋_GBK" w:cs="Times New Roman"/>
                <w:b/>
                <w:bCs/>
                <w:i w:val="0"/>
                <w:iCs w:val="0"/>
                <w:color w:val="auto"/>
                <w:kern w:val="0"/>
                <w:sz w:val="20"/>
                <w:szCs w:val="20"/>
                <w:highlight w:val="none"/>
                <w:u w:val="none"/>
                <w:lang w:val="en-US" w:eastAsia="zh-CN" w:bidi="ar"/>
              </w:rPr>
              <w:t>备注</w:t>
            </w:r>
          </w:p>
        </w:tc>
      </w:tr>
      <w:tr w14:paraId="5CAA7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6" w:type="dxa"/>
            <w:vAlign w:val="center"/>
          </w:tcPr>
          <w:p w14:paraId="2BAF22C3">
            <w:pPr>
              <w:jc w:val="center"/>
              <w:rPr>
                <w:rFonts w:hint="default" w:ascii="Times New Roman" w:hAnsi="Times New Roman" w:cs="Times New Roman"/>
                <w:vertAlign w:val="baseline"/>
                <w:lang w:val="en-US" w:eastAsia="zh-CN"/>
              </w:rPr>
            </w:pPr>
          </w:p>
        </w:tc>
        <w:tc>
          <w:tcPr>
            <w:tcW w:w="946" w:type="dxa"/>
            <w:vAlign w:val="center"/>
          </w:tcPr>
          <w:p w14:paraId="10743352">
            <w:pPr>
              <w:jc w:val="center"/>
              <w:rPr>
                <w:rFonts w:hint="default" w:ascii="Times New Roman" w:hAnsi="Times New Roman" w:cs="Times New Roman"/>
                <w:vertAlign w:val="baseline"/>
                <w:lang w:val="en-US" w:eastAsia="zh-CN"/>
              </w:rPr>
            </w:pPr>
          </w:p>
        </w:tc>
        <w:tc>
          <w:tcPr>
            <w:tcW w:w="946" w:type="dxa"/>
            <w:vAlign w:val="center"/>
          </w:tcPr>
          <w:p w14:paraId="63904511">
            <w:pPr>
              <w:jc w:val="center"/>
              <w:rPr>
                <w:rFonts w:hint="default" w:ascii="Times New Roman" w:hAnsi="Times New Roman" w:cs="Times New Roman"/>
                <w:vertAlign w:val="baseline"/>
                <w:lang w:val="en-US" w:eastAsia="zh-CN"/>
              </w:rPr>
            </w:pPr>
          </w:p>
        </w:tc>
        <w:tc>
          <w:tcPr>
            <w:tcW w:w="946" w:type="dxa"/>
            <w:vAlign w:val="center"/>
          </w:tcPr>
          <w:p w14:paraId="4310864D">
            <w:pPr>
              <w:jc w:val="center"/>
              <w:rPr>
                <w:rFonts w:hint="default" w:ascii="Times New Roman" w:hAnsi="Times New Roman" w:cs="Times New Roman"/>
                <w:vertAlign w:val="baseline"/>
                <w:lang w:val="en-US" w:eastAsia="zh-CN"/>
              </w:rPr>
            </w:pPr>
          </w:p>
        </w:tc>
        <w:tc>
          <w:tcPr>
            <w:tcW w:w="946" w:type="dxa"/>
            <w:vAlign w:val="center"/>
          </w:tcPr>
          <w:p w14:paraId="5A6BC626">
            <w:pPr>
              <w:jc w:val="center"/>
              <w:rPr>
                <w:rFonts w:hint="default" w:ascii="Times New Roman" w:hAnsi="Times New Roman" w:cs="Times New Roman"/>
                <w:vertAlign w:val="baseline"/>
                <w:lang w:val="en-US" w:eastAsia="zh-CN"/>
              </w:rPr>
            </w:pPr>
          </w:p>
        </w:tc>
        <w:tc>
          <w:tcPr>
            <w:tcW w:w="947" w:type="dxa"/>
            <w:vAlign w:val="center"/>
          </w:tcPr>
          <w:p w14:paraId="41373380">
            <w:pPr>
              <w:jc w:val="center"/>
              <w:rPr>
                <w:rFonts w:hint="default" w:ascii="Times New Roman" w:hAnsi="Times New Roman" w:cs="Times New Roman"/>
                <w:vertAlign w:val="baseline"/>
                <w:lang w:val="en-US" w:eastAsia="zh-CN"/>
              </w:rPr>
            </w:pPr>
          </w:p>
        </w:tc>
        <w:tc>
          <w:tcPr>
            <w:tcW w:w="947" w:type="dxa"/>
            <w:vAlign w:val="center"/>
          </w:tcPr>
          <w:p w14:paraId="3188B61C">
            <w:pPr>
              <w:jc w:val="center"/>
              <w:rPr>
                <w:rFonts w:hint="default" w:ascii="Times New Roman" w:hAnsi="Times New Roman" w:cs="Times New Roman"/>
                <w:vertAlign w:val="baseline"/>
                <w:lang w:val="en-US" w:eastAsia="zh-CN"/>
              </w:rPr>
            </w:pPr>
          </w:p>
        </w:tc>
        <w:tc>
          <w:tcPr>
            <w:tcW w:w="947" w:type="dxa"/>
            <w:vAlign w:val="center"/>
          </w:tcPr>
          <w:p w14:paraId="3CA41CCA">
            <w:pPr>
              <w:jc w:val="center"/>
              <w:rPr>
                <w:rFonts w:hint="default" w:ascii="Times New Roman" w:hAnsi="Times New Roman" w:cs="Times New Roman"/>
                <w:vertAlign w:val="baseline"/>
                <w:lang w:val="en-US" w:eastAsia="zh-CN"/>
              </w:rPr>
            </w:pPr>
          </w:p>
        </w:tc>
        <w:tc>
          <w:tcPr>
            <w:tcW w:w="947" w:type="dxa"/>
            <w:vAlign w:val="center"/>
          </w:tcPr>
          <w:p w14:paraId="78C876F4">
            <w:pPr>
              <w:jc w:val="center"/>
              <w:rPr>
                <w:rFonts w:hint="default" w:ascii="Times New Roman" w:hAnsi="Times New Roman" w:cs="Times New Roman"/>
                <w:vertAlign w:val="baseline"/>
                <w:lang w:val="en-US" w:eastAsia="zh-CN"/>
              </w:rPr>
            </w:pPr>
          </w:p>
        </w:tc>
      </w:tr>
      <w:tr w14:paraId="353FE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6" w:type="dxa"/>
            <w:vAlign w:val="center"/>
          </w:tcPr>
          <w:p w14:paraId="5E2B0EBC">
            <w:pPr>
              <w:jc w:val="center"/>
              <w:rPr>
                <w:rFonts w:hint="default" w:ascii="Times New Roman" w:hAnsi="Times New Roman" w:cs="Times New Roman"/>
                <w:vertAlign w:val="baseline"/>
                <w:lang w:val="en-US" w:eastAsia="zh-CN"/>
              </w:rPr>
            </w:pPr>
          </w:p>
        </w:tc>
        <w:tc>
          <w:tcPr>
            <w:tcW w:w="946" w:type="dxa"/>
            <w:vAlign w:val="center"/>
          </w:tcPr>
          <w:p w14:paraId="43732C7A">
            <w:pPr>
              <w:jc w:val="center"/>
              <w:rPr>
                <w:rFonts w:hint="default" w:ascii="Times New Roman" w:hAnsi="Times New Roman" w:cs="Times New Roman"/>
                <w:vertAlign w:val="baseline"/>
                <w:lang w:val="en-US" w:eastAsia="zh-CN"/>
              </w:rPr>
            </w:pPr>
          </w:p>
        </w:tc>
        <w:tc>
          <w:tcPr>
            <w:tcW w:w="946" w:type="dxa"/>
            <w:vAlign w:val="center"/>
          </w:tcPr>
          <w:p w14:paraId="7CFBEE5B">
            <w:pPr>
              <w:jc w:val="center"/>
              <w:rPr>
                <w:rFonts w:hint="default" w:ascii="Times New Roman" w:hAnsi="Times New Roman" w:cs="Times New Roman"/>
                <w:vertAlign w:val="baseline"/>
                <w:lang w:val="en-US" w:eastAsia="zh-CN"/>
              </w:rPr>
            </w:pPr>
          </w:p>
        </w:tc>
        <w:tc>
          <w:tcPr>
            <w:tcW w:w="946" w:type="dxa"/>
            <w:vAlign w:val="center"/>
          </w:tcPr>
          <w:p w14:paraId="6E8F92D9">
            <w:pPr>
              <w:jc w:val="center"/>
              <w:rPr>
                <w:rFonts w:hint="default" w:ascii="Times New Roman" w:hAnsi="Times New Roman" w:cs="Times New Roman"/>
                <w:vertAlign w:val="baseline"/>
                <w:lang w:val="en-US" w:eastAsia="zh-CN"/>
              </w:rPr>
            </w:pPr>
          </w:p>
        </w:tc>
        <w:tc>
          <w:tcPr>
            <w:tcW w:w="946" w:type="dxa"/>
            <w:vAlign w:val="center"/>
          </w:tcPr>
          <w:p w14:paraId="3588B128">
            <w:pPr>
              <w:jc w:val="center"/>
              <w:rPr>
                <w:rFonts w:hint="default" w:ascii="Times New Roman" w:hAnsi="Times New Roman" w:cs="Times New Roman"/>
                <w:vertAlign w:val="baseline"/>
                <w:lang w:val="en-US" w:eastAsia="zh-CN"/>
              </w:rPr>
            </w:pPr>
          </w:p>
        </w:tc>
        <w:tc>
          <w:tcPr>
            <w:tcW w:w="947" w:type="dxa"/>
            <w:vAlign w:val="center"/>
          </w:tcPr>
          <w:p w14:paraId="35E70F8F">
            <w:pPr>
              <w:jc w:val="center"/>
              <w:rPr>
                <w:rFonts w:hint="default" w:ascii="Times New Roman" w:hAnsi="Times New Roman" w:cs="Times New Roman"/>
                <w:vertAlign w:val="baseline"/>
                <w:lang w:val="en-US" w:eastAsia="zh-CN"/>
              </w:rPr>
            </w:pPr>
          </w:p>
        </w:tc>
        <w:tc>
          <w:tcPr>
            <w:tcW w:w="947" w:type="dxa"/>
            <w:vAlign w:val="center"/>
          </w:tcPr>
          <w:p w14:paraId="09004D9D">
            <w:pPr>
              <w:jc w:val="center"/>
              <w:rPr>
                <w:rFonts w:hint="default" w:ascii="Times New Roman" w:hAnsi="Times New Roman" w:cs="Times New Roman"/>
                <w:vertAlign w:val="baseline"/>
                <w:lang w:val="en-US" w:eastAsia="zh-CN"/>
              </w:rPr>
            </w:pPr>
          </w:p>
        </w:tc>
        <w:tc>
          <w:tcPr>
            <w:tcW w:w="947" w:type="dxa"/>
            <w:vAlign w:val="center"/>
          </w:tcPr>
          <w:p w14:paraId="66B66AD3">
            <w:pPr>
              <w:jc w:val="center"/>
              <w:rPr>
                <w:rFonts w:hint="default" w:ascii="Times New Roman" w:hAnsi="Times New Roman" w:cs="Times New Roman"/>
                <w:vertAlign w:val="baseline"/>
                <w:lang w:val="en-US" w:eastAsia="zh-CN"/>
              </w:rPr>
            </w:pPr>
          </w:p>
        </w:tc>
        <w:tc>
          <w:tcPr>
            <w:tcW w:w="947" w:type="dxa"/>
            <w:vAlign w:val="center"/>
          </w:tcPr>
          <w:p w14:paraId="3491CD02">
            <w:pPr>
              <w:jc w:val="center"/>
              <w:rPr>
                <w:rFonts w:hint="default" w:ascii="Times New Roman" w:hAnsi="Times New Roman" w:cs="Times New Roman"/>
                <w:vertAlign w:val="baseline"/>
                <w:lang w:val="en-US" w:eastAsia="zh-CN"/>
              </w:rPr>
            </w:pPr>
          </w:p>
        </w:tc>
      </w:tr>
      <w:tr w14:paraId="40C00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8518" w:type="dxa"/>
            <w:gridSpan w:val="9"/>
            <w:vAlign w:val="center"/>
          </w:tcPr>
          <w:p w14:paraId="32545B10">
            <w:pPr>
              <w:keepNext w:val="0"/>
              <w:keepLines w:val="0"/>
              <w:pageBreakBefore w:val="0"/>
              <w:widowControl w:val="0"/>
              <w:kinsoku/>
              <w:wordWrap/>
              <w:overflowPunct/>
              <w:topLinePunct w:val="0"/>
              <w:autoSpaceDE/>
              <w:autoSpaceDN/>
              <w:bidi w:val="0"/>
              <w:adjustRightInd/>
              <w:snapToGrid/>
              <w:ind w:left="3600" w:leftChars="0" w:hanging="3600" w:hangingChars="1500"/>
              <w:jc w:val="left"/>
              <w:textAlignment w:val="auto"/>
              <w:rPr>
                <w:rFonts w:hint="default" w:ascii="Times New Roman" w:hAnsi="Times New Roman" w:cs="Times New Roman"/>
                <w:vertAlign w:val="baseline"/>
                <w:lang w:val="en-US" w:eastAsia="zh-CN"/>
              </w:rPr>
            </w:pPr>
            <w:r>
              <w:rPr>
                <w:rFonts w:hint="default" w:ascii="Times New Roman" w:hAnsi="Times New Roman" w:eastAsia="方正仿宋_GBK" w:cs="Times New Roman"/>
                <w:color w:val="auto"/>
                <w:sz w:val="24"/>
                <w:szCs w:val="24"/>
                <w:highlight w:val="none"/>
                <w:lang w:val="en-US" w:eastAsia="zh-CN"/>
              </w:rPr>
              <w:t>备注：请按照医院比选药品目录顺序填写</w:t>
            </w:r>
          </w:p>
        </w:tc>
      </w:tr>
    </w:tbl>
    <w:p w14:paraId="2F1F3BF2">
      <w:pPr>
        <w:keepNext w:val="0"/>
        <w:keepLines w:val="0"/>
        <w:pageBreakBefore w:val="0"/>
        <w:widowControl w:val="0"/>
        <w:kinsoku/>
        <w:wordWrap w:val="0"/>
        <w:overflowPunct/>
        <w:topLinePunct w:val="0"/>
        <w:autoSpaceDE/>
        <w:autoSpaceDN/>
        <w:bidi w:val="0"/>
        <w:adjustRightInd/>
        <w:snapToGrid/>
        <w:ind w:left="0" w:leftChars="0" w:firstLine="0" w:firstLineChars="0"/>
        <w:jc w:val="both"/>
        <w:textAlignment w:val="auto"/>
        <w:rPr>
          <w:rFonts w:hint="default" w:ascii="Times New Roman" w:hAnsi="Times New Roman" w:eastAsia="仿宋" w:cs="Times New Roman"/>
          <w:color w:val="auto"/>
          <w:sz w:val="24"/>
          <w:szCs w:val="24"/>
          <w:highlight w:val="none"/>
          <w:lang w:val="en-US" w:eastAsia="zh-CN"/>
        </w:rPr>
      </w:pPr>
      <w:r>
        <w:rPr>
          <w:rFonts w:hint="default" w:ascii="Times New Roman" w:hAnsi="Times New Roman" w:eastAsia="仿宋" w:cs="Times New Roman"/>
          <w:color w:val="auto"/>
          <w:sz w:val="24"/>
          <w:szCs w:val="24"/>
          <w:highlight w:val="none"/>
          <w:lang w:val="en-US" w:eastAsia="zh-CN"/>
        </w:rPr>
        <w:t xml:space="preserve">          </w:t>
      </w:r>
    </w:p>
    <w:p w14:paraId="22020A99">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方正仿宋_GBK" w:cs="Times New Roman"/>
          <w:sz w:val="33"/>
          <w:szCs w:val="33"/>
          <w:highlight w:val="none"/>
          <w:lang w:val="en-US" w:eastAsia="zh-CN"/>
        </w:rPr>
      </w:pPr>
      <w:r>
        <w:rPr>
          <w:rFonts w:hint="default" w:ascii="Times New Roman" w:hAnsi="Times New Roman" w:cs="Times New Roman"/>
          <w:sz w:val="33"/>
          <w:szCs w:val="33"/>
          <w:highlight w:val="none"/>
          <w:lang w:val="en-US" w:eastAsia="zh-CN"/>
        </w:rPr>
        <w:t xml:space="preserve">                   </w:t>
      </w:r>
      <w:r>
        <w:rPr>
          <w:rFonts w:hint="default" w:ascii="Times New Roman" w:hAnsi="Times New Roman" w:eastAsia="方正仿宋_GBK" w:cs="Times New Roman"/>
          <w:sz w:val="33"/>
          <w:szCs w:val="33"/>
          <w:highlight w:val="none"/>
          <w:lang w:val="en-US" w:eastAsia="zh-CN"/>
        </w:rPr>
        <w:t>企业名称</w:t>
      </w:r>
      <w:r>
        <w:rPr>
          <w:rFonts w:hint="default" w:ascii="Times New Roman" w:hAnsi="Times New Roman" w:cs="Times New Roman"/>
          <w:sz w:val="33"/>
          <w:szCs w:val="33"/>
          <w:highlight w:val="none"/>
          <w:lang w:val="en-US" w:eastAsia="zh-CN"/>
        </w:rPr>
        <w:t>（盖章）：</w:t>
      </w:r>
    </w:p>
    <w:p w14:paraId="701774B0">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Times New Roman" w:hAnsi="Times New Roman" w:eastAsia="方正仿宋_GBK" w:cs="Times New Roman"/>
          <w:sz w:val="33"/>
          <w:szCs w:val="33"/>
          <w:highlight w:val="none"/>
          <w:lang w:val="en-US" w:eastAsia="zh-CN"/>
        </w:rPr>
      </w:pPr>
      <w:r>
        <w:rPr>
          <w:rFonts w:hint="default" w:ascii="Times New Roman" w:hAnsi="Times New Roman" w:cs="Times New Roman"/>
          <w:sz w:val="33"/>
          <w:szCs w:val="33"/>
          <w:highlight w:val="none"/>
          <w:lang w:val="en-US" w:eastAsia="zh-CN"/>
        </w:rPr>
        <w:t xml:space="preserve">                 </w:t>
      </w:r>
      <w:r>
        <w:rPr>
          <w:rFonts w:hint="default" w:ascii="Times New Roman" w:hAnsi="Times New Roman" w:eastAsia="方正仿宋_GBK" w:cs="Times New Roman"/>
          <w:sz w:val="33"/>
          <w:szCs w:val="33"/>
          <w:highlight w:val="none"/>
          <w:lang w:val="en-US" w:eastAsia="zh-CN"/>
        </w:rPr>
        <w:t>日    期：</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60"/>
      </w:pPr>
      <w:r>
        <w:separator/>
      </w:r>
    </w:p>
  </w:endnote>
  <w:endnote w:type="continuationSeparator" w:id="1">
    <w:p>
      <w:pPr>
        <w:ind w:firstLine="6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60"/>
      </w:pPr>
      <w:r>
        <w:separator/>
      </w:r>
    </w:p>
  </w:footnote>
  <w:footnote w:type="continuationSeparator" w:id="1">
    <w:p>
      <w:pPr>
        <w:ind w:firstLine="66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U0YTE5MDQ4MzdkZjM3ZmU1YWEzZmE0ODJkMDJlOGEifQ=="/>
  </w:docVars>
  <w:rsids>
    <w:rsidRoot w:val="54942C33"/>
    <w:rsid w:val="002C4B01"/>
    <w:rsid w:val="01D17056"/>
    <w:rsid w:val="02AB5AF9"/>
    <w:rsid w:val="037E320E"/>
    <w:rsid w:val="04357D70"/>
    <w:rsid w:val="04581CB1"/>
    <w:rsid w:val="046201A6"/>
    <w:rsid w:val="04A62A1C"/>
    <w:rsid w:val="04B54A0D"/>
    <w:rsid w:val="04E3028C"/>
    <w:rsid w:val="05003EC0"/>
    <w:rsid w:val="065C46CA"/>
    <w:rsid w:val="07041C7C"/>
    <w:rsid w:val="07ED0962"/>
    <w:rsid w:val="081021CB"/>
    <w:rsid w:val="09975DC9"/>
    <w:rsid w:val="0AB84672"/>
    <w:rsid w:val="0AD876A7"/>
    <w:rsid w:val="0B901D30"/>
    <w:rsid w:val="0BCD4D32"/>
    <w:rsid w:val="0BE8391A"/>
    <w:rsid w:val="0C764185"/>
    <w:rsid w:val="0C93390D"/>
    <w:rsid w:val="0D5F7C0C"/>
    <w:rsid w:val="0D865199"/>
    <w:rsid w:val="0E076953"/>
    <w:rsid w:val="0F0F7410"/>
    <w:rsid w:val="0F1D1B2D"/>
    <w:rsid w:val="10AD6EE0"/>
    <w:rsid w:val="12F64B6E"/>
    <w:rsid w:val="146212E7"/>
    <w:rsid w:val="180E034F"/>
    <w:rsid w:val="18EC2A10"/>
    <w:rsid w:val="194303E2"/>
    <w:rsid w:val="1C105D73"/>
    <w:rsid w:val="1E480248"/>
    <w:rsid w:val="1F0B3750"/>
    <w:rsid w:val="1F282554"/>
    <w:rsid w:val="1F5F1CED"/>
    <w:rsid w:val="20FC3C98"/>
    <w:rsid w:val="218477E9"/>
    <w:rsid w:val="21A05E60"/>
    <w:rsid w:val="22F97D63"/>
    <w:rsid w:val="24521E21"/>
    <w:rsid w:val="24661428"/>
    <w:rsid w:val="25A40001"/>
    <w:rsid w:val="26ED5E31"/>
    <w:rsid w:val="2973086F"/>
    <w:rsid w:val="29CE1F49"/>
    <w:rsid w:val="2C3167C0"/>
    <w:rsid w:val="2CB5119F"/>
    <w:rsid w:val="2EBC4A66"/>
    <w:rsid w:val="2FEE6EA1"/>
    <w:rsid w:val="300E12F2"/>
    <w:rsid w:val="37DA5F5D"/>
    <w:rsid w:val="3A88705D"/>
    <w:rsid w:val="3D0D46DF"/>
    <w:rsid w:val="3D6D12D0"/>
    <w:rsid w:val="3D927A9D"/>
    <w:rsid w:val="3DC15BF5"/>
    <w:rsid w:val="3DD5344F"/>
    <w:rsid w:val="3E66376F"/>
    <w:rsid w:val="3EF913BF"/>
    <w:rsid w:val="43A0005B"/>
    <w:rsid w:val="44E5586F"/>
    <w:rsid w:val="452E7151"/>
    <w:rsid w:val="493D00FA"/>
    <w:rsid w:val="4A37141C"/>
    <w:rsid w:val="4A565917"/>
    <w:rsid w:val="4AAE7501"/>
    <w:rsid w:val="4AD30011"/>
    <w:rsid w:val="4CEC60BF"/>
    <w:rsid w:val="4D185106"/>
    <w:rsid w:val="4D7F5185"/>
    <w:rsid w:val="4FD572DE"/>
    <w:rsid w:val="51091AB1"/>
    <w:rsid w:val="519F1876"/>
    <w:rsid w:val="52AC1244"/>
    <w:rsid w:val="54942C33"/>
    <w:rsid w:val="576029B4"/>
    <w:rsid w:val="57802226"/>
    <w:rsid w:val="57C624AA"/>
    <w:rsid w:val="57EA3B43"/>
    <w:rsid w:val="5898534D"/>
    <w:rsid w:val="59050C34"/>
    <w:rsid w:val="5A9009D2"/>
    <w:rsid w:val="5B411E5D"/>
    <w:rsid w:val="5C2E04A2"/>
    <w:rsid w:val="623936FD"/>
    <w:rsid w:val="6A9736B6"/>
    <w:rsid w:val="6B841E8D"/>
    <w:rsid w:val="6C4C04D0"/>
    <w:rsid w:val="6CA6668E"/>
    <w:rsid w:val="6E3B6A4F"/>
    <w:rsid w:val="6E5E23E0"/>
    <w:rsid w:val="6EF70BC7"/>
    <w:rsid w:val="707C2208"/>
    <w:rsid w:val="71C8684B"/>
    <w:rsid w:val="74365CEE"/>
    <w:rsid w:val="775A7F45"/>
    <w:rsid w:val="78621CF4"/>
    <w:rsid w:val="79DD09BA"/>
    <w:rsid w:val="7A61783D"/>
    <w:rsid w:val="7AA21502"/>
    <w:rsid w:val="7C961A20"/>
    <w:rsid w:val="7D39684F"/>
    <w:rsid w:val="7D567401"/>
    <w:rsid w:val="7D891584"/>
    <w:rsid w:val="7E2549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880" w:firstLineChars="200"/>
      <w:jc w:val="both"/>
    </w:pPr>
    <w:rPr>
      <w:rFonts w:ascii="Calibri" w:hAnsi="Calibri" w:eastAsia="方正仿宋_GBK" w:cs="Times New Roman"/>
      <w:kern w:val="2"/>
      <w:sz w:val="33"/>
      <w:szCs w:val="22"/>
      <w:lang w:val="en-US" w:eastAsia="zh-CN" w:bidi="ar-SA"/>
    </w:rPr>
  </w:style>
  <w:style w:type="paragraph" w:styleId="2">
    <w:name w:val="heading 1"/>
    <w:basedOn w:val="1"/>
    <w:next w:val="1"/>
    <w:qFormat/>
    <w:uiPriority w:val="0"/>
    <w:pPr>
      <w:keepNext/>
      <w:keepLines/>
      <w:spacing w:beforeLines="0" w:beforeAutospacing="0" w:afterLines="0" w:afterAutospacing="0" w:line="240" w:lineRule="auto"/>
      <w:ind w:firstLine="900" w:firstLineChars="200"/>
      <w:outlineLvl w:val="0"/>
    </w:pPr>
    <w:rPr>
      <w:rFonts w:ascii="Times New Roman" w:hAnsi="Times New Roman" w:eastAsia="方正黑体_GBK"/>
      <w:kern w:val="44"/>
      <w:sz w:val="33"/>
    </w:rPr>
  </w:style>
  <w:style w:type="paragraph" w:styleId="3">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方正楷体_GBK"/>
      <w:b/>
      <w:sz w:val="32"/>
      <w:szCs w:val="24"/>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0"/>
    <w:pPr>
      <w:spacing w:after="120" w:afterLines="0" w:afterAutospacing="0"/>
    </w:p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customStyle="1" w:styleId="10">
    <w:name w:val="font21"/>
    <w:basedOn w:val="8"/>
    <w:qFormat/>
    <w:uiPriority w:val="0"/>
    <w:rPr>
      <w:rFonts w:ascii="Arial" w:hAnsi="Arial" w:cs="Arial"/>
      <w:color w:val="000000"/>
      <w:sz w:val="24"/>
      <w:szCs w:val="24"/>
      <w:u w:val="none"/>
    </w:rPr>
  </w:style>
  <w:style w:type="character" w:customStyle="1" w:styleId="11">
    <w:name w:val="font11"/>
    <w:basedOn w:val="8"/>
    <w:qFormat/>
    <w:uiPriority w:val="0"/>
    <w:rPr>
      <w:rFonts w:hint="eastAsia" w:ascii="方正仿宋_GBK" w:hAnsi="方正仿宋_GBK" w:eastAsia="方正仿宋_GBK" w:cs="方正仿宋_GBK"/>
      <w:color w:val="000000"/>
      <w:sz w:val="24"/>
      <w:szCs w:val="24"/>
      <w:u w:val="none"/>
    </w:rPr>
  </w:style>
  <w:style w:type="character" w:customStyle="1" w:styleId="12">
    <w:name w:val="font51"/>
    <w:basedOn w:val="8"/>
    <w:qFormat/>
    <w:uiPriority w:val="0"/>
    <w:rPr>
      <w:rFonts w:hint="eastAsia" w:ascii="方正仿宋_GBK" w:hAnsi="方正仿宋_GBK" w:eastAsia="方正仿宋_GBK" w:cs="方正仿宋_GBK"/>
      <w:color w:val="000000"/>
      <w:sz w:val="24"/>
      <w:szCs w:val="24"/>
      <w:u w:val="none"/>
    </w:rPr>
  </w:style>
  <w:style w:type="character" w:customStyle="1" w:styleId="13">
    <w:name w:val="font41"/>
    <w:basedOn w:val="8"/>
    <w:qFormat/>
    <w:uiPriority w:val="0"/>
    <w:rPr>
      <w:rFonts w:hint="eastAsia" w:ascii="方正仿宋_GBK" w:hAnsi="方正仿宋_GBK" w:eastAsia="方正仿宋_GBK" w:cs="方正仿宋_GBK"/>
      <w:color w:val="000000"/>
      <w:sz w:val="24"/>
      <w:szCs w:val="24"/>
      <w:u w:val="none"/>
    </w:rPr>
  </w:style>
  <w:style w:type="character" w:customStyle="1" w:styleId="14">
    <w:name w:val="font61"/>
    <w:basedOn w:val="8"/>
    <w:qFormat/>
    <w:uiPriority w:val="0"/>
    <w:rPr>
      <w:rFonts w:hint="default"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1992</Words>
  <Characters>2134</Characters>
  <Lines>0</Lines>
  <Paragraphs>0</Paragraphs>
  <TotalTime>9</TotalTime>
  <ScaleCrop>false</ScaleCrop>
  <LinksUpToDate>false</LinksUpToDate>
  <CharactersWithSpaces>2247</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2025-09-16T01:42:00Z</dcterms:created>
  <dc:creator>1234</dc:creator>
  <cp:lastModifiedBy>小怪兽</cp:lastModifiedBy>
  <dcterms:modified xsi:type="dcterms:W3CDTF">2025-10-29T09:45:23Z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2879B4205D7E4A7F87B54523B63E4015_13</vt:lpwstr>
  </property>
  <property fmtid="{D5CDD505-2E9C-101B-9397-08002B2CF9AE}" pid="4" name="KSOTemplateDocerSaveRecord">
    <vt:lpwstr>eyJoZGlkIjoiYzZkNzQ4ZWFiZmQ4NTRhOWRkZTk3YTMwMjlmMmZhYmUiLCJ1c2VySWQiOiI4MDczNDIwNTMifQ==</vt:lpwstr>
  </property>
</Properties>
</file>