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多功能医用创口冲洗机</w:t>
      </w:r>
    </w:p>
    <w:p w14:paraId="03AD8405">
      <w:pPr>
        <w:pStyle w:val="29"/>
        <w:jc w:val="center"/>
        <w:outlineLvl w:val="2"/>
      </w:pPr>
      <w:r>
        <w:rPr>
          <w:b/>
          <w:sz w:val="28"/>
        </w:rPr>
        <w:t>采购项目编号：</w:t>
      </w:r>
      <w:r>
        <w:rPr>
          <w:rFonts w:hint="eastAsia" w:ascii="宋体"/>
          <w:b/>
          <w:sz w:val="30"/>
          <w:szCs w:val="30"/>
          <w:lang w:eastAsia="zh-CN"/>
        </w:rPr>
        <w:t>LYC-2025-070</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27</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LYC-2025-070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多功能医用创口冲洗机</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3.9</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3.6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t>
      </w:r>
      <w:r>
        <w:rPr>
          <w:rFonts w:hint="eastAsia" w:ascii="宋体" w:hAnsi="宋体"/>
          <w:bCs/>
          <w:sz w:val="24"/>
          <w:lang w:val="en-US" w:eastAsia="zh-CN"/>
        </w:rPr>
        <w:t>s</w:t>
      </w:r>
      <w:r>
        <w:rPr>
          <w:rFonts w:hint="eastAsia" w:ascii="宋体" w:hAnsi="宋体"/>
          <w:bCs/>
          <w:sz w:val="24"/>
          <w:lang w:eastAsia="zh-CN"/>
        </w:rPr>
        <w:t>://www.lsxrmyy.cn/）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9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报名。报名资料：营业执照、法人授权委托书、身份证复印件。报名后，收到本邮箱的“报名成功”回复才表示报名成功，否则视为报名无效。询价通知书在邻水县人民医院官网</w:t>
      </w:r>
      <w:r>
        <w:rPr>
          <w:rFonts w:hint="eastAsia" w:ascii="宋体" w:hAnsi="宋体"/>
          <w:bCs/>
          <w:color w:val="auto"/>
          <w:sz w:val="24"/>
          <w:lang w:eastAsia="zh-CN"/>
        </w:rPr>
        <w:t>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390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360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13038"/>
      <w:bookmarkStart w:id="8" w:name="_Toc17067"/>
      <w:bookmarkStart w:id="9" w:name="_Toc31240"/>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89075878"/>
      <w:bookmarkStart w:id="19" w:name="_Toc183582231"/>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多功能医用创口冲洗机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4369"/>
        <w:gridCol w:w="1212"/>
        <w:gridCol w:w="936"/>
        <w:gridCol w:w="118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36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12"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3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8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4369"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多功能医用创口冲洗机</w:t>
            </w:r>
          </w:p>
        </w:tc>
        <w:tc>
          <w:tcPr>
            <w:tcW w:w="1212"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93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118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44A140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1.清水冲洗功能：使用压力可调的清水冲洗伤口。</w:t>
      </w:r>
    </w:p>
    <w:p w14:paraId="61998C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2.清水冲洗加热功能：使用清水冲洗伤口时，可实现清水加热功能。</w:t>
      </w:r>
    </w:p>
    <w:p w14:paraId="6977E27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3.清洗液冲洗功能：使用清洗液冲洗喷洒伤口。</w:t>
      </w:r>
    </w:p>
    <w:p w14:paraId="4F07ED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4.交替冲洗功能：清水冲洗和清洗液冲洗在预设的程序下自动交替冲洗。</w:t>
      </w:r>
    </w:p>
    <w:p w14:paraId="5E21635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5.喷头可调功能：使用可调式喷头，可实现冲洗过程中冲洗面积的调节。</w:t>
      </w:r>
    </w:p>
    <w:p w14:paraId="3CCC46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6.打印功能：打印创口冲洗记录单。</w:t>
      </w:r>
    </w:p>
    <w:p w14:paraId="697A4F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7.可显示和设置冲洗流量及清水冲洗温度；</w:t>
      </w:r>
    </w:p>
    <w:p w14:paraId="59A55D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8.可显示及设置工作模式，显示当前模式的时间；</w:t>
      </w:r>
    </w:p>
    <w:p w14:paraId="1B444B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w:t>
      </w:r>
      <w:r>
        <w:rPr>
          <w:rFonts w:hint="eastAsia" w:ascii="宋体" w:hAnsi="宋体" w:eastAsia="宋体" w:cs="宋体"/>
          <w:b w:val="0"/>
          <w:bCs w:val="0"/>
          <w:color w:val="000000"/>
          <w:kern w:val="2"/>
          <w:sz w:val="24"/>
          <w:szCs w:val="24"/>
          <w:lang w:val="en-US" w:eastAsia="zh-CN" w:bidi="ar-SA"/>
        </w:rPr>
        <w:t>产品为壁挂式，产品尺寸</w:t>
      </w:r>
      <w:r>
        <w:rPr>
          <w:rFonts w:hint="default" w:ascii="宋体" w:hAnsi="宋体" w:eastAsia="宋体" w:cs="宋体"/>
          <w:b w:val="0"/>
          <w:bCs w:val="0"/>
          <w:color w:val="000000"/>
          <w:kern w:val="2"/>
          <w:sz w:val="24"/>
          <w:szCs w:val="24"/>
          <w:lang w:val="en-US" w:eastAsia="zh-CN" w:bidi="ar-SA"/>
        </w:rPr>
        <w:t>不超过40</w:t>
      </w:r>
      <w:r>
        <w:rPr>
          <w:rFonts w:hint="eastAsia" w:ascii="宋体" w:hAnsi="宋体" w:eastAsia="宋体" w:cs="宋体"/>
          <w:b w:val="0"/>
          <w:bCs w:val="0"/>
          <w:color w:val="000000"/>
          <w:kern w:val="2"/>
          <w:sz w:val="24"/>
          <w:szCs w:val="24"/>
          <w:lang w:val="en-US" w:eastAsia="zh-CN" w:bidi="ar-SA"/>
        </w:rPr>
        <w:t>cmx</w:t>
      </w:r>
      <w:r>
        <w:rPr>
          <w:rFonts w:hint="default" w:ascii="宋体" w:hAnsi="宋体" w:eastAsia="宋体" w:cs="宋体"/>
          <w:b w:val="0"/>
          <w:bCs w:val="0"/>
          <w:color w:val="000000"/>
          <w:kern w:val="2"/>
          <w:sz w:val="24"/>
          <w:szCs w:val="24"/>
          <w:lang w:val="en-US" w:eastAsia="zh-CN" w:bidi="ar-SA"/>
        </w:rPr>
        <w:t>20</w:t>
      </w:r>
      <w:r>
        <w:rPr>
          <w:rFonts w:hint="eastAsia" w:ascii="宋体" w:hAnsi="宋体" w:eastAsia="宋体" w:cs="宋体"/>
          <w:b w:val="0"/>
          <w:bCs w:val="0"/>
          <w:color w:val="000000"/>
          <w:kern w:val="2"/>
          <w:sz w:val="24"/>
          <w:szCs w:val="24"/>
          <w:lang w:val="en-US" w:eastAsia="zh-CN" w:bidi="ar-SA"/>
        </w:rPr>
        <w:t>cmx50cm（长宽高）</w:t>
      </w:r>
    </w:p>
    <w:p w14:paraId="34AA1E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10.清水冲洗性能指标</w:t>
      </w:r>
    </w:p>
    <w:p w14:paraId="039F1CEE">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（1)清水流量在350 ml/min～1000 ml/min范围内可调，流量调节精度±200ml/min。</w:t>
      </w:r>
    </w:p>
    <w:p w14:paraId="7C690502">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（2)清水最大流量时扬程大于1600mm,清水最小流量时,扬程大于100mm。</w:t>
      </w:r>
    </w:p>
    <w:p w14:paraId="2821D2D1">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r>
        <w:rPr>
          <w:rFonts w:hint="eastAsia" w:ascii="宋体" w:hAnsi="宋体" w:eastAsia="宋体" w:cs="宋体"/>
          <w:szCs w:val="21"/>
        </w:rPr>
        <w:t>清水温度可在26 ℃～36 ℃范围内可调，调节精度±3 ℃</w:t>
      </w:r>
      <w:r>
        <w:rPr>
          <w:rFonts w:hint="eastAsia" w:ascii="宋体" w:hAnsi="宋体" w:eastAsia="宋体" w:cs="宋体"/>
          <w:b w:val="0"/>
          <w:bCs w:val="0"/>
          <w:color w:val="000000"/>
          <w:kern w:val="2"/>
          <w:sz w:val="24"/>
          <w:szCs w:val="24"/>
          <w:lang w:val="en-US" w:eastAsia="zh-CN" w:bidi="ar-SA"/>
        </w:rPr>
        <w:t>。</w:t>
      </w:r>
    </w:p>
    <w:p w14:paraId="52C40B3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11.清洗液冲洗性能指标</w:t>
      </w:r>
    </w:p>
    <w:p w14:paraId="63A43499">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（1)清洗液流量大于100 ml/min。</w:t>
      </w:r>
    </w:p>
    <w:p w14:paraId="54608D31">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（2)清洗液扬程大于800mm。</w:t>
      </w:r>
    </w:p>
    <w:p w14:paraId="66A51A7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12.</w:t>
      </w:r>
      <w:r>
        <w:rPr>
          <w:rFonts w:hint="default" w:ascii="宋体" w:hAnsi="宋体" w:eastAsia="宋体" w:cs="宋体"/>
          <w:b w:val="0"/>
          <w:bCs w:val="0"/>
          <w:color w:val="000000"/>
          <w:kern w:val="2"/>
          <w:sz w:val="24"/>
          <w:szCs w:val="24"/>
          <w:lang w:val="en-US" w:eastAsia="zh-CN" w:bidi="ar-SA"/>
        </w:rPr>
        <w:t>伤口</w:t>
      </w:r>
      <w:r>
        <w:rPr>
          <w:rFonts w:hint="eastAsia" w:ascii="宋体" w:hAnsi="宋体" w:eastAsia="宋体" w:cs="宋体"/>
          <w:b w:val="0"/>
          <w:bCs w:val="0"/>
          <w:color w:val="000000"/>
          <w:kern w:val="2"/>
          <w:sz w:val="24"/>
          <w:szCs w:val="24"/>
          <w:lang w:val="en-US" w:eastAsia="zh-CN" w:bidi="ar-SA"/>
        </w:rPr>
        <w:t>冲洗池参数</w:t>
      </w:r>
    </w:p>
    <w:p w14:paraId="201EDE15">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（1）材质：高功能合成树脂</w:t>
      </w:r>
    </w:p>
    <w:p w14:paraId="311C0F8F">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（2）表面材质：耐腐蚀烤漆</w:t>
      </w:r>
    </w:p>
    <w:p w14:paraId="3A7A5DB8">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（3）功能：高低两个冲洗池，实现自动集污排污</w:t>
      </w:r>
    </w:p>
    <w:p w14:paraId="27493BF6">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lang w:val="en-US" w:eastAsia="zh-CN" w:bidi="ar-SA"/>
        </w:rPr>
        <w:t>（4）外形尺寸（L×W×H，cm）：</w:t>
      </w:r>
      <w:r>
        <w:rPr>
          <w:rFonts w:hint="default" w:ascii="宋体" w:hAnsi="宋体" w:eastAsia="宋体" w:cs="宋体"/>
          <w:b w:val="0"/>
          <w:bCs w:val="0"/>
          <w:color w:val="000000"/>
          <w:kern w:val="2"/>
          <w:sz w:val="24"/>
          <w:szCs w:val="24"/>
          <w:highlight w:val="none"/>
          <w:lang w:val="en-US" w:eastAsia="zh-CN" w:bidi="ar-SA"/>
        </w:rPr>
        <w:t>不小于</w:t>
      </w:r>
      <w:r>
        <w:rPr>
          <w:rFonts w:hint="eastAsia" w:ascii="宋体" w:hAnsi="宋体" w:eastAsia="宋体" w:cs="宋体"/>
          <w:b w:val="0"/>
          <w:bCs w:val="0"/>
          <w:color w:val="000000"/>
          <w:kern w:val="2"/>
          <w:sz w:val="24"/>
          <w:szCs w:val="24"/>
          <w:highlight w:val="none"/>
          <w:lang w:val="en-US" w:eastAsia="zh-CN" w:bidi="ar-SA"/>
        </w:rPr>
        <w:t>120x80x60</w:t>
      </w:r>
    </w:p>
    <w:p w14:paraId="2557C10E">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w:t>
      </w:r>
      <w:r>
        <w:rPr>
          <w:rFonts w:hint="eastAsia" w:ascii="宋体" w:hAnsi="宋体" w:cs="宋体"/>
          <w:b w:val="0"/>
          <w:bCs w:val="0"/>
          <w:color w:val="000000"/>
          <w:kern w:val="2"/>
          <w:sz w:val="24"/>
          <w:szCs w:val="24"/>
          <w:lang w:val="en-US" w:eastAsia="zh-CN" w:bidi="ar-SA"/>
        </w:rPr>
        <w:t>5</w:t>
      </w:r>
      <w:r>
        <w:rPr>
          <w:rFonts w:hint="eastAsia" w:ascii="宋体" w:hAnsi="宋体" w:eastAsia="宋体" w:cs="宋体"/>
          <w:b w:val="0"/>
          <w:bCs w:val="0"/>
          <w:color w:val="000000"/>
          <w:kern w:val="2"/>
          <w:sz w:val="24"/>
          <w:szCs w:val="24"/>
          <w:lang w:val="en-US" w:eastAsia="zh-CN" w:bidi="ar-SA"/>
        </w:rPr>
        <w:t>）内槽尺寸</w:t>
      </w:r>
      <w:r>
        <w:rPr>
          <w:rFonts w:hint="eastAsia" w:ascii="宋体" w:hAnsi="宋体" w:eastAsia="宋体" w:cs="宋体"/>
          <w:b w:val="0"/>
          <w:bCs w:val="0"/>
          <w:color w:val="000000"/>
          <w:kern w:val="2"/>
          <w:sz w:val="24"/>
          <w:szCs w:val="24"/>
          <w:lang w:val="en-US" w:eastAsia="zh-CN" w:bidi="ar-SA"/>
        </w:rPr>
        <w:t>（L×W×H，cm）：</w:t>
      </w:r>
      <w:r>
        <w:rPr>
          <w:rFonts w:hint="default" w:ascii="宋体" w:hAnsi="宋体" w:eastAsia="宋体" w:cs="宋体"/>
          <w:b w:val="0"/>
          <w:bCs w:val="0"/>
          <w:color w:val="000000"/>
          <w:kern w:val="2"/>
          <w:sz w:val="24"/>
          <w:szCs w:val="24"/>
          <w:lang w:val="en-US" w:eastAsia="zh-CN" w:bidi="ar-SA"/>
        </w:rPr>
        <w:t>不小于</w:t>
      </w:r>
      <w:r>
        <w:rPr>
          <w:rFonts w:hint="eastAsia" w:ascii="宋体" w:hAnsi="宋体" w:eastAsia="宋体" w:cs="宋体"/>
          <w:b w:val="0"/>
          <w:bCs w:val="0"/>
          <w:color w:val="000000"/>
          <w:kern w:val="2"/>
          <w:sz w:val="24"/>
          <w:szCs w:val="24"/>
          <w:lang w:val="en-US" w:eastAsia="zh-CN" w:bidi="ar-SA"/>
        </w:rPr>
        <w:t>48×40×28，容量大于50L</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w:t>
      </w:r>
      <w:bookmarkStart w:id="34" w:name="_GoBack"/>
      <w:bookmarkEnd w:id="34"/>
      <w:r>
        <w:t>，质保期</w:t>
      </w:r>
      <w:r>
        <w:rPr>
          <w:rFonts w:hint="eastAsia"/>
          <w:lang w:val="en-US" w:eastAsia="zh-CN"/>
        </w:rPr>
        <w:t>3</w:t>
      </w:r>
      <w:r>
        <w:t>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both"/>
        <w:outlineLvl w:val="0"/>
        <w:rPr>
          <w:rFonts w:hint="default" w:ascii="黑体" w:hAnsi="宋体" w:eastAsia="黑体"/>
          <w:b/>
          <w:bCs/>
          <w:sz w:val="32"/>
          <w:szCs w:val="32"/>
          <w:lang w:val="en-US" w:eastAsia="zh-CN"/>
        </w:rPr>
      </w:pPr>
      <w:r>
        <w:rPr>
          <w:rFonts w:hint="eastAsia" w:ascii="宋体" w:hAnsi="宋体" w:eastAsia="宋体" w:cs="Times New Roman"/>
          <w:sz w:val="24"/>
          <w:szCs w:val="24"/>
          <w:lang w:val="en-US" w:eastAsia="zh-CN"/>
        </w:rPr>
        <w:t>3.2025年（含）以后生产的产品。</w:t>
      </w: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47C84C68">
      <w:pPr>
        <w:pStyle w:val="7"/>
        <w:rPr>
          <w:rFonts w:hint="eastAsia" w:ascii="黑体" w:hAnsi="宋体" w:eastAsia="黑体"/>
          <w:b/>
          <w:bCs/>
          <w:sz w:val="32"/>
          <w:szCs w:val="32"/>
        </w:rPr>
      </w:pPr>
    </w:p>
    <w:p w14:paraId="7A3F29DD">
      <w:pPr>
        <w:pStyle w:val="7"/>
        <w:rPr>
          <w:rFonts w:hint="eastAsia" w:ascii="黑体" w:hAnsi="宋体" w:eastAsia="黑体"/>
          <w:b/>
          <w:bCs/>
          <w:sz w:val="32"/>
          <w:szCs w:val="32"/>
        </w:rPr>
      </w:pPr>
    </w:p>
    <w:p w14:paraId="6170827C">
      <w:pPr>
        <w:pStyle w:val="7"/>
        <w:rPr>
          <w:rFonts w:hint="eastAsia" w:ascii="黑体" w:hAnsi="宋体" w:eastAsia="黑体"/>
          <w:b/>
          <w:bCs/>
          <w:sz w:val="32"/>
          <w:szCs w:val="32"/>
        </w:rPr>
      </w:pPr>
    </w:p>
    <w:p w14:paraId="23356926">
      <w:pPr>
        <w:pStyle w:val="7"/>
        <w:rPr>
          <w:rFonts w:hint="eastAsia" w:ascii="黑体" w:hAnsi="宋体" w:eastAsia="黑体"/>
          <w:b/>
          <w:bCs/>
          <w:sz w:val="32"/>
          <w:szCs w:val="32"/>
        </w:rPr>
      </w:pPr>
    </w:p>
    <w:p w14:paraId="3C830587">
      <w:pPr>
        <w:pStyle w:val="7"/>
        <w:rPr>
          <w:rFonts w:hint="eastAsia" w:ascii="黑体" w:hAnsi="宋体" w:eastAsia="黑体"/>
          <w:b/>
          <w:bCs/>
          <w:sz w:val="32"/>
          <w:szCs w:val="32"/>
        </w:rPr>
      </w:pPr>
    </w:p>
    <w:p w14:paraId="53FCA79C">
      <w:pPr>
        <w:pStyle w:val="7"/>
        <w:rPr>
          <w:rFonts w:hint="eastAsia" w:ascii="黑体" w:hAnsi="宋体" w:eastAsia="黑体"/>
          <w:b/>
          <w:bCs/>
          <w:sz w:val="32"/>
          <w:szCs w:val="32"/>
        </w:rPr>
      </w:pPr>
    </w:p>
    <w:p w14:paraId="136D10A1">
      <w:pPr>
        <w:pStyle w:val="7"/>
        <w:rPr>
          <w:rFonts w:hint="eastAsia" w:ascii="黑体" w:hAnsi="宋体" w:eastAsia="黑体"/>
          <w:b/>
          <w:bCs/>
          <w:sz w:val="32"/>
          <w:szCs w:val="32"/>
        </w:rPr>
      </w:pPr>
    </w:p>
    <w:p w14:paraId="491D9BCF">
      <w:pPr>
        <w:pStyle w:val="7"/>
        <w:rPr>
          <w:rFonts w:hint="eastAsia" w:ascii="黑体" w:hAnsi="宋体" w:eastAsia="黑体"/>
          <w:b/>
          <w:bCs/>
          <w:sz w:val="32"/>
          <w:szCs w:val="32"/>
        </w:rPr>
      </w:pPr>
    </w:p>
    <w:p w14:paraId="19C8FDF1">
      <w:pPr>
        <w:pStyle w:val="7"/>
        <w:rPr>
          <w:rFonts w:hint="eastAsia" w:ascii="黑体" w:hAnsi="宋体" w:eastAsia="黑体"/>
          <w:b/>
          <w:bCs/>
          <w:sz w:val="32"/>
          <w:szCs w:val="32"/>
        </w:rPr>
      </w:pPr>
    </w:p>
    <w:p w14:paraId="61CE0A4C">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altName w:val="Arial Unicode MS"/>
    <w:panose1 w:val="02010600030101010101"/>
    <w:charset w:val="7A"/>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1051B8"/>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B9F3C77"/>
    <w:rsid w:val="0C466419"/>
    <w:rsid w:val="0C48123D"/>
    <w:rsid w:val="0C6738C3"/>
    <w:rsid w:val="0C72629B"/>
    <w:rsid w:val="0D6D5659"/>
    <w:rsid w:val="0EF34466"/>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4A081C"/>
    <w:rsid w:val="205058A7"/>
    <w:rsid w:val="20714280"/>
    <w:rsid w:val="207460AE"/>
    <w:rsid w:val="21427125"/>
    <w:rsid w:val="21CC3154"/>
    <w:rsid w:val="22947F00"/>
    <w:rsid w:val="23902475"/>
    <w:rsid w:val="239E61C1"/>
    <w:rsid w:val="248F084E"/>
    <w:rsid w:val="256E71D6"/>
    <w:rsid w:val="259801CB"/>
    <w:rsid w:val="268F0FD1"/>
    <w:rsid w:val="27644041"/>
    <w:rsid w:val="28F241F5"/>
    <w:rsid w:val="28FA1D85"/>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2E7585C"/>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C64337B"/>
    <w:rsid w:val="3D255EAC"/>
    <w:rsid w:val="3DA22932"/>
    <w:rsid w:val="3E1E4076"/>
    <w:rsid w:val="3F806480"/>
    <w:rsid w:val="427A2742"/>
    <w:rsid w:val="42EA597B"/>
    <w:rsid w:val="435B5C38"/>
    <w:rsid w:val="43FD38FB"/>
    <w:rsid w:val="4411464B"/>
    <w:rsid w:val="441E338F"/>
    <w:rsid w:val="443156C4"/>
    <w:rsid w:val="44B831E3"/>
    <w:rsid w:val="44DF77BD"/>
    <w:rsid w:val="45AB4CC4"/>
    <w:rsid w:val="45C431C7"/>
    <w:rsid w:val="45F91CA4"/>
    <w:rsid w:val="467458A4"/>
    <w:rsid w:val="46F04E55"/>
    <w:rsid w:val="473D290B"/>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1ED3F57"/>
    <w:rsid w:val="52D75F1F"/>
    <w:rsid w:val="54E61D80"/>
    <w:rsid w:val="552B0390"/>
    <w:rsid w:val="560A5808"/>
    <w:rsid w:val="562A7CF5"/>
    <w:rsid w:val="56356D29"/>
    <w:rsid w:val="56383356"/>
    <w:rsid w:val="56537BBB"/>
    <w:rsid w:val="5691060A"/>
    <w:rsid w:val="56B1772C"/>
    <w:rsid w:val="572063DD"/>
    <w:rsid w:val="573C5230"/>
    <w:rsid w:val="58375B00"/>
    <w:rsid w:val="584B5BE4"/>
    <w:rsid w:val="58905DEE"/>
    <w:rsid w:val="5901420E"/>
    <w:rsid w:val="59C232FC"/>
    <w:rsid w:val="59D3326C"/>
    <w:rsid w:val="5AA4447D"/>
    <w:rsid w:val="5AC63350"/>
    <w:rsid w:val="5ADB6F33"/>
    <w:rsid w:val="5C4E7ACC"/>
    <w:rsid w:val="5C57765F"/>
    <w:rsid w:val="5CDC79F3"/>
    <w:rsid w:val="5D7E2CB1"/>
    <w:rsid w:val="5F3F5BA7"/>
    <w:rsid w:val="5FAB2C98"/>
    <w:rsid w:val="5FF6089C"/>
    <w:rsid w:val="6005277B"/>
    <w:rsid w:val="603D5D93"/>
    <w:rsid w:val="622D6AC7"/>
    <w:rsid w:val="62807E0F"/>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2142C5"/>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1792</Words>
  <Characters>1940</Characters>
  <Lines>0</Lines>
  <Paragraphs>0</Paragraphs>
  <TotalTime>0</TotalTime>
  <ScaleCrop>false</ScaleCrop>
  <LinksUpToDate>false</LinksUpToDate>
  <CharactersWithSpaces>1990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2025-07-04T07:20:00Z</cp:lastPrinted>
  <dcterms:modified xsi:type="dcterms:W3CDTF">2025-07-05T07:43:21Z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