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多功能医用创口冲洗机</w:t>
      </w:r>
    </w:p>
    <w:p w14:paraId="03AD8405">
      <w:pPr>
        <w:pStyle w:val="29"/>
        <w:jc w:val="center"/>
        <w:outlineLvl w:val="2"/>
      </w:pPr>
      <w:r>
        <w:rPr>
          <w:b/>
          <w:sz w:val="28"/>
        </w:rPr>
        <w:t>采购项目编号：</w:t>
      </w:r>
      <w:r>
        <w:rPr>
          <w:rFonts w:hint="eastAsia" w:ascii="宋体"/>
          <w:b/>
          <w:sz w:val="30"/>
          <w:szCs w:val="30"/>
          <w:lang w:eastAsia="zh-CN"/>
        </w:rPr>
        <w:t>LYC-2025-070</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27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LYC-2025-070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多功能医用创口冲洗机</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3.9</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3.6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报名。报名资料：营业执照、法人授权委托书、身份证复印件。报名后，收到本邮箱的“报名成功”回复才表示报名成功，否则视为报名无效。询价通知书在邻水县人民医院官网</w:t>
      </w:r>
      <w:r>
        <w:rPr>
          <w:rFonts w:hint="eastAsia" w:ascii="宋体" w:hAnsi="宋体"/>
          <w:bCs/>
          <w:color w:val="auto"/>
          <w:sz w:val="24"/>
          <w:lang w:eastAsia="zh-CN"/>
        </w:rPr>
        <w:t>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390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360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3038"/>
      <w:bookmarkStart w:id="8" w:name="_Toc17067"/>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338364"/>
      <w:bookmarkStart w:id="14" w:name="_Toc430773927"/>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77400782"/>
      <w:bookmarkStart w:id="19" w:name="_Toc8907587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多功能医用创口冲洗机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4369"/>
        <w:gridCol w:w="1212"/>
        <w:gridCol w:w="936"/>
        <w:gridCol w:w="118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6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1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3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8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4369"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多功能医用创口冲洗机</w:t>
            </w:r>
          </w:p>
        </w:tc>
        <w:tc>
          <w:tcPr>
            <w:tcW w:w="1212"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3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118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14A47A9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1.整机功率</w:t>
      </w:r>
      <w:r>
        <w:rPr>
          <w:rFonts w:hint="eastAsia" w:ascii="仿宋" w:hAnsi="仿宋" w:eastAsia="仿宋" w:cs="仿宋"/>
          <w:color w:val="000000"/>
          <w:sz w:val="21"/>
          <w:szCs w:val="21"/>
        </w:rPr>
        <w:t>≤</w:t>
      </w:r>
      <w:r>
        <w:rPr>
          <w:rFonts w:hint="eastAsia" w:ascii="宋体" w:hAnsi="宋体" w:eastAsia="宋体" w:cs="宋体"/>
          <w:b w:val="0"/>
          <w:bCs w:val="0"/>
          <w:color w:val="000000"/>
          <w:kern w:val="2"/>
          <w:sz w:val="24"/>
          <w:szCs w:val="24"/>
          <w:lang w:val="en-US" w:eastAsia="zh-CN" w:bidi="ar-SA"/>
        </w:rPr>
        <w:t>3500VA(3500W)。</w:t>
      </w:r>
    </w:p>
    <w:p w14:paraId="04BF145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2.出液流量范围</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清水流量350mL/min～2400mL/min范围内，允差±300mL/min，清洗液流量105mL/10s</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允差±15mL/10s</w:t>
      </w:r>
    </w:p>
    <w:p w14:paraId="7C9EBE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3.出液扬程范围</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清水扬程45cm～160cm，清洗液扬程80cm，允差±10cm</w:t>
      </w:r>
    </w:p>
    <w:p w14:paraId="4F7B07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4.工作模式:自动冲洗模式:①清水、清洗液交替清洗；②清水、清洗液交替清洗完成后，进行消毒液冲洗。</w:t>
      </w:r>
    </w:p>
    <w:p w14:paraId="0CE19D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5.手动冲洗模式</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①清水手动冲洗 ②清洗液手动冲洗 ③消毒液手动冲洗，预中标后或签合同前能提供样品验证。</w:t>
      </w:r>
    </w:p>
    <w:p w14:paraId="01D349B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6.具有打印处置记录单的功能，原装纸打印的记录单能长期保存，方便医院留档保存。 </w:t>
      </w:r>
    </w:p>
    <w:p w14:paraId="5E9D94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7.具有清水加热功能，可以调节出水温度，水温设置在26℃～36℃范围内可调节，允差±3.6℃。</w:t>
      </w:r>
    </w:p>
    <w:p w14:paraId="0477CE1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8.冲洗手柄配置可拆卸喷头和防溅罩，方便</w:t>
      </w:r>
      <w:r>
        <w:rPr>
          <w:rFonts w:hint="eastAsia" w:ascii="宋体" w:hAnsi="宋体" w:cs="宋体"/>
          <w:b w:val="0"/>
          <w:bCs w:val="0"/>
          <w:color w:val="000000"/>
          <w:kern w:val="2"/>
          <w:sz w:val="24"/>
          <w:szCs w:val="24"/>
          <w:lang w:val="en-US" w:eastAsia="zh-CN" w:bidi="ar-SA"/>
        </w:rPr>
        <w:t>消毒</w:t>
      </w:r>
      <w:r>
        <w:rPr>
          <w:rFonts w:hint="eastAsia" w:ascii="宋体" w:hAnsi="宋体" w:eastAsia="宋体" w:cs="宋体"/>
          <w:b w:val="0"/>
          <w:bCs w:val="0"/>
          <w:color w:val="000000"/>
          <w:kern w:val="2"/>
          <w:sz w:val="24"/>
          <w:szCs w:val="24"/>
          <w:lang w:val="en-US" w:eastAsia="zh-CN" w:bidi="ar-SA"/>
        </w:rPr>
        <w:t>。</w:t>
      </w:r>
    </w:p>
    <w:p w14:paraId="67B2BAD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9.大尺寸显示屏支持触摸操作，通过触摸屏进行显示</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 xml:space="preserve">控制。 </w:t>
      </w:r>
    </w:p>
    <w:p w14:paraId="212F9DC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10.可搭配专用弱碱性皮肤黏膜冲洗液进行冲洗，冲洗液可提供“狂犬病毒灭活报告”。</w:t>
      </w:r>
    </w:p>
    <w:p w14:paraId="5B45733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11.配备一套专业冲洗头，有专用冲洗支架；能满足多种冲洗模式，无需更换冲洗头。且枪管尺寸</w:t>
      </w:r>
      <w:r>
        <w:rPr>
          <w:rFonts w:hint="eastAsia" w:ascii="仿宋" w:hAnsi="仿宋" w:eastAsia="仿宋" w:cs="仿宋"/>
          <w:color w:val="000000"/>
          <w:sz w:val="21"/>
          <w:szCs w:val="21"/>
        </w:rPr>
        <w:t>≥</w:t>
      </w:r>
      <w:r>
        <w:rPr>
          <w:rFonts w:hint="eastAsia" w:ascii="宋体" w:hAnsi="宋体" w:eastAsia="宋体" w:cs="宋体"/>
          <w:b w:val="0"/>
          <w:bCs w:val="0"/>
          <w:color w:val="000000"/>
          <w:kern w:val="2"/>
          <w:sz w:val="24"/>
          <w:szCs w:val="24"/>
          <w:lang w:val="en-US" w:eastAsia="zh-CN" w:bidi="ar-SA"/>
        </w:rPr>
        <w:t>150cm</w:t>
      </w:r>
    </w:p>
    <w:p w14:paraId="0F5F1576">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2"/>
          <w:sz w:val="24"/>
          <w:szCs w:val="24"/>
          <w:lang w:val="en-US" w:eastAsia="zh-CN" w:bidi="ar-SA"/>
        </w:rPr>
        <w:t>12.附带专业的冲洗池，便于集污排污，使用的材质需要耐腐蚀</w:t>
      </w:r>
      <w:r>
        <w:rPr>
          <w:rFonts w:hint="eastAsia" w:cs="宋体"/>
          <w:b w:val="0"/>
          <w:bCs w:val="0"/>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冲洗池尺寸足够，满足患者面部、躯干、四肢多部位的冲洗。</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both"/>
        <w:outlineLvl w:val="0"/>
        <w:rPr>
          <w:rFonts w:hint="default" w:ascii="黑体" w:hAnsi="宋体" w:eastAsia="黑体"/>
          <w:b/>
          <w:bCs/>
          <w:sz w:val="32"/>
          <w:szCs w:val="32"/>
          <w:lang w:val="en-US" w:eastAsia="zh-CN"/>
        </w:rPr>
      </w:pPr>
      <w:r>
        <w:rPr>
          <w:rFonts w:hint="eastAsia" w:ascii="宋体" w:hAnsi="宋体" w:eastAsia="宋体" w:cs="Times New Roman"/>
          <w:sz w:val="24"/>
          <w:szCs w:val="24"/>
          <w:lang w:val="en-US" w:eastAsia="zh-CN"/>
        </w:rPr>
        <w:t>3.2025年（含）以后生产的产品。</w:t>
      </w: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7C84C68">
      <w:pPr>
        <w:pStyle w:val="7"/>
        <w:rPr>
          <w:rFonts w:hint="eastAsia" w:ascii="黑体" w:hAnsi="宋体" w:eastAsia="黑体"/>
          <w:b/>
          <w:bCs/>
          <w:sz w:val="32"/>
          <w:szCs w:val="32"/>
        </w:rPr>
      </w:pPr>
    </w:p>
    <w:p w14:paraId="7A3F29DD">
      <w:pPr>
        <w:pStyle w:val="7"/>
        <w:rPr>
          <w:rFonts w:hint="eastAsia" w:ascii="黑体" w:hAnsi="宋体" w:eastAsia="黑体"/>
          <w:b/>
          <w:bCs/>
          <w:sz w:val="32"/>
          <w:szCs w:val="32"/>
        </w:rPr>
      </w:pPr>
    </w:p>
    <w:p w14:paraId="6170827C">
      <w:pPr>
        <w:pStyle w:val="7"/>
        <w:rPr>
          <w:rFonts w:hint="eastAsia" w:ascii="黑体" w:hAnsi="宋体" w:eastAsia="黑体"/>
          <w:b/>
          <w:bCs/>
          <w:sz w:val="32"/>
          <w:szCs w:val="32"/>
        </w:rPr>
      </w:pPr>
    </w:p>
    <w:p w14:paraId="23356926">
      <w:pPr>
        <w:pStyle w:val="7"/>
        <w:rPr>
          <w:rFonts w:hint="eastAsia" w:ascii="黑体" w:hAnsi="宋体" w:eastAsia="黑体"/>
          <w:b/>
          <w:bCs/>
          <w:sz w:val="32"/>
          <w:szCs w:val="32"/>
        </w:rPr>
      </w:pPr>
    </w:p>
    <w:p w14:paraId="3C830587">
      <w:pPr>
        <w:pStyle w:val="7"/>
        <w:rPr>
          <w:rFonts w:hint="eastAsia" w:ascii="黑体" w:hAnsi="宋体" w:eastAsia="黑体"/>
          <w:b/>
          <w:bCs/>
          <w:sz w:val="32"/>
          <w:szCs w:val="32"/>
        </w:rPr>
      </w:pPr>
    </w:p>
    <w:p w14:paraId="53FCA79C">
      <w:pPr>
        <w:pStyle w:val="7"/>
        <w:rPr>
          <w:rFonts w:hint="eastAsia" w:ascii="黑体" w:hAnsi="宋体" w:eastAsia="黑体"/>
          <w:b/>
          <w:bCs/>
          <w:sz w:val="32"/>
          <w:szCs w:val="32"/>
        </w:rPr>
      </w:pPr>
    </w:p>
    <w:p w14:paraId="136D10A1">
      <w:pPr>
        <w:pStyle w:val="7"/>
        <w:rPr>
          <w:rFonts w:hint="eastAsia" w:ascii="黑体" w:hAnsi="宋体" w:eastAsia="黑体"/>
          <w:b/>
          <w:bCs/>
          <w:sz w:val="32"/>
          <w:szCs w:val="32"/>
        </w:rPr>
      </w:pPr>
    </w:p>
    <w:p w14:paraId="491D9BCF">
      <w:pPr>
        <w:pStyle w:val="7"/>
        <w:rPr>
          <w:rFonts w:hint="eastAsia" w:ascii="黑体" w:hAnsi="宋体" w:eastAsia="黑体"/>
          <w:b/>
          <w:bCs/>
          <w:sz w:val="32"/>
          <w:szCs w:val="32"/>
        </w:rPr>
      </w:pPr>
    </w:p>
    <w:p w14:paraId="19C8FDF1">
      <w:pPr>
        <w:pStyle w:val="7"/>
        <w:rPr>
          <w:rFonts w:hint="eastAsia" w:ascii="黑体" w:hAnsi="宋体" w:eastAsia="黑体"/>
          <w:b/>
          <w:bCs/>
          <w:sz w:val="32"/>
          <w:szCs w:val="32"/>
        </w:rPr>
      </w:pPr>
    </w:p>
    <w:p w14:paraId="61CE0A4C">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48123D"/>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4A081C"/>
    <w:rsid w:val="205058A7"/>
    <w:rsid w:val="20714280"/>
    <w:rsid w:val="207460AE"/>
    <w:rsid w:val="21427125"/>
    <w:rsid w:val="21CC3154"/>
    <w:rsid w:val="22947F00"/>
    <w:rsid w:val="23902475"/>
    <w:rsid w:val="239E61C1"/>
    <w:rsid w:val="248F084E"/>
    <w:rsid w:val="259801CB"/>
    <w:rsid w:val="268F0FD1"/>
    <w:rsid w:val="27644041"/>
    <w:rsid w:val="28FA1D85"/>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2E7585C"/>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C64337B"/>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9D3326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2142C5"/>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1184</Words>
  <Characters>1316</Characters>
  <Lines>0</Lines>
  <Paragraphs>0</Paragraphs>
  <TotalTime>0</TotalTime>
  <ScaleCrop>false</ScaleCrop>
  <LinksUpToDate>false</LinksUpToDate>
  <CharactersWithSpaces>1370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2025-06-27T08:04:55Z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