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腹腔镜镜头（成人）</w:t>
      </w:r>
    </w:p>
    <w:p w14:paraId="03AD8405">
      <w:pPr>
        <w:pStyle w:val="29"/>
        <w:jc w:val="center"/>
        <w:outlineLvl w:val="2"/>
      </w:pPr>
      <w:r>
        <w:rPr>
          <w:b/>
          <w:sz w:val="28"/>
        </w:rPr>
        <w:t>采购项目编号：</w:t>
      </w:r>
      <w:r>
        <w:rPr>
          <w:rFonts w:hint="eastAsia" w:ascii="宋体"/>
          <w:b/>
          <w:sz w:val="30"/>
          <w:szCs w:val="30"/>
          <w:lang w:eastAsia="zh-CN"/>
        </w:rPr>
        <w:t>LYC-2025-042</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w:t>
      </w:r>
      <w:r>
        <w:rPr>
          <w:b/>
          <w:sz w:val="28"/>
        </w:rPr>
        <w:t>月</w:t>
      </w:r>
      <w:r>
        <w:rPr>
          <w:rFonts w:hint="eastAsia"/>
          <w:b/>
          <w:sz w:val="28"/>
          <w:lang w:val="en-US" w:eastAsia="zh-CN"/>
        </w:rPr>
        <w:t>07</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LYC-2025-042</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腹腔镜镜头（成人）</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4.5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5</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13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14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450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400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年内不得参与医院</w:t>
            </w:r>
            <w:r>
              <w:rPr>
                <w:rFonts w:hint="eastAsia" w:asciiTheme="minorHAnsi" w:hAnsiTheme="minorHAnsi" w:eastAsiaTheme="minorEastAsia" w:cstheme="minorBidi"/>
                <w:kern w:val="0"/>
                <w:sz w:val="20"/>
                <w:szCs w:val="20"/>
                <w:lang w:val="en-US" w:eastAsia="zh-CN"/>
              </w:rPr>
              <w:t>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13038"/>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3689A003">
      <w:pPr>
        <w:pStyle w:val="29"/>
        <w:ind w:firstLine="400" w:firstLineChars="200"/>
        <w:outlineLvl w:val="2"/>
        <w:rPr>
          <w:rFonts w:hint="default"/>
        </w:rPr>
      </w:pP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77400782"/>
      <w:bookmarkStart w:id="19" w:name="_Toc89075878"/>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腹腔镜镜头（成人）</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103"/>
        <w:gridCol w:w="1476"/>
        <w:gridCol w:w="1272"/>
        <w:gridCol w:w="184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0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47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72"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84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10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腹腔镜镜头（成人）</w:t>
            </w:r>
          </w:p>
        </w:tc>
        <w:tc>
          <w:tcPr>
            <w:tcW w:w="1476"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条</w:t>
            </w:r>
          </w:p>
        </w:tc>
        <w:tc>
          <w:tcPr>
            <w:tcW w:w="127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3</w:t>
            </w:r>
          </w:p>
        </w:tc>
        <w:tc>
          <w:tcPr>
            <w:tcW w:w="184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575D8D5">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1、工作长度:325mm±3mm</w:t>
      </w:r>
    </w:p>
    <w:p w14:paraId="66CE1A4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2、镜体外镜:ø10mm</w:t>
      </w:r>
    </w:p>
    <w:p w14:paraId="62714A32">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3、视场角: 70°</w:t>
      </w:r>
    </w:p>
    <w:p w14:paraId="72980809">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4、视向角: 0°</w:t>
      </w:r>
    </w:p>
    <w:p w14:paraId="64EFC06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5、视场中心角分辨力：2.61C/(°)</w:t>
      </w:r>
    </w:p>
    <w:p w14:paraId="04FF3F84">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6、有效景深范围：3-100mm</w:t>
      </w:r>
    </w:p>
    <w:p w14:paraId="7BBCECA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7、设计光学工作距：40mm</w:t>
      </w:r>
    </w:p>
    <w:p w14:paraId="5E23C8E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8、目镜罩外径：φ31.75±0. 10mm</w:t>
      </w:r>
    </w:p>
    <w:p w14:paraId="1E071C28">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9、光缆插头外径：φ10-0.100-0. 055mm</w:t>
      </w:r>
    </w:p>
    <w:p w14:paraId="70EB10E4">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10、本产品符合GB9706. 1-2007、GB9706. 19-2000标准的安全要求。</w:t>
      </w:r>
    </w:p>
    <w:p w14:paraId="610F939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11、宝石镜片，超耐磨，广角</w:t>
      </w:r>
    </w:p>
    <w:p w14:paraId="6E7E9BF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12、可与WOLF、STORZ、OLYMPUS等进口摄像机、光源连接</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w:t>
      </w:r>
      <w:bookmarkStart w:id="34" w:name="_GoBack"/>
      <w:bookmarkEnd w:id="34"/>
      <w:r>
        <w:rPr>
          <w:rFonts w:hint="eastAsia" w:ascii="Times New Roman" w:hAnsi="Times New Roman" w:eastAsia="宋体" w:cs="Times New Roman"/>
          <w:b/>
          <w:bCs/>
          <w:color w:val="auto"/>
          <w:kern w:val="2"/>
          <w:sz w:val="24"/>
          <w:szCs w:val="24"/>
          <w:lang w:val="en-US" w:eastAsia="zh-CN" w:bidi="ar-SA"/>
        </w:rPr>
        <w:t>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：验收合格后60个工作日内支付100%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2F93D52E">
      <w:pPr>
        <w:pStyle w:val="7"/>
        <w:rPr>
          <w:rFonts w:hint="eastAsia" w:ascii="黑体" w:hAnsi="宋体" w:eastAsia="黑体"/>
          <w:b/>
          <w:bCs/>
          <w:sz w:val="32"/>
          <w:szCs w:val="32"/>
        </w:rPr>
      </w:pPr>
    </w:p>
    <w:p w14:paraId="35BA2B10">
      <w:pPr>
        <w:pStyle w:val="7"/>
        <w:rPr>
          <w:rFonts w:hint="eastAsia" w:ascii="黑体" w:hAnsi="宋体" w:eastAsia="黑体"/>
          <w:b/>
          <w:bCs/>
          <w:sz w:val="32"/>
          <w:szCs w:val="32"/>
        </w:rPr>
      </w:pPr>
    </w:p>
    <w:p w14:paraId="2E8BF998">
      <w:pPr>
        <w:pStyle w:val="7"/>
        <w:rPr>
          <w:rFonts w:hint="eastAsia" w:ascii="黑体" w:hAnsi="宋体" w:eastAsia="黑体"/>
          <w:b/>
          <w:bCs/>
          <w:sz w:val="32"/>
          <w:szCs w:val="32"/>
        </w:rPr>
      </w:pPr>
    </w:p>
    <w:p w14:paraId="10D26224">
      <w:pPr>
        <w:pStyle w:val="7"/>
        <w:rPr>
          <w:rFonts w:hint="eastAsia" w:ascii="黑体" w:hAnsi="宋体" w:eastAsia="黑体"/>
          <w:b/>
          <w:bCs/>
          <w:sz w:val="32"/>
          <w:szCs w:val="32"/>
        </w:rPr>
      </w:pPr>
    </w:p>
    <w:p w14:paraId="43ED6F67">
      <w:pPr>
        <w:pStyle w:val="7"/>
        <w:rPr>
          <w:rFonts w:hint="eastAsia" w:ascii="黑体" w:hAnsi="宋体" w:eastAsia="黑体"/>
          <w:b/>
          <w:bCs/>
          <w:sz w:val="32"/>
          <w:szCs w:val="32"/>
        </w:rPr>
      </w:pPr>
    </w:p>
    <w:p w14:paraId="47BBD88D">
      <w:pPr>
        <w:pStyle w:val="7"/>
        <w:rPr>
          <w:rFonts w:hint="eastAsia" w:ascii="黑体" w:hAnsi="宋体" w:eastAsia="黑体"/>
          <w:b/>
          <w:bCs/>
          <w:sz w:val="32"/>
          <w:szCs w:val="32"/>
        </w:rPr>
      </w:pPr>
    </w:p>
    <w:p w14:paraId="3E3CDBF0">
      <w:pPr>
        <w:pStyle w:val="7"/>
        <w:rPr>
          <w:rFonts w:hint="eastAsia" w:ascii="黑体" w:hAnsi="宋体" w:eastAsia="黑体"/>
          <w:b/>
          <w:bCs/>
          <w:sz w:val="32"/>
          <w:szCs w:val="32"/>
        </w:rPr>
      </w:pPr>
    </w:p>
    <w:p w14:paraId="752377CF">
      <w:pPr>
        <w:pStyle w:val="7"/>
        <w:rPr>
          <w:rFonts w:hint="eastAsia" w:ascii="黑体" w:hAnsi="宋体" w:eastAsia="黑体"/>
          <w:b/>
          <w:bCs/>
          <w:sz w:val="32"/>
          <w:szCs w:val="32"/>
        </w:rPr>
      </w:pPr>
    </w:p>
    <w:p w14:paraId="427B007B">
      <w:pPr>
        <w:pStyle w:val="7"/>
        <w:rPr>
          <w:rFonts w:hint="eastAsia" w:ascii="黑体" w:hAnsi="宋体" w:eastAsia="黑体"/>
          <w:b/>
          <w:bCs/>
          <w:sz w:val="32"/>
          <w:szCs w:val="32"/>
        </w:rPr>
      </w:pPr>
    </w:p>
    <w:p w14:paraId="2DA9E09E">
      <w:pPr>
        <w:pStyle w:val="7"/>
        <w:rPr>
          <w:rFonts w:hint="eastAsia" w:ascii="黑体" w:hAnsi="宋体" w:eastAsia="黑体"/>
          <w:b/>
          <w:bCs/>
          <w:sz w:val="32"/>
          <w:szCs w:val="32"/>
        </w:rPr>
      </w:pPr>
    </w:p>
    <w:p w14:paraId="0BCA4A32">
      <w:pPr>
        <w:pStyle w:val="7"/>
        <w:rPr>
          <w:rFonts w:hint="eastAsia" w:ascii="黑体" w:hAnsi="宋体" w:eastAsia="黑体"/>
          <w:b/>
          <w:bCs/>
          <w:sz w:val="32"/>
          <w:szCs w:val="32"/>
        </w:rPr>
      </w:pPr>
    </w:p>
    <w:p w14:paraId="3C7DFCBA">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5058A7"/>
    <w:rsid w:val="20714280"/>
    <w:rsid w:val="207460AE"/>
    <w:rsid w:val="21427125"/>
    <w:rsid w:val="21CC3154"/>
    <w:rsid w:val="22947F00"/>
    <w:rsid w:val="23902475"/>
    <w:rsid w:val="239E61C1"/>
    <w:rsid w:val="248F084E"/>
    <w:rsid w:val="259801CB"/>
    <w:rsid w:val="268F0FD1"/>
    <w:rsid w:val="27644041"/>
    <w:rsid w:val="28FC7A35"/>
    <w:rsid w:val="2A1047F1"/>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901420E"/>
    <w:rsid w:val="59C232F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8278</Words>
  <Characters>8682</Characters>
  <Lines>0</Lines>
  <Paragraphs>0</Paragraphs>
  <TotalTime>2</TotalTime>
  <ScaleCrop>false</ScaleCrop>
  <LinksUpToDate>false</LinksUpToDate>
  <CharactersWithSpaces>8784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2025-05-07T01:49:40Z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