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窗帘、隔帘、卷帘</w:t>
      </w:r>
    </w:p>
    <w:p w14:paraId="03AD8405">
      <w:pPr>
        <w:pStyle w:val="29"/>
        <w:jc w:val="center"/>
        <w:outlineLvl w:val="2"/>
      </w:pPr>
      <w:r>
        <w:rPr>
          <w:b/>
          <w:sz w:val="28"/>
        </w:rPr>
        <w:t>采购项目编号：</w:t>
      </w:r>
      <w:r>
        <w:rPr>
          <w:rFonts w:hint="eastAsia" w:ascii="宋体"/>
          <w:b/>
          <w:sz w:val="30"/>
          <w:szCs w:val="30"/>
        </w:rPr>
        <w:t>LYC-2024-</w:t>
      </w:r>
      <w:r>
        <w:rPr>
          <w:rFonts w:hint="eastAsia" w:ascii="宋体"/>
          <w:b/>
          <w:sz w:val="30"/>
          <w:szCs w:val="30"/>
          <w:lang w:val="en-US" w:eastAsia="zh-CN"/>
        </w:rPr>
        <w:t>100</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w:t>
      </w:r>
      <w:r>
        <w:rPr>
          <w:rFonts w:hint="eastAsia"/>
          <w:b/>
          <w:sz w:val="28"/>
          <w:lang w:val="en-US" w:eastAsia="zh-CN"/>
        </w:rPr>
        <w:t>11</w:t>
      </w:r>
      <w:r>
        <w:rPr>
          <w:b/>
          <w:sz w:val="28"/>
        </w:rPr>
        <w:t>月</w:t>
      </w:r>
      <w:r>
        <w:rPr>
          <w:rFonts w:hint="eastAsia"/>
          <w:b/>
          <w:sz w:val="28"/>
          <w:lang w:val="en-US" w:eastAsia="zh-CN"/>
        </w:rPr>
        <w:t>07</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4"/>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w:t>
      </w:r>
      <w:r>
        <w:rPr>
          <w:rFonts w:hint="eastAsia" w:ascii="宋体" w:hAnsi="宋体" w:cs="Times New Roman"/>
          <w:color w:val="auto"/>
          <w:sz w:val="24"/>
          <w:highlight w:val="none"/>
          <w:u w:val="single"/>
          <w:lang w:val="en-US" w:eastAsia="zh-CN"/>
        </w:rPr>
        <w:t>100</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邻水县人民医院窗帘、隔帘、卷帘</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16.95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13.56</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邻水县人民医院官网（http://www.lsxrmyy.cn/）或</w:t>
      </w:r>
      <w:r>
        <w:rPr>
          <w:rFonts w:hint="eastAsia" w:ascii="宋体" w:hAnsi="宋体"/>
          <w:bCs/>
          <w:color w:val="auto"/>
          <w:sz w:val="24"/>
          <w:lang w:eastAsia="zh-CN"/>
        </w:rPr>
        <w:t>广安公共资源交易网（https://gasggzy.cn/）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无。</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11</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18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11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19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11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19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11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19 </w:t>
      </w:r>
      <w:bookmarkStart w:id="34" w:name="_GoBack"/>
      <w:bookmarkEnd w:id="34"/>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魏老师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13882615861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07日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1695</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1356</w:t>
            </w:r>
            <w:r>
              <w:t>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7"/>
        <w:rPr>
          <w:rFonts w:hint="eastAsia" w:ascii="黑体" w:hAnsi="Arial" w:eastAsia="黑体" w:cs="Times New Roman"/>
          <w:b/>
          <w:bCs w:val="0"/>
          <w:kern w:val="2"/>
          <w:sz w:val="32"/>
          <w:szCs w:val="32"/>
          <w:lang w:val="en-US" w:eastAsia="zh-CN" w:bidi="ar-SA"/>
        </w:rPr>
      </w:pPr>
    </w:p>
    <w:p w14:paraId="5C62FDB1">
      <w:pPr>
        <w:pStyle w:val="2"/>
        <w:keepNext w:val="0"/>
        <w:keepLines w:val="0"/>
        <w:spacing w:before="0" w:after="0" w:line="400" w:lineRule="exact"/>
        <w:jc w:val="center"/>
        <w:rPr>
          <w:rFonts w:hint="eastAsia" w:ascii="黑体"/>
          <w:bCs w:val="0"/>
        </w:rPr>
      </w:pPr>
      <w:bookmarkStart w:id="6" w:name="_Toc15215"/>
      <w:bookmarkStart w:id="7" w:name="_Toc17067"/>
      <w:bookmarkStart w:id="8" w:name="_Toc31240"/>
      <w:bookmarkStart w:id="9" w:name="_Toc24295"/>
      <w:bookmarkStart w:id="10" w:name="_Toc13038"/>
      <w:r>
        <w:rPr>
          <w:rFonts w:hint="eastAsia" w:ascii="黑体"/>
          <w:bCs w:val="0"/>
        </w:rPr>
        <w:t>二、总  则</w:t>
      </w:r>
    </w:p>
    <w:p w14:paraId="74C36BB9">
      <w:pPr>
        <w:pStyle w:val="5"/>
        <w:keepNext w:val="0"/>
        <w:keepLines w:val="0"/>
        <w:spacing w:before="0" w:after="0" w:line="400" w:lineRule="exact"/>
        <w:ind w:firstLine="480" w:firstLineChars="200"/>
        <w:rPr>
          <w:rFonts w:hint="eastAsia" w:ascii="宋体" w:hAnsi="宋体"/>
          <w:sz w:val="24"/>
        </w:rPr>
      </w:pPr>
    </w:p>
    <w:p w14:paraId="1EAF8FC7">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5"/>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3"/>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430773927"/>
      <w:bookmarkStart w:id="13" w:name="_Toc209847069"/>
      <w:bookmarkStart w:id="14" w:name="_Toc101174151"/>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6"/>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43BBC014">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val="en-US" w:eastAsia="zh-CN"/>
        </w:rPr>
        <w:t>无。</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2"/>
        <w:keepNext w:val="0"/>
        <w:keepLines w:val="0"/>
        <w:spacing w:before="0" w:after="0" w:line="400" w:lineRule="exact"/>
        <w:rPr>
          <w:rFonts w:hint="eastAsia" w:ascii="宋体" w:hAnsi="宋体" w:eastAsia="宋体" w:cs="宋体"/>
          <w:sz w:val="24"/>
          <w:szCs w:val="24"/>
        </w:rPr>
      </w:pPr>
    </w:p>
    <w:p w14:paraId="3C62F245">
      <w:pPr>
        <w:pStyle w:val="2"/>
        <w:keepNext w:val="0"/>
        <w:keepLines w:val="0"/>
        <w:spacing w:before="0" w:after="0" w:line="400" w:lineRule="exact"/>
        <w:rPr>
          <w:rFonts w:hint="eastAsia" w:ascii="宋体" w:hAnsi="宋体" w:eastAsia="宋体" w:cs="宋体"/>
          <w:sz w:val="24"/>
          <w:szCs w:val="24"/>
        </w:rPr>
      </w:pPr>
    </w:p>
    <w:p w14:paraId="07B84307">
      <w:pPr>
        <w:pStyle w:val="2"/>
        <w:keepNext w:val="0"/>
        <w:keepLines w:val="0"/>
        <w:spacing w:before="0" w:after="0" w:line="400" w:lineRule="exact"/>
        <w:rPr>
          <w:rFonts w:hint="eastAsia" w:ascii="宋体" w:hAnsi="宋体" w:eastAsia="宋体" w:cs="宋体"/>
          <w:sz w:val="24"/>
          <w:szCs w:val="24"/>
        </w:rPr>
      </w:pPr>
    </w:p>
    <w:p w14:paraId="20D9903E">
      <w:pPr>
        <w:pStyle w:val="2"/>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2"/>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2"/>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24B0D579">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183582231"/>
      <w:bookmarkStart w:id="18" w:name="_Toc183682368"/>
      <w:bookmarkStart w:id="19" w:name="_Toc217446056"/>
      <w:bookmarkStart w:id="20" w:name="_Toc89075878"/>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217446057"/>
      <w:bookmarkStart w:id="25" w:name="_Toc183582232"/>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窗帘、隔帘、卷帘</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4"/>
        <w:gridCol w:w="2409"/>
        <w:gridCol w:w="1608"/>
        <w:gridCol w:w="1716"/>
        <w:gridCol w:w="1428"/>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72" w:hRule="atLeast"/>
          <w:jc w:val="center"/>
        </w:trPr>
        <w:tc>
          <w:tcPr>
            <w:tcW w:w="1004" w:type="dxa"/>
            <w:vAlign w:val="center"/>
          </w:tcPr>
          <w:p w14:paraId="58C27994">
            <w:pPr>
              <w:pStyle w:val="29"/>
              <w:jc w:val="center"/>
            </w:pPr>
            <w:r>
              <w:t>序号</w:t>
            </w:r>
          </w:p>
        </w:tc>
        <w:tc>
          <w:tcPr>
            <w:tcW w:w="2409" w:type="dxa"/>
            <w:vAlign w:val="center"/>
          </w:tcPr>
          <w:p w14:paraId="2A37313D">
            <w:pPr>
              <w:pStyle w:val="29"/>
              <w:jc w:val="center"/>
            </w:pPr>
            <w:r>
              <w:t>标的名称</w:t>
            </w:r>
          </w:p>
        </w:tc>
        <w:tc>
          <w:tcPr>
            <w:tcW w:w="1608" w:type="dxa"/>
            <w:vAlign w:val="center"/>
          </w:tcPr>
          <w:p w14:paraId="49BC57A7">
            <w:pPr>
              <w:pStyle w:val="29"/>
              <w:jc w:val="center"/>
              <w:rPr>
                <w:rFonts w:hint="eastAsia" w:eastAsiaTheme="minorEastAsia"/>
                <w:lang w:eastAsia="zh-CN"/>
              </w:rPr>
            </w:pPr>
            <w:r>
              <w:rPr>
                <w:rFonts w:hint="eastAsia"/>
                <w:lang w:eastAsia="zh-CN"/>
              </w:rPr>
              <w:t>单位</w:t>
            </w:r>
          </w:p>
        </w:tc>
        <w:tc>
          <w:tcPr>
            <w:tcW w:w="1716" w:type="dxa"/>
            <w:vAlign w:val="center"/>
          </w:tcPr>
          <w:p w14:paraId="1AE277DC">
            <w:pPr>
              <w:pStyle w:val="29"/>
              <w:jc w:val="center"/>
              <w:rPr>
                <w:rFonts w:hint="eastAsia" w:eastAsiaTheme="minorEastAsia"/>
                <w:lang w:eastAsia="zh-CN"/>
              </w:rPr>
            </w:pPr>
            <w:r>
              <w:rPr>
                <w:rFonts w:hint="eastAsia"/>
                <w:lang w:eastAsia="zh-CN"/>
              </w:rPr>
              <w:t>数量</w:t>
            </w:r>
          </w:p>
        </w:tc>
        <w:tc>
          <w:tcPr>
            <w:tcW w:w="1428" w:type="dxa"/>
            <w:vAlign w:val="center"/>
          </w:tcPr>
          <w:p w14:paraId="27286F65">
            <w:pPr>
              <w:pStyle w:val="29"/>
              <w:jc w:val="center"/>
              <w:rPr>
                <w:rFonts w:hint="eastAsia" w:eastAsiaTheme="minorEastAsia"/>
                <w:lang w:eastAsia="zh-CN"/>
              </w:rPr>
            </w:pPr>
            <w:r>
              <w:rPr>
                <w:rFonts w:hint="eastAsia"/>
                <w:lang w:eastAsia="zh-CN"/>
              </w:rPr>
              <w:t>备注</w:t>
            </w:r>
          </w:p>
        </w:tc>
      </w:tr>
      <w:tr w14:paraId="5B404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1" w:hRule="atLeast"/>
          <w:jc w:val="center"/>
        </w:trPr>
        <w:tc>
          <w:tcPr>
            <w:tcW w:w="1004" w:type="dxa"/>
            <w:vAlign w:val="center"/>
          </w:tcPr>
          <w:p w14:paraId="40546675">
            <w:pPr>
              <w:jc w:val="center"/>
              <w:rPr>
                <w:sz w:val="20"/>
                <w:szCs w:val="22"/>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1</w:t>
            </w:r>
          </w:p>
        </w:tc>
        <w:tc>
          <w:tcPr>
            <w:tcW w:w="2409" w:type="dxa"/>
            <w:vAlign w:val="center"/>
          </w:tcPr>
          <w:p w14:paraId="63DA74AC">
            <w:pPr>
              <w:jc w:val="center"/>
              <w:rPr>
                <w:rFonts w:hint="default" w:asciiTheme="minorHAnsi" w:hAnsiTheme="minorHAnsi" w:eastAsiaTheme="minorEastAsia" w:cstheme="minorBidi"/>
                <w:kern w:val="0"/>
                <w:sz w:val="18"/>
                <w:szCs w:val="18"/>
                <w:lang w:val="en-US" w:eastAsia="zh-CN"/>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阻燃医用窗帘</w:t>
            </w:r>
          </w:p>
        </w:tc>
        <w:tc>
          <w:tcPr>
            <w:tcW w:w="1608" w:type="dxa"/>
            <w:vAlign w:val="center"/>
          </w:tcPr>
          <w:p w14:paraId="030CED88">
            <w:pPr>
              <w:jc w:val="center"/>
              <w:rPr>
                <w:sz w:val="20"/>
                <w:szCs w:val="22"/>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米</w:t>
            </w:r>
          </w:p>
        </w:tc>
        <w:tc>
          <w:tcPr>
            <w:tcW w:w="1716" w:type="dxa"/>
            <w:vAlign w:val="center"/>
          </w:tcPr>
          <w:p w14:paraId="61F84F2C">
            <w:pPr>
              <w:jc w:val="center"/>
              <w:rPr>
                <w:rFonts w:hint="eastAsia" w:eastAsiaTheme="minorEastAsia"/>
                <w:sz w:val="20"/>
                <w:szCs w:val="22"/>
                <w:lang w:eastAsia="zh-CN"/>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600</w:t>
            </w:r>
          </w:p>
        </w:tc>
        <w:tc>
          <w:tcPr>
            <w:tcW w:w="1428" w:type="dxa"/>
            <w:vMerge w:val="restart"/>
            <w:vAlign w:val="center"/>
          </w:tcPr>
          <w:p w14:paraId="4979D8E1">
            <w:pPr>
              <w:pStyle w:val="29"/>
              <w:jc w:val="center"/>
              <w:rPr>
                <w:rFonts w:hint="eastAsia" w:eastAsiaTheme="minorEastAsia"/>
                <w:lang w:eastAsia="zh-CN"/>
              </w:rPr>
            </w:pPr>
            <w:r>
              <w:rPr>
                <w:rFonts w:hint="eastAsia"/>
                <w:lang w:eastAsia="zh-CN"/>
              </w:rPr>
              <w:t>包含轨道</w:t>
            </w:r>
          </w:p>
        </w:tc>
      </w:tr>
      <w:tr w14:paraId="4A1A0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1" w:hRule="atLeast"/>
          <w:jc w:val="center"/>
        </w:trPr>
        <w:tc>
          <w:tcPr>
            <w:tcW w:w="1004" w:type="dxa"/>
            <w:vAlign w:val="center"/>
          </w:tcPr>
          <w:p w14:paraId="6A344753">
            <w:pPr>
              <w:jc w:val="center"/>
              <w:rPr>
                <w:sz w:val="20"/>
                <w:szCs w:val="22"/>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w:t>
            </w:r>
          </w:p>
        </w:tc>
        <w:tc>
          <w:tcPr>
            <w:tcW w:w="2409" w:type="dxa"/>
            <w:vAlign w:val="center"/>
          </w:tcPr>
          <w:p w14:paraId="6F119CC7">
            <w:pPr>
              <w:jc w:val="center"/>
              <w:rPr>
                <w:rFonts w:hint="eastAsia" w:asciiTheme="minorHAnsi" w:hAnsiTheme="minorHAnsi" w:eastAsiaTheme="minorEastAsia" w:cstheme="minorBidi"/>
                <w:kern w:val="0"/>
                <w:sz w:val="18"/>
                <w:szCs w:val="18"/>
                <w:lang w:val="en-US" w:eastAsia="zh-CN"/>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阻燃医用隔帘</w:t>
            </w:r>
          </w:p>
        </w:tc>
        <w:tc>
          <w:tcPr>
            <w:tcW w:w="1608" w:type="dxa"/>
            <w:vAlign w:val="center"/>
          </w:tcPr>
          <w:p w14:paraId="3B82A458">
            <w:pPr>
              <w:jc w:val="center"/>
              <w:rPr>
                <w:rFonts w:hint="eastAsia"/>
                <w:sz w:val="20"/>
                <w:szCs w:val="22"/>
                <w:lang w:val="en-US" w:eastAsia="zh-CN"/>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米</w:t>
            </w:r>
          </w:p>
        </w:tc>
        <w:tc>
          <w:tcPr>
            <w:tcW w:w="1716" w:type="dxa"/>
            <w:tcBorders>
              <w:bottom w:val="single" w:color="auto" w:sz="4" w:space="0"/>
            </w:tcBorders>
            <w:vAlign w:val="center"/>
          </w:tcPr>
          <w:p w14:paraId="1D9E734B">
            <w:pPr>
              <w:jc w:val="center"/>
              <w:rPr>
                <w:rFonts w:hint="eastAsia"/>
                <w:sz w:val="20"/>
                <w:szCs w:val="22"/>
                <w:lang w:eastAsia="zh-CN"/>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2000</w:t>
            </w:r>
          </w:p>
        </w:tc>
        <w:tc>
          <w:tcPr>
            <w:tcW w:w="1428" w:type="dxa"/>
            <w:vMerge w:val="continue"/>
            <w:tcBorders>
              <w:bottom w:val="single" w:color="auto" w:sz="4" w:space="0"/>
            </w:tcBorders>
            <w:vAlign w:val="center"/>
          </w:tcPr>
          <w:p w14:paraId="79CB05BE">
            <w:pPr>
              <w:pStyle w:val="29"/>
              <w:jc w:val="center"/>
            </w:pP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1" w:hRule="atLeast"/>
          <w:jc w:val="center"/>
        </w:trPr>
        <w:tc>
          <w:tcPr>
            <w:tcW w:w="1004" w:type="dxa"/>
            <w:vAlign w:val="center"/>
          </w:tcPr>
          <w:p w14:paraId="24ED36FE">
            <w:pPr>
              <w:jc w:val="center"/>
              <w:rPr>
                <w:sz w:val="20"/>
                <w:szCs w:val="22"/>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3</w:t>
            </w:r>
          </w:p>
        </w:tc>
        <w:tc>
          <w:tcPr>
            <w:tcW w:w="2409" w:type="dxa"/>
            <w:vAlign w:val="center"/>
          </w:tcPr>
          <w:p w14:paraId="00CF634F">
            <w:pPr>
              <w:jc w:val="center"/>
              <w:rPr>
                <w:rFonts w:hint="eastAsia" w:asciiTheme="minorHAnsi" w:hAnsiTheme="minorHAnsi" w:eastAsiaTheme="minorEastAsia" w:cstheme="minorBidi"/>
                <w:kern w:val="0"/>
                <w:sz w:val="18"/>
                <w:szCs w:val="18"/>
                <w:lang w:val="en-US" w:eastAsia="zh-CN"/>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阻燃遮光卷帘</w:t>
            </w:r>
          </w:p>
        </w:tc>
        <w:tc>
          <w:tcPr>
            <w:tcW w:w="1608" w:type="dxa"/>
            <w:vAlign w:val="center"/>
          </w:tcPr>
          <w:p w14:paraId="60E52140">
            <w:pPr>
              <w:jc w:val="center"/>
              <w:rPr>
                <w:rFonts w:hint="eastAsia"/>
                <w:sz w:val="20"/>
                <w:szCs w:val="22"/>
                <w:lang w:val="en-US" w:eastAsia="zh-CN"/>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平方米</w:t>
            </w:r>
          </w:p>
        </w:tc>
        <w:tc>
          <w:tcPr>
            <w:tcW w:w="1716" w:type="dxa"/>
            <w:tcBorders>
              <w:top w:val="single" w:color="auto" w:sz="4" w:space="0"/>
            </w:tcBorders>
            <w:vAlign w:val="center"/>
          </w:tcPr>
          <w:p w14:paraId="28B5E902">
            <w:pPr>
              <w:jc w:val="center"/>
              <w:rPr>
                <w:rFonts w:hint="eastAsia"/>
                <w:sz w:val="20"/>
                <w:szCs w:val="22"/>
                <w:lang w:eastAsia="zh-CN"/>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150</w:t>
            </w:r>
          </w:p>
        </w:tc>
        <w:tc>
          <w:tcPr>
            <w:tcW w:w="1428" w:type="dxa"/>
            <w:tcBorders>
              <w:top w:val="single" w:color="auto" w:sz="4" w:space="0"/>
            </w:tcBorders>
            <w:vAlign w:val="center"/>
          </w:tcPr>
          <w:p w14:paraId="4CD04B4B">
            <w:pPr>
              <w:pStyle w:val="29"/>
              <w:jc w:val="center"/>
            </w:pPr>
          </w:p>
        </w:tc>
      </w:tr>
    </w:tbl>
    <w:p w14:paraId="73AEDF3C">
      <w:pPr>
        <w:pStyle w:val="2"/>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2080181B">
      <w:pPr>
        <w:pStyle w:val="2"/>
        <w:pageBreakBefore w:val="0"/>
        <w:kinsoku/>
        <w:wordWrap/>
        <w:overflowPunct/>
        <w:topLinePunct w:val="0"/>
        <w:autoSpaceDE/>
        <w:autoSpaceDN/>
        <w:bidi w:val="0"/>
        <w:adjustRightInd/>
        <w:snapToGrid/>
        <w:spacing w:line="400" w:lineRule="exact"/>
        <w:ind w:firstLine="600" w:firstLineChars="200"/>
        <w:textAlignment w:val="auto"/>
        <w:rPr>
          <w:rFonts w:hint="eastAsia"/>
          <w:b w:val="0"/>
          <w:bCs w:val="0"/>
          <w:sz w:val="30"/>
          <w:szCs w:val="30"/>
          <w:vertAlign w:val="baseline"/>
          <w:lang w:val="en-US" w:eastAsia="zh-CN"/>
        </w:rPr>
      </w:pPr>
      <w:r>
        <w:rPr>
          <w:rFonts w:hint="eastAsia"/>
          <w:b w:val="0"/>
          <w:bCs w:val="0"/>
          <w:sz w:val="30"/>
          <w:szCs w:val="30"/>
          <w:vertAlign w:val="baseline"/>
          <w:lang w:val="en-US" w:eastAsia="zh-CN"/>
        </w:rPr>
        <w:t>1.阻燃医用窗帘</w:t>
      </w:r>
    </w:p>
    <w:tbl>
      <w:tblPr>
        <w:tblStyle w:val="16"/>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17"/>
        <w:gridCol w:w="5060"/>
        <w:gridCol w:w="948"/>
        <w:gridCol w:w="1077"/>
      </w:tblGrid>
      <w:tr w14:paraId="6B66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1A6648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名称</w:t>
            </w:r>
          </w:p>
        </w:tc>
        <w:tc>
          <w:tcPr>
            <w:tcW w:w="1217" w:type="dxa"/>
            <w:noWrap w:val="0"/>
            <w:vAlign w:val="center"/>
          </w:tcPr>
          <w:p w14:paraId="75A829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分类要求</w:t>
            </w:r>
          </w:p>
        </w:tc>
        <w:tc>
          <w:tcPr>
            <w:tcW w:w="5060" w:type="dxa"/>
            <w:noWrap w:val="0"/>
            <w:vAlign w:val="center"/>
          </w:tcPr>
          <w:p w14:paraId="1C14B6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技术规格参数</w:t>
            </w:r>
          </w:p>
        </w:tc>
        <w:tc>
          <w:tcPr>
            <w:tcW w:w="948" w:type="dxa"/>
            <w:noWrap w:val="0"/>
            <w:vAlign w:val="center"/>
          </w:tcPr>
          <w:p w14:paraId="1DA35C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数量</w:t>
            </w:r>
          </w:p>
        </w:tc>
        <w:tc>
          <w:tcPr>
            <w:tcW w:w="1077" w:type="dxa"/>
            <w:noWrap w:val="0"/>
            <w:vAlign w:val="center"/>
          </w:tcPr>
          <w:p w14:paraId="312CD6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备注</w:t>
            </w:r>
          </w:p>
        </w:tc>
      </w:tr>
      <w:tr w14:paraId="5E37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noWrap w:val="0"/>
            <w:vAlign w:val="center"/>
          </w:tcPr>
          <w:p w14:paraId="1E67D2A6">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阻燃医用窗帘</w:t>
            </w:r>
          </w:p>
        </w:tc>
        <w:tc>
          <w:tcPr>
            <w:tcW w:w="1217" w:type="dxa"/>
            <w:noWrap w:val="0"/>
            <w:vAlign w:val="top"/>
          </w:tcPr>
          <w:p w14:paraId="4E3485FB">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纤维含量</w:t>
            </w:r>
          </w:p>
        </w:tc>
        <w:tc>
          <w:tcPr>
            <w:tcW w:w="5060" w:type="dxa"/>
            <w:noWrap w:val="0"/>
            <w:vAlign w:val="top"/>
          </w:tcPr>
          <w:p w14:paraId="5FCAC0D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sz w:val="24"/>
                <w:szCs w:val="24"/>
                <w:vertAlign w:val="baseline"/>
                <w:lang w:val="en-US" w:eastAsia="zh-CN"/>
              </w:rPr>
            </w:pPr>
            <w:r>
              <w:rPr>
                <w:rFonts w:hint="eastAsia"/>
                <w:sz w:val="24"/>
                <w:szCs w:val="24"/>
                <w:vertAlign w:val="baseline"/>
                <w:lang w:val="en-US" w:eastAsia="zh-CN"/>
              </w:rPr>
              <w:t>优质纱线阻燃聚酯纤维，表面防染色处理</w:t>
            </w:r>
          </w:p>
        </w:tc>
        <w:tc>
          <w:tcPr>
            <w:tcW w:w="948" w:type="dxa"/>
            <w:vMerge w:val="restart"/>
            <w:noWrap w:val="0"/>
            <w:vAlign w:val="center"/>
          </w:tcPr>
          <w:p w14:paraId="043D1DBC">
            <w:pPr>
              <w:pStyle w:val="2"/>
              <w:rPr>
                <w:rFonts w:hint="default"/>
                <w:b w:val="0"/>
                <w:bCs w:val="0"/>
                <w:lang w:val="en-US" w:eastAsia="zh-CN"/>
              </w:rPr>
            </w:pPr>
            <w:r>
              <w:rPr>
                <w:rFonts w:hint="eastAsia"/>
                <w:b w:val="0"/>
                <w:bCs w:val="0"/>
                <w:sz w:val="24"/>
                <w:szCs w:val="24"/>
                <w:lang w:val="en-US" w:eastAsia="zh-CN"/>
              </w:rPr>
              <w:t>600米</w:t>
            </w:r>
          </w:p>
        </w:tc>
        <w:tc>
          <w:tcPr>
            <w:tcW w:w="1077" w:type="dxa"/>
            <w:vMerge w:val="restart"/>
            <w:noWrap w:val="0"/>
            <w:vAlign w:val="center"/>
          </w:tcPr>
          <w:p w14:paraId="4B745B02">
            <w:pPr>
              <w:pStyle w:val="3"/>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b w:val="0"/>
                <w:bCs w:val="0"/>
                <w:sz w:val="24"/>
                <w:szCs w:val="24"/>
                <w:lang w:val="en-US" w:eastAsia="zh-CN"/>
              </w:rPr>
            </w:pPr>
            <w:r>
              <w:rPr>
                <w:rFonts w:hint="eastAsia"/>
                <w:b w:val="0"/>
                <w:bCs w:val="0"/>
                <w:sz w:val="24"/>
                <w:szCs w:val="24"/>
                <w:lang w:val="en-US" w:eastAsia="zh-CN"/>
              </w:rPr>
              <w:t>病 房、</w:t>
            </w:r>
          </w:p>
          <w:p w14:paraId="26369DD4">
            <w:pPr>
              <w:pStyle w:val="3"/>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b w:val="0"/>
                <w:bCs w:val="0"/>
                <w:sz w:val="24"/>
                <w:szCs w:val="24"/>
                <w:lang w:val="en-US" w:eastAsia="zh-CN"/>
              </w:rPr>
            </w:pPr>
            <w:r>
              <w:rPr>
                <w:rFonts w:hint="eastAsia"/>
                <w:b w:val="0"/>
                <w:bCs w:val="0"/>
                <w:sz w:val="24"/>
                <w:szCs w:val="24"/>
                <w:lang w:val="en-US" w:eastAsia="zh-CN"/>
              </w:rPr>
              <w:t>值班室、示教室</w:t>
            </w:r>
          </w:p>
          <w:p w14:paraId="53801188">
            <w:pPr>
              <w:pStyle w:val="2"/>
              <w:pageBreakBefore w:val="0"/>
              <w:widowControl w:val="0"/>
              <w:kinsoku/>
              <w:wordWrap/>
              <w:overflowPunct/>
              <w:topLinePunct w:val="0"/>
              <w:autoSpaceDE/>
              <w:autoSpaceDN/>
              <w:bidi w:val="0"/>
              <w:adjustRightInd/>
              <w:snapToGrid/>
              <w:spacing w:line="400" w:lineRule="exact"/>
              <w:textAlignment w:val="auto"/>
              <w:rPr>
                <w:rFonts w:hint="default"/>
                <w:b w:val="0"/>
                <w:bCs w:val="0"/>
                <w:sz w:val="24"/>
                <w:szCs w:val="24"/>
                <w:lang w:val="en-US" w:eastAsia="zh-CN"/>
              </w:rPr>
            </w:pPr>
          </w:p>
        </w:tc>
      </w:tr>
      <w:tr w14:paraId="7554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noWrap w:val="0"/>
            <w:vAlign w:val="top"/>
          </w:tcPr>
          <w:p w14:paraId="6F1368F5">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217" w:type="dxa"/>
            <w:noWrap w:val="0"/>
            <w:vAlign w:val="center"/>
          </w:tcPr>
          <w:p w14:paraId="5894CCC4">
            <w:pPr>
              <w:pStyle w:val="3"/>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vertAlign w:val="baseline"/>
                <w:lang w:val="en-US" w:eastAsia="zh-CN"/>
              </w:rPr>
            </w:pPr>
            <w:r>
              <w:rPr>
                <w:rFonts w:hint="eastAsia" w:ascii="宋体" w:hAnsi="宋体" w:cs="宋体"/>
                <w:color w:val="000000"/>
                <w:kern w:val="0"/>
                <w:sz w:val="24"/>
                <w:szCs w:val="24"/>
                <w:lang w:bidi="ar"/>
              </w:rPr>
              <w:t>单位质量</w:t>
            </w:r>
          </w:p>
        </w:tc>
        <w:tc>
          <w:tcPr>
            <w:tcW w:w="5060" w:type="dxa"/>
            <w:noWrap w:val="0"/>
            <w:vAlign w:val="center"/>
          </w:tcPr>
          <w:p w14:paraId="4BDCBAED">
            <w:pPr>
              <w:pStyle w:val="3"/>
              <w:keepNext w:val="0"/>
              <w:keepLines w:val="0"/>
              <w:pageBreakBefore w:val="0"/>
              <w:widowControl w:val="0"/>
              <w:kinsoku/>
              <w:wordWrap/>
              <w:overflowPunct/>
              <w:topLinePunct w:val="0"/>
              <w:autoSpaceDE/>
              <w:autoSpaceDN/>
              <w:bidi w:val="0"/>
              <w:adjustRightInd/>
              <w:snapToGrid/>
              <w:spacing w:line="360" w:lineRule="exact"/>
              <w:ind w:firstLine="240" w:firstLineChars="100"/>
              <w:jc w:val="left"/>
              <w:textAlignment w:val="auto"/>
              <w:rPr>
                <w:rFonts w:hint="eastAsia" w:eastAsia="宋体"/>
                <w:sz w:val="24"/>
                <w:szCs w:val="24"/>
                <w:vertAlign w:val="baseline"/>
                <w:lang w:val="en-US" w:eastAsia="zh-CN"/>
              </w:rPr>
            </w:pPr>
            <w:r>
              <w:rPr>
                <w:rFonts w:hint="eastAsia" w:ascii="宋体" w:hAnsi="宋体" w:cs="宋体"/>
                <w:color w:val="000000"/>
                <w:kern w:val="0"/>
                <w:sz w:val="24"/>
                <w:szCs w:val="24"/>
                <w:lang w:bidi="ar"/>
              </w:rPr>
              <w:t xml:space="preserve">≥ </w:t>
            </w:r>
            <w:r>
              <w:rPr>
                <w:rFonts w:hint="eastAsia" w:ascii="宋体" w:hAnsi="宋体" w:cs="宋体"/>
                <w:color w:val="000000"/>
                <w:kern w:val="0"/>
                <w:sz w:val="24"/>
                <w:szCs w:val="24"/>
                <w:lang w:val="en-US" w:eastAsia="zh-CN" w:bidi="ar"/>
              </w:rPr>
              <w:t>320</w:t>
            </w:r>
            <w:r>
              <w:rPr>
                <w:rFonts w:hint="eastAsia" w:ascii="宋体" w:hAnsi="宋体" w:cs="宋体"/>
                <w:color w:val="000000"/>
                <w:kern w:val="0"/>
                <w:sz w:val="24"/>
                <w:szCs w:val="24"/>
                <w:lang w:bidi="ar"/>
              </w:rPr>
              <w:t>g/m</w:t>
            </w:r>
            <w:r>
              <w:rPr>
                <w:rFonts w:hint="eastAsia" w:ascii="宋体" w:hAnsi="宋体" w:cs="宋体"/>
                <w:color w:val="000000"/>
                <w:kern w:val="0"/>
                <w:sz w:val="24"/>
                <w:szCs w:val="24"/>
                <w:vertAlign w:val="superscript"/>
                <w:lang w:val="en-US" w:eastAsia="zh-CN" w:bidi="ar"/>
              </w:rPr>
              <w:t>2</w:t>
            </w:r>
          </w:p>
        </w:tc>
        <w:tc>
          <w:tcPr>
            <w:tcW w:w="948" w:type="dxa"/>
            <w:vMerge w:val="continue"/>
            <w:noWrap w:val="0"/>
            <w:vAlign w:val="top"/>
          </w:tcPr>
          <w:p w14:paraId="647803C3">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77" w:type="dxa"/>
            <w:vMerge w:val="continue"/>
            <w:noWrap w:val="0"/>
            <w:vAlign w:val="top"/>
          </w:tcPr>
          <w:p w14:paraId="37D49121">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667B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noWrap w:val="0"/>
            <w:vAlign w:val="top"/>
          </w:tcPr>
          <w:p w14:paraId="740D618D">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217" w:type="dxa"/>
            <w:noWrap w:val="0"/>
            <w:vAlign w:val="center"/>
          </w:tcPr>
          <w:p w14:paraId="045A5389">
            <w:pPr>
              <w:pStyle w:val="3"/>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vertAlign w:val="baseline"/>
                <w:lang w:val="en-US" w:eastAsia="zh-CN"/>
              </w:rPr>
            </w:pPr>
            <w:r>
              <w:rPr>
                <w:rFonts w:hint="eastAsia" w:ascii="宋体" w:hAnsi="宋体" w:cs="宋体"/>
                <w:color w:val="000000"/>
                <w:kern w:val="0"/>
                <w:sz w:val="24"/>
                <w:szCs w:val="24"/>
                <w:lang w:bidi="ar"/>
              </w:rPr>
              <w:t>面料幅宽</w:t>
            </w:r>
          </w:p>
        </w:tc>
        <w:tc>
          <w:tcPr>
            <w:tcW w:w="5060" w:type="dxa"/>
            <w:noWrap w:val="0"/>
            <w:vAlign w:val="center"/>
          </w:tcPr>
          <w:p w14:paraId="1CDE53ED">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eastAsia="宋体"/>
                <w:sz w:val="24"/>
                <w:szCs w:val="24"/>
                <w:vertAlign w:val="baseline"/>
                <w:lang w:val="en-US" w:eastAsia="zh-CN"/>
              </w:rPr>
            </w:pPr>
            <w:r>
              <w:rPr>
                <w:rFonts w:hint="eastAsia" w:ascii="宋体" w:hAnsi="宋体" w:cs="宋体"/>
                <w:color w:val="000000"/>
                <w:kern w:val="0"/>
                <w:sz w:val="24"/>
                <w:szCs w:val="24"/>
                <w:lang w:val="en-US" w:eastAsia="zh-CN" w:bidi="ar"/>
              </w:rPr>
              <w:t>特级</w:t>
            </w:r>
            <w:r>
              <w:rPr>
                <w:rFonts w:hint="eastAsia" w:ascii="宋体" w:hAnsi="宋体" w:cs="宋体"/>
                <w:color w:val="000000"/>
                <w:kern w:val="0"/>
                <w:sz w:val="24"/>
                <w:szCs w:val="24"/>
                <w:lang w:bidi="ar"/>
              </w:rPr>
              <w:t>280cm</w:t>
            </w:r>
            <w:r>
              <w:rPr>
                <w:rFonts w:hint="eastAsia" w:ascii="宋体" w:hAnsi="宋体" w:cs="宋体"/>
                <w:color w:val="000000"/>
                <w:kern w:val="0"/>
                <w:sz w:val="24"/>
                <w:szCs w:val="24"/>
                <w:lang w:val="en-US" w:eastAsia="zh-CN" w:bidi="ar"/>
              </w:rPr>
              <w:t>宽幅色织环保物理遮光三层交织面料</w:t>
            </w:r>
          </w:p>
        </w:tc>
        <w:tc>
          <w:tcPr>
            <w:tcW w:w="948" w:type="dxa"/>
            <w:vMerge w:val="continue"/>
            <w:noWrap w:val="0"/>
            <w:vAlign w:val="top"/>
          </w:tcPr>
          <w:p w14:paraId="1DD29712">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77" w:type="dxa"/>
            <w:vMerge w:val="continue"/>
            <w:noWrap w:val="0"/>
            <w:vAlign w:val="top"/>
          </w:tcPr>
          <w:p w14:paraId="6D2ED12A">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32FE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noWrap w:val="0"/>
            <w:vAlign w:val="top"/>
          </w:tcPr>
          <w:p w14:paraId="43E34CDC">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217" w:type="dxa"/>
            <w:noWrap w:val="0"/>
            <w:vAlign w:val="center"/>
          </w:tcPr>
          <w:p w14:paraId="2778973E">
            <w:pPr>
              <w:pStyle w:val="3"/>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vertAlign w:val="baseline"/>
                <w:lang w:val="en-US" w:eastAsia="zh-CN"/>
              </w:rPr>
            </w:pPr>
            <w:r>
              <w:rPr>
                <w:rFonts w:hint="eastAsia" w:ascii="宋体" w:hAnsi="宋体" w:cs="宋体"/>
                <w:color w:val="000000"/>
                <w:kern w:val="0"/>
                <w:sz w:val="24"/>
                <w:szCs w:val="24"/>
                <w:lang w:bidi="ar"/>
              </w:rPr>
              <w:t>工艺要求</w:t>
            </w:r>
          </w:p>
        </w:tc>
        <w:tc>
          <w:tcPr>
            <w:tcW w:w="5060" w:type="dxa"/>
            <w:noWrap w:val="0"/>
            <w:vAlign w:val="center"/>
          </w:tcPr>
          <w:p w14:paraId="75B53D37">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ascii="宋体" w:hAnsi="宋体" w:cs="宋体"/>
                <w:sz w:val="24"/>
                <w:szCs w:val="24"/>
              </w:rPr>
              <w:t>色彩柔和、抗变形处理、抗静电整理。</w:t>
            </w:r>
          </w:p>
        </w:tc>
        <w:tc>
          <w:tcPr>
            <w:tcW w:w="948" w:type="dxa"/>
            <w:vMerge w:val="continue"/>
            <w:noWrap w:val="0"/>
            <w:vAlign w:val="top"/>
          </w:tcPr>
          <w:p w14:paraId="4F172B6F">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77" w:type="dxa"/>
            <w:vMerge w:val="continue"/>
            <w:noWrap w:val="0"/>
            <w:vAlign w:val="top"/>
          </w:tcPr>
          <w:p w14:paraId="03A6C811">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79F5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noWrap w:val="0"/>
            <w:vAlign w:val="top"/>
          </w:tcPr>
          <w:p w14:paraId="78AEA6B3">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217" w:type="dxa"/>
            <w:noWrap w:val="0"/>
            <w:vAlign w:val="center"/>
          </w:tcPr>
          <w:p w14:paraId="6E1422E6">
            <w:pPr>
              <w:pStyle w:val="3"/>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密度</w:t>
            </w:r>
          </w:p>
        </w:tc>
        <w:tc>
          <w:tcPr>
            <w:tcW w:w="5060" w:type="dxa"/>
            <w:noWrap w:val="0"/>
            <w:vAlign w:val="center"/>
          </w:tcPr>
          <w:p w14:paraId="2C384C1A">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宋体"/>
                <w:sz w:val="24"/>
                <w:szCs w:val="24"/>
                <w:lang w:val="en-US" w:eastAsia="zh-CN"/>
              </w:rPr>
            </w:pPr>
            <w:r>
              <w:rPr>
                <w:rFonts w:hint="eastAsia" w:ascii="宋体" w:hAnsi="宋体" w:cs="宋体"/>
                <w:sz w:val="24"/>
                <w:szCs w:val="24"/>
                <w:lang w:val="en-US" w:eastAsia="zh-CN"/>
              </w:rPr>
              <w:t>经</w:t>
            </w:r>
            <w:r>
              <w:rPr>
                <w:rFonts w:hint="eastAsia" w:ascii="宋体" w:hAnsi="宋体" w:cs="宋体"/>
                <w:sz w:val="24"/>
                <w:szCs w:val="24"/>
              </w:rPr>
              <w:t>向</w:t>
            </w:r>
            <w:r>
              <w:rPr>
                <w:rFonts w:hint="eastAsia" w:ascii="宋体" w:hAnsi="宋体" w:cs="宋体"/>
                <w:sz w:val="24"/>
                <w:szCs w:val="24"/>
                <w:lang w:val="en-US" w:eastAsia="zh-CN"/>
              </w:rPr>
              <w:t>密度：1390根/10cm</w:t>
            </w:r>
            <w:r>
              <w:rPr>
                <w:rFonts w:hint="default" w:ascii="Calibri" w:hAnsi="Calibri" w:cs="Calibri"/>
                <w:sz w:val="24"/>
                <w:szCs w:val="24"/>
                <w:vertAlign w:val="baseline"/>
                <w:lang w:val="en-US" w:eastAsia="zh-CN"/>
              </w:rPr>
              <w:t>±</w:t>
            </w:r>
            <w:r>
              <w:rPr>
                <w:rFonts w:hint="eastAsia" w:cs="Calibri"/>
                <w:sz w:val="24"/>
                <w:szCs w:val="24"/>
                <w:vertAlign w:val="baseline"/>
                <w:lang w:val="en-US" w:eastAsia="zh-CN"/>
              </w:rPr>
              <w:t>5%,</w:t>
            </w:r>
          </w:p>
          <w:p w14:paraId="6511A181">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sz w:val="24"/>
                <w:szCs w:val="24"/>
                <w:vertAlign w:val="baseline"/>
                <w:lang w:val="en-US" w:eastAsia="zh-CN"/>
              </w:rPr>
            </w:pPr>
            <w:r>
              <w:rPr>
                <w:rFonts w:hint="eastAsia" w:ascii="宋体" w:hAnsi="宋体" w:cs="宋体"/>
                <w:sz w:val="24"/>
                <w:szCs w:val="24"/>
                <w:lang w:val="en-US" w:eastAsia="zh-CN"/>
              </w:rPr>
              <w:t>纬</w:t>
            </w:r>
            <w:r>
              <w:rPr>
                <w:rFonts w:hint="eastAsia" w:ascii="宋体" w:hAnsi="宋体" w:cs="宋体"/>
                <w:sz w:val="24"/>
                <w:szCs w:val="24"/>
              </w:rPr>
              <w:t>向</w:t>
            </w:r>
            <w:r>
              <w:rPr>
                <w:rFonts w:hint="eastAsia" w:ascii="宋体" w:hAnsi="宋体" w:cs="宋体"/>
                <w:sz w:val="24"/>
                <w:szCs w:val="24"/>
                <w:lang w:val="en-US" w:eastAsia="zh-CN"/>
              </w:rPr>
              <w:t>密度：300根/10cm</w:t>
            </w:r>
            <w:r>
              <w:rPr>
                <w:rFonts w:hint="default" w:ascii="Calibri" w:hAnsi="Calibri" w:cs="Calibri"/>
                <w:sz w:val="24"/>
                <w:szCs w:val="24"/>
                <w:vertAlign w:val="baseline"/>
                <w:lang w:val="en-US" w:eastAsia="zh-CN"/>
              </w:rPr>
              <w:t>±</w:t>
            </w:r>
            <w:r>
              <w:rPr>
                <w:rFonts w:hint="eastAsia" w:cs="Calibri"/>
                <w:sz w:val="24"/>
                <w:szCs w:val="24"/>
                <w:vertAlign w:val="baseline"/>
                <w:lang w:val="en-US" w:eastAsia="zh-CN"/>
              </w:rPr>
              <w:t>5%</w:t>
            </w:r>
            <w:r>
              <w:rPr>
                <w:rFonts w:hint="eastAsia" w:ascii="宋体" w:hAnsi="宋体" w:cs="宋体"/>
                <w:sz w:val="24"/>
                <w:szCs w:val="24"/>
              </w:rPr>
              <w:t>。</w:t>
            </w:r>
          </w:p>
        </w:tc>
        <w:tc>
          <w:tcPr>
            <w:tcW w:w="948" w:type="dxa"/>
            <w:vMerge w:val="continue"/>
            <w:noWrap w:val="0"/>
            <w:vAlign w:val="top"/>
          </w:tcPr>
          <w:p w14:paraId="75BC09BC">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77" w:type="dxa"/>
            <w:vMerge w:val="continue"/>
            <w:noWrap w:val="0"/>
            <w:vAlign w:val="top"/>
          </w:tcPr>
          <w:p w14:paraId="46F9A919">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6645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noWrap w:val="0"/>
            <w:vAlign w:val="top"/>
          </w:tcPr>
          <w:p w14:paraId="51248A50">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217" w:type="dxa"/>
            <w:noWrap w:val="0"/>
            <w:vAlign w:val="center"/>
          </w:tcPr>
          <w:p w14:paraId="4EE8B865">
            <w:pPr>
              <w:pStyle w:val="3"/>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缩水率</w:t>
            </w:r>
          </w:p>
        </w:tc>
        <w:tc>
          <w:tcPr>
            <w:tcW w:w="5060" w:type="dxa"/>
            <w:noWrap w:val="0"/>
            <w:vAlign w:val="center"/>
          </w:tcPr>
          <w:p w14:paraId="1BAC58F8">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eastAsia="宋体" w:cs="宋体"/>
                <w:sz w:val="24"/>
                <w:szCs w:val="24"/>
                <w:vertAlign w:val="baseline"/>
                <w:lang w:val="en-US" w:eastAsia="zh-CN"/>
              </w:rPr>
            </w:pPr>
            <w:r>
              <w:rPr>
                <w:rFonts w:hint="eastAsia"/>
                <w:sz w:val="24"/>
                <w:szCs w:val="24"/>
                <w:vertAlign w:val="baseline"/>
                <w:lang w:val="en-US" w:eastAsia="zh-CN"/>
              </w:rPr>
              <w:t>横向：1</w:t>
            </w:r>
            <w:r>
              <w:rPr>
                <w:rFonts w:hint="eastAsia" w:ascii="宋体" w:hAnsi="宋体" w:eastAsia="宋体" w:cs="宋体"/>
                <w:sz w:val="24"/>
                <w:szCs w:val="24"/>
                <w:vertAlign w:val="baseline"/>
                <w:lang w:val="en-US" w:eastAsia="zh-CN"/>
              </w:rPr>
              <w:t>～</w:t>
            </w:r>
            <w:r>
              <w:rPr>
                <w:rFonts w:hint="eastAsia"/>
                <w:sz w:val="24"/>
                <w:szCs w:val="24"/>
                <w:vertAlign w:val="baseline"/>
                <w:lang w:val="en-US" w:eastAsia="zh-CN"/>
              </w:rPr>
              <w:t>2%，纵向0</w:t>
            </w:r>
            <w:r>
              <w:rPr>
                <w:rFonts w:hint="eastAsia" w:ascii="宋体" w:hAnsi="宋体" w:eastAsia="宋体" w:cs="宋体"/>
                <w:sz w:val="24"/>
                <w:szCs w:val="24"/>
                <w:vertAlign w:val="baseline"/>
                <w:lang w:val="en-US" w:eastAsia="zh-CN"/>
              </w:rPr>
              <w:t>～</w:t>
            </w:r>
            <w:r>
              <w:rPr>
                <w:rFonts w:hint="eastAsia"/>
                <w:sz w:val="24"/>
                <w:szCs w:val="24"/>
                <w:vertAlign w:val="baseline"/>
                <w:lang w:val="en-US" w:eastAsia="zh-CN"/>
              </w:rPr>
              <w:t>1%。</w:t>
            </w:r>
          </w:p>
        </w:tc>
        <w:tc>
          <w:tcPr>
            <w:tcW w:w="948" w:type="dxa"/>
            <w:vMerge w:val="continue"/>
            <w:noWrap w:val="0"/>
            <w:vAlign w:val="top"/>
          </w:tcPr>
          <w:p w14:paraId="5131E0AF">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77" w:type="dxa"/>
            <w:vMerge w:val="continue"/>
            <w:noWrap w:val="0"/>
            <w:vAlign w:val="top"/>
          </w:tcPr>
          <w:p w14:paraId="6EBD8282">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6CCC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noWrap w:val="0"/>
            <w:vAlign w:val="top"/>
          </w:tcPr>
          <w:p w14:paraId="385E8796">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217" w:type="dxa"/>
            <w:noWrap w:val="0"/>
            <w:vAlign w:val="center"/>
          </w:tcPr>
          <w:p w14:paraId="3E9F3BF0">
            <w:pPr>
              <w:pStyle w:val="3"/>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Calibri" w:hAnsi="Calibri" w:eastAsia="宋体" w:cs="Times New Roman"/>
                <w:kern w:val="2"/>
                <w:sz w:val="24"/>
                <w:szCs w:val="24"/>
                <w:vertAlign w:val="baseline"/>
                <w:lang w:val="en-US" w:eastAsia="zh-CN" w:bidi="ar-SA"/>
              </w:rPr>
            </w:pPr>
            <w:r>
              <w:rPr>
                <w:rFonts w:hint="eastAsia" w:ascii="宋体" w:hAnsi="宋体" w:cs="宋体"/>
                <w:color w:val="000000"/>
                <w:kern w:val="0"/>
                <w:sz w:val="24"/>
                <w:szCs w:val="24"/>
                <w:lang w:bidi="ar"/>
              </w:rPr>
              <w:t>颜</w:t>
            </w:r>
            <w:r>
              <w:rPr>
                <w:rFonts w:hint="eastAsia" w:ascii="宋体" w:hAnsi="宋体" w:cs="宋体"/>
                <w:color w:val="000000"/>
                <w:kern w:val="0"/>
                <w:sz w:val="24"/>
                <w:szCs w:val="24"/>
                <w:lang w:val="en-US" w:eastAsia="zh-CN" w:bidi="ar"/>
              </w:rPr>
              <w:t xml:space="preserve"> </w:t>
            </w:r>
            <w:r>
              <w:rPr>
                <w:rFonts w:hint="eastAsia" w:ascii="宋体" w:hAnsi="宋体" w:cs="宋体"/>
                <w:color w:val="000000"/>
                <w:kern w:val="0"/>
                <w:sz w:val="24"/>
                <w:szCs w:val="24"/>
                <w:lang w:bidi="ar"/>
              </w:rPr>
              <w:t>色</w:t>
            </w:r>
          </w:p>
        </w:tc>
        <w:tc>
          <w:tcPr>
            <w:tcW w:w="5060" w:type="dxa"/>
            <w:noWrap w:val="0"/>
            <w:vAlign w:val="center"/>
          </w:tcPr>
          <w:p w14:paraId="1EC90B0E">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Calibri" w:hAnsi="Calibri" w:eastAsia="宋体" w:cs="Times New Roman"/>
                <w:kern w:val="2"/>
                <w:sz w:val="24"/>
                <w:szCs w:val="24"/>
                <w:vertAlign w:val="baseline"/>
                <w:lang w:val="en-US" w:eastAsia="zh-CN" w:bidi="ar-SA"/>
              </w:rPr>
            </w:pPr>
            <w:r>
              <w:rPr>
                <w:rFonts w:hint="eastAsia" w:ascii="宋体" w:hAnsi="宋体" w:cs="宋体"/>
                <w:color w:val="000000"/>
                <w:kern w:val="0"/>
                <w:sz w:val="24"/>
                <w:szCs w:val="24"/>
                <w:lang w:bidi="ar"/>
              </w:rPr>
              <w:t>颜色</w:t>
            </w:r>
            <w:r>
              <w:rPr>
                <w:rFonts w:hint="eastAsia" w:ascii="宋体" w:hAnsi="宋体" w:cs="宋体"/>
                <w:color w:val="000000"/>
                <w:kern w:val="0"/>
                <w:sz w:val="24"/>
                <w:szCs w:val="24"/>
                <w:lang w:val="en-US" w:eastAsia="zh-CN" w:bidi="ar"/>
              </w:rPr>
              <w:t>（待定中标后与采购人确定）</w:t>
            </w:r>
            <w:r>
              <w:rPr>
                <w:rFonts w:hint="eastAsia" w:ascii="宋体" w:hAnsi="宋体" w:cs="宋体"/>
                <w:color w:val="000000"/>
                <w:kern w:val="0"/>
                <w:sz w:val="24"/>
                <w:szCs w:val="24"/>
                <w:lang w:bidi="ar"/>
              </w:rPr>
              <w:t>。</w:t>
            </w:r>
          </w:p>
        </w:tc>
        <w:tc>
          <w:tcPr>
            <w:tcW w:w="948" w:type="dxa"/>
            <w:vMerge w:val="continue"/>
            <w:noWrap w:val="0"/>
            <w:vAlign w:val="top"/>
          </w:tcPr>
          <w:p w14:paraId="49525EAF">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77" w:type="dxa"/>
            <w:vMerge w:val="continue"/>
            <w:noWrap w:val="0"/>
            <w:vAlign w:val="top"/>
          </w:tcPr>
          <w:p w14:paraId="70FEE5B6">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0869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noWrap w:val="0"/>
            <w:vAlign w:val="top"/>
          </w:tcPr>
          <w:p w14:paraId="68D2998C">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217" w:type="dxa"/>
            <w:noWrap w:val="0"/>
            <w:vAlign w:val="center"/>
          </w:tcPr>
          <w:p w14:paraId="6FB3A0F3">
            <w:pPr>
              <w:pStyle w:val="3"/>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Calibri" w:hAnsi="Calibri" w:eastAsia="宋体" w:cs="Times New Roman"/>
                <w:kern w:val="2"/>
                <w:sz w:val="24"/>
                <w:szCs w:val="24"/>
                <w:vertAlign w:val="baseline"/>
                <w:lang w:val="en-US" w:eastAsia="zh-CN" w:bidi="ar-SA"/>
              </w:rPr>
            </w:pPr>
            <w:r>
              <w:rPr>
                <w:rFonts w:hint="eastAsia" w:ascii="宋体" w:hAnsi="宋体" w:cs="宋体"/>
                <w:color w:val="000000"/>
                <w:kern w:val="0"/>
                <w:sz w:val="24"/>
                <w:szCs w:val="24"/>
                <w:lang w:bidi="ar"/>
              </w:rPr>
              <w:t>阻燃性能</w:t>
            </w:r>
          </w:p>
        </w:tc>
        <w:tc>
          <w:tcPr>
            <w:tcW w:w="5060" w:type="dxa"/>
            <w:noWrap w:val="0"/>
            <w:vAlign w:val="center"/>
          </w:tcPr>
          <w:p w14:paraId="7B256B88">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Calibri" w:hAnsi="Calibri" w:eastAsia="宋体" w:cs="Times New Roman"/>
                <w:kern w:val="2"/>
                <w:sz w:val="24"/>
                <w:szCs w:val="24"/>
                <w:vertAlign w:val="baseline"/>
                <w:lang w:val="en-US" w:eastAsia="zh-CN" w:bidi="ar-SA"/>
              </w:rPr>
            </w:pPr>
            <w:r>
              <w:rPr>
                <w:rFonts w:hint="eastAsia" w:ascii="宋体" w:hAnsi="宋体" w:cs="宋体"/>
                <w:color w:val="000000"/>
                <w:kern w:val="0"/>
                <w:sz w:val="24"/>
                <w:szCs w:val="24"/>
                <w:lang w:bidi="ar"/>
              </w:rPr>
              <w:t>符合GB/</w:t>
            </w:r>
            <w:r>
              <w:rPr>
                <w:rFonts w:hint="eastAsia" w:ascii="宋体" w:hAnsi="宋体" w:cs="宋体"/>
                <w:color w:val="000000"/>
                <w:kern w:val="0"/>
                <w:sz w:val="24"/>
                <w:szCs w:val="24"/>
                <w:lang w:val="en-US" w:eastAsia="zh-CN" w:bidi="ar"/>
              </w:rPr>
              <w:t>T17951-2006 B1级别标准或以上（永久性阻燃）</w:t>
            </w:r>
            <w:r>
              <w:rPr>
                <w:rFonts w:hint="eastAsia" w:ascii="宋体" w:hAnsi="宋体" w:cs="宋体"/>
                <w:color w:val="000000"/>
                <w:kern w:val="0"/>
                <w:sz w:val="24"/>
                <w:szCs w:val="24"/>
                <w:lang w:bidi="ar"/>
              </w:rPr>
              <w:t xml:space="preserve"> </w:t>
            </w:r>
          </w:p>
        </w:tc>
        <w:tc>
          <w:tcPr>
            <w:tcW w:w="948" w:type="dxa"/>
            <w:vMerge w:val="continue"/>
            <w:noWrap w:val="0"/>
            <w:vAlign w:val="top"/>
          </w:tcPr>
          <w:p w14:paraId="34683B65">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77" w:type="dxa"/>
            <w:vMerge w:val="continue"/>
            <w:noWrap w:val="0"/>
            <w:vAlign w:val="top"/>
          </w:tcPr>
          <w:p w14:paraId="607DDA70">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3D71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noWrap w:val="0"/>
            <w:vAlign w:val="top"/>
          </w:tcPr>
          <w:p w14:paraId="204D4ED8">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217" w:type="dxa"/>
            <w:noWrap w:val="0"/>
            <w:vAlign w:val="center"/>
          </w:tcPr>
          <w:p w14:paraId="093DF318">
            <w:pPr>
              <w:pStyle w:val="3"/>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Calibri" w:hAnsi="Calibri" w:eastAsia="宋体" w:cs="Times New Roman"/>
                <w:kern w:val="2"/>
                <w:sz w:val="24"/>
                <w:szCs w:val="24"/>
                <w:vertAlign w:val="baseline"/>
                <w:lang w:val="en-US" w:eastAsia="zh-CN" w:bidi="ar-SA"/>
              </w:rPr>
            </w:pPr>
            <w:r>
              <w:rPr>
                <w:rFonts w:hint="eastAsia" w:ascii="宋体" w:hAnsi="宋体" w:cs="宋体"/>
                <w:color w:val="000000"/>
                <w:kern w:val="0"/>
                <w:sz w:val="24"/>
                <w:szCs w:val="24"/>
                <w:lang w:bidi="ar"/>
              </w:rPr>
              <w:t>环保安全性</w:t>
            </w:r>
          </w:p>
        </w:tc>
        <w:tc>
          <w:tcPr>
            <w:tcW w:w="5060" w:type="dxa"/>
            <w:noWrap w:val="0"/>
            <w:vAlign w:val="center"/>
          </w:tcPr>
          <w:p w14:paraId="7C3B3C00">
            <w:pPr>
              <w:pStyle w:val="3"/>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产品符合GB18401-2010《国家纺织产品基本安全技术规范</w:t>
            </w:r>
            <w:r>
              <w:rPr>
                <w:rFonts w:hint="eastAsia" w:ascii="宋体" w:hAnsi="宋体" w:cs="宋体"/>
                <w:color w:val="000000"/>
                <w:kern w:val="0"/>
                <w:sz w:val="24"/>
                <w:szCs w:val="24"/>
                <w:lang w:val="en-US" w:eastAsia="zh-CN" w:bidi="ar"/>
              </w:rPr>
              <w:t xml:space="preserve"> </w:t>
            </w:r>
            <w:r>
              <w:rPr>
                <w:rFonts w:hint="eastAsia" w:ascii="宋体" w:hAnsi="宋体" w:cs="宋体"/>
                <w:color w:val="000000"/>
                <w:kern w:val="0"/>
                <w:sz w:val="24"/>
                <w:szCs w:val="24"/>
                <w:lang w:bidi="ar"/>
              </w:rPr>
              <w:t>》C类及以上标准，其中：</w:t>
            </w:r>
          </w:p>
          <w:p w14:paraId="6F13A8ED">
            <w:pPr>
              <w:pStyle w:val="3"/>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 甲醛含量=未检出、无</w:t>
            </w:r>
            <w:r>
              <w:rPr>
                <w:rFonts w:hint="eastAsia" w:ascii="宋体" w:hAnsi="宋体" w:cs="宋体"/>
                <w:color w:val="000000"/>
                <w:kern w:val="0"/>
                <w:sz w:val="24"/>
                <w:szCs w:val="24"/>
                <w:lang w:val="en-US" w:eastAsia="zh-CN" w:bidi="ar"/>
              </w:rPr>
              <w:t>异</w:t>
            </w:r>
            <w:r>
              <w:rPr>
                <w:rFonts w:hint="eastAsia" w:ascii="宋体" w:hAnsi="宋体" w:cs="宋体"/>
                <w:color w:val="000000"/>
                <w:kern w:val="0"/>
                <w:sz w:val="24"/>
                <w:szCs w:val="24"/>
                <w:lang w:bidi="ar"/>
              </w:rPr>
              <w:t>味；</w:t>
            </w:r>
          </w:p>
          <w:p w14:paraId="14858C92">
            <w:pPr>
              <w:pStyle w:val="3"/>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 可分解致癌芳香胺染料（24种）=未检出；</w:t>
            </w:r>
          </w:p>
          <w:p w14:paraId="1557143A">
            <w:pPr>
              <w:pStyle w:val="3"/>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3) pH值=</w:t>
            </w:r>
            <w:r>
              <w:rPr>
                <w:rFonts w:hint="eastAsia" w:ascii="宋体" w:hAnsi="宋体" w:cs="宋体"/>
                <w:color w:val="000000"/>
                <w:kern w:val="0"/>
                <w:sz w:val="24"/>
                <w:szCs w:val="24"/>
                <w:lang w:val="en-US" w:eastAsia="zh-CN" w:bidi="ar"/>
              </w:rPr>
              <w:t>4</w:t>
            </w:r>
            <w:r>
              <w:rPr>
                <w:rFonts w:hint="eastAsia" w:ascii="宋体" w:hAnsi="宋体" w:cs="宋体"/>
                <w:color w:val="000000"/>
                <w:kern w:val="0"/>
                <w:sz w:val="24"/>
                <w:szCs w:val="24"/>
                <w:lang w:bidi="ar"/>
              </w:rPr>
              <w:t>.0-</w:t>
            </w:r>
            <w:r>
              <w:rPr>
                <w:rFonts w:hint="eastAsia" w:ascii="宋体" w:hAnsi="宋体" w:cs="宋体"/>
                <w:color w:val="000000"/>
                <w:kern w:val="0"/>
                <w:sz w:val="24"/>
                <w:szCs w:val="24"/>
                <w:lang w:val="en-US" w:eastAsia="zh-CN" w:bidi="ar"/>
              </w:rPr>
              <w:t>9.0</w:t>
            </w:r>
            <w:r>
              <w:rPr>
                <w:rFonts w:hint="eastAsia" w:ascii="宋体" w:hAnsi="宋体" w:cs="宋体"/>
                <w:color w:val="000000"/>
                <w:kern w:val="0"/>
                <w:sz w:val="24"/>
                <w:szCs w:val="24"/>
                <w:lang w:bidi="ar"/>
              </w:rPr>
              <w:t>；</w:t>
            </w:r>
          </w:p>
          <w:p w14:paraId="09020717">
            <w:pPr>
              <w:pStyle w:val="3"/>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ascii="Calibri" w:hAnsi="Calibri" w:eastAsia="宋体" w:cs="Times New Roman"/>
                <w:kern w:val="2"/>
                <w:sz w:val="24"/>
                <w:szCs w:val="24"/>
                <w:vertAlign w:val="baseline"/>
                <w:lang w:val="en-US" w:eastAsia="zh-CN" w:bidi="ar-SA"/>
              </w:rPr>
            </w:pPr>
            <w:r>
              <w:rPr>
                <w:rFonts w:hint="eastAsia" w:ascii="宋体" w:hAnsi="宋体" w:cs="宋体"/>
                <w:color w:val="000000"/>
                <w:kern w:val="0"/>
                <w:sz w:val="24"/>
                <w:szCs w:val="24"/>
                <w:lang w:bidi="ar"/>
              </w:rPr>
              <w:t>4) 耐水色牢度≥4级、耐酸汗渍色牢度≥4级、耐碱汗渍色牢度≥4级、耐干摩色牢度≥4级</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耐光色牢度</w:t>
            </w: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3级。</w:t>
            </w:r>
          </w:p>
        </w:tc>
        <w:tc>
          <w:tcPr>
            <w:tcW w:w="948" w:type="dxa"/>
            <w:vMerge w:val="continue"/>
            <w:noWrap w:val="0"/>
            <w:vAlign w:val="top"/>
          </w:tcPr>
          <w:p w14:paraId="63999A98">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77" w:type="dxa"/>
            <w:vMerge w:val="continue"/>
            <w:noWrap w:val="0"/>
            <w:vAlign w:val="top"/>
          </w:tcPr>
          <w:p w14:paraId="0ABEE75D">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6B44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noWrap w:val="0"/>
            <w:vAlign w:val="top"/>
          </w:tcPr>
          <w:p w14:paraId="0884F111">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217" w:type="dxa"/>
            <w:noWrap w:val="0"/>
            <w:vAlign w:val="center"/>
          </w:tcPr>
          <w:p w14:paraId="2A3D7E1F">
            <w:pPr>
              <w:pStyle w:val="3"/>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Calibri" w:hAnsi="Calibri" w:eastAsia="宋体" w:cs="Times New Roman"/>
                <w:kern w:val="2"/>
                <w:sz w:val="24"/>
                <w:szCs w:val="24"/>
                <w:vertAlign w:val="baseline"/>
                <w:lang w:val="en-US" w:eastAsia="zh-CN" w:bidi="ar-SA"/>
              </w:rPr>
            </w:pPr>
            <w:r>
              <w:rPr>
                <w:rFonts w:hint="eastAsia" w:ascii="宋体" w:hAnsi="宋体" w:cs="宋体"/>
                <w:color w:val="000000"/>
                <w:kern w:val="0"/>
                <w:sz w:val="24"/>
                <w:szCs w:val="24"/>
                <w:lang w:bidi="ar"/>
              </w:rPr>
              <w:t>遮光率</w:t>
            </w:r>
          </w:p>
        </w:tc>
        <w:tc>
          <w:tcPr>
            <w:tcW w:w="5060" w:type="dxa"/>
            <w:noWrap w:val="0"/>
            <w:vAlign w:val="center"/>
          </w:tcPr>
          <w:p w14:paraId="06436370">
            <w:pPr>
              <w:pStyle w:val="3"/>
              <w:keepNext w:val="0"/>
              <w:keepLines w:val="0"/>
              <w:pageBreakBefore w:val="0"/>
              <w:widowControl w:val="0"/>
              <w:kinsoku/>
              <w:wordWrap/>
              <w:overflowPunct/>
              <w:topLinePunct w:val="0"/>
              <w:autoSpaceDE/>
              <w:autoSpaceDN/>
              <w:bidi w:val="0"/>
              <w:adjustRightInd/>
              <w:snapToGrid/>
              <w:spacing w:line="360" w:lineRule="exact"/>
              <w:ind w:firstLine="240" w:firstLineChars="100"/>
              <w:jc w:val="left"/>
              <w:textAlignment w:val="auto"/>
              <w:rPr>
                <w:rFonts w:hint="eastAsia" w:ascii="Calibri" w:hAnsi="Calibri" w:eastAsia="宋体" w:cs="Times New Roman"/>
                <w:kern w:val="2"/>
                <w:sz w:val="24"/>
                <w:szCs w:val="24"/>
                <w:vertAlign w:val="baseline"/>
                <w:lang w:val="en-US" w:eastAsia="zh-CN" w:bidi="ar-SA"/>
              </w:rPr>
            </w:pPr>
            <w:r>
              <w:rPr>
                <w:rFonts w:hint="eastAsia" w:ascii="宋体" w:hAnsi="宋体" w:cs="宋体"/>
                <w:color w:val="000000"/>
                <w:kern w:val="0"/>
                <w:sz w:val="24"/>
                <w:szCs w:val="24"/>
                <w:lang w:bidi="ar"/>
              </w:rPr>
              <w:t>遮光率≥90%以上。</w:t>
            </w:r>
          </w:p>
        </w:tc>
        <w:tc>
          <w:tcPr>
            <w:tcW w:w="948" w:type="dxa"/>
            <w:vMerge w:val="continue"/>
            <w:noWrap w:val="0"/>
            <w:vAlign w:val="top"/>
          </w:tcPr>
          <w:p w14:paraId="302B7361">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77" w:type="dxa"/>
            <w:vMerge w:val="continue"/>
            <w:noWrap w:val="0"/>
            <w:vAlign w:val="top"/>
          </w:tcPr>
          <w:p w14:paraId="1CA173DA">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5D58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noWrap w:val="0"/>
            <w:vAlign w:val="top"/>
          </w:tcPr>
          <w:p w14:paraId="138A510A">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217" w:type="dxa"/>
            <w:noWrap w:val="0"/>
            <w:vAlign w:val="center"/>
          </w:tcPr>
          <w:p w14:paraId="50A5089F">
            <w:pPr>
              <w:pStyle w:val="3"/>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bidi="ar"/>
              </w:rPr>
              <w:t>效果</w:t>
            </w:r>
          </w:p>
        </w:tc>
        <w:tc>
          <w:tcPr>
            <w:tcW w:w="5060" w:type="dxa"/>
            <w:noWrap w:val="0"/>
            <w:vAlign w:val="center"/>
          </w:tcPr>
          <w:p w14:paraId="40D20C48">
            <w:pPr>
              <w:pStyle w:val="6"/>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ascii="宋体" w:hAnsi="宋体" w:eastAsia="宋体" w:cs="宋体"/>
                <w:color w:val="000000"/>
                <w:kern w:val="0"/>
                <w:sz w:val="24"/>
                <w:szCs w:val="24"/>
                <w:lang w:val="en-US" w:eastAsia="zh-CN" w:bidi="ar"/>
              </w:rPr>
            </w:pPr>
            <w:r>
              <w:rPr>
                <w:rFonts w:hint="eastAsia" w:ascii="宋体" w:hAnsi="宋体" w:cs="宋体"/>
                <w:sz w:val="24"/>
                <w:szCs w:val="24"/>
              </w:rPr>
              <w:t>防污、耐脏、易清洗、不起皱、不起球，不褪色、垂感好、无异味。</w:t>
            </w:r>
          </w:p>
        </w:tc>
        <w:tc>
          <w:tcPr>
            <w:tcW w:w="948" w:type="dxa"/>
            <w:vMerge w:val="continue"/>
            <w:noWrap w:val="0"/>
            <w:vAlign w:val="top"/>
          </w:tcPr>
          <w:p w14:paraId="040DBDA4">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77" w:type="dxa"/>
            <w:vMerge w:val="continue"/>
            <w:noWrap w:val="0"/>
            <w:vAlign w:val="top"/>
          </w:tcPr>
          <w:p w14:paraId="45C92CB9">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6F4E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noWrap w:val="0"/>
            <w:vAlign w:val="top"/>
          </w:tcPr>
          <w:p w14:paraId="4F6B412E">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217" w:type="dxa"/>
            <w:noWrap w:val="0"/>
            <w:vAlign w:val="center"/>
          </w:tcPr>
          <w:p w14:paraId="5F63370E">
            <w:pPr>
              <w:pStyle w:val="3"/>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其他要求</w:t>
            </w:r>
          </w:p>
        </w:tc>
        <w:tc>
          <w:tcPr>
            <w:tcW w:w="5060" w:type="dxa"/>
            <w:noWrap w:val="0"/>
            <w:vAlign w:val="center"/>
          </w:tcPr>
          <w:p w14:paraId="2FB4644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24"/>
                <w:szCs w:val="24"/>
                <w:lang w:val="en-US" w:eastAsia="zh-CN" w:bidi="ar-SA"/>
              </w:rPr>
            </w:pPr>
            <w:r>
              <w:rPr>
                <w:rFonts w:hint="eastAsia"/>
                <w:sz w:val="24"/>
                <w:szCs w:val="24"/>
                <w:lang w:val="en-US" w:eastAsia="zh-CN"/>
              </w:rPr>
              <w:t>褶皱比1：2，</w:t>
            </w:r>
            <w:r>
              <w:rPr>
                <w:rFonts w:hint="eastAsia" w:ascii="宋体" w:hAnsi="宋体" w:eastAsia="宋体" w:cs="宋体"/>
                <w:b w:val="0"/>
                <w:bCs w:val="0"/>
                <w:sz w:val="24"/>
                <w:szCs w:val="24"/>
                <w:lang w:val="en-US" w:eastAsia="zh-CN"/>
              </w:rPr>
              <w:t>底布卷边8CM，左右卷边3CM，工艺精细，车线整齐，</w:t>
            </w:r>
            <w:r>
              <w:rPr>
                <w:rFonts w:hint="eastAsia" w:ascii="宋体" w:hAnsi="宋体" w:cs="宋体"/>
                <w:b w:val="0"/>
                <w:bCs w:val="0"/>
                <w:sz w:val="21"/>
                <w:szCs w:val="21"/>
                <w:lang w:val="en-US" w:eastAsia="zh-CN"/>
              </w:rPr>
              <w:t>含布头带、挂钩及绑带，</w:t>
            </w:r>
            <w:r>
              <w:rPr>
                <w:rFonts w:hint="eastAsia"/>
                <w:sz w:val="24"/>
                <w:szCs w:val="24"/>
                <w:lang w:val="en-US" w:eastAsia="zh-CN"/>
              </w:rPr>
              <w:t>褶皱方式：韩式固定褶。</w:t>
            </w:r>
          </w:p>
        </w:tc>
        <w:tc>
          <w:tcPr>
            <w:tcW w:w="948" w:type="dxa"/>
            <w:vMerge w:val="continue"/>
            <w:noWrap w:val="0"/>
            <w:vAlign w:val="top"/>
          </w:tcPr>
          <w:p w14:paraId="23FB4E60">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77" w:type="dxa"/>
            <w:vMerge w:val="continue"/>
            <w:noWrap w:val="0"/>
            <w:vAlign w:val="top"/>
          </w:tcPr>
          <w:p w14:paraId="426FF59F">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46BC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1461D0FA">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窗帘轨道</w:t>
            </w:r>
          </w:p>
        </w:tc>
        <w:tc>
          <w:tcPr>
            <w:tcW w:w="1217" w:type="dxa"/>
            <w:noWrap w:val="0"/>
            <w:vAlign w:val="center"/>
          </w:tcPr>
          <w:p w14:paraId="4C33B2F1">
            <w:pPr>
              <w:pStyle w:val="3"/>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color w:val="000000"/>
                <w:kern w:val="0"/>
                <w:sz w:val="24"/>
                <w:szCs w:val="24"/>
                <w:lang w:val="en-US" w:eastAsia="zh-CN" w:bidi="ar"/>
              </w:rPr>
            </w:pPr>
          </w:p>
        </w:tc>
        <w:tc>
          <w:tcPr>
            <w:tcW w:w="5060" w:type="dxa"/>
            <w:shd w:val="clear" w:color="auto" w:fill="auto"/>
            <w:noWrap w:val="0"/>
            <w:vAlign w:val="center"/>
          </w:tcPr>
          <w:p w14:paraId="420D286A">
            <w:pPr>
              <w:pageBreakBefore w:val="0"/>
              <w:numPr>
                <w:ilvl w:val="0"/>
                <w:numId w:val="5"/>
              </w:numPr>
              <w:kinsoku/>
              <w:wordWrap/>
              <w:overflowPunct/>
              <w:topLinePunct w:val="0"/>
              <w:autoSpaceDE/>
              <w:autoSpaceDN/>
              <w:bidi w:val="0"/>
              <w:adjustRightInd/>
              <w:snapToGrid/>
              <w:spacing w:line="400" w:lineRule="exact"/>
              <w:ind w:firstLine="210" w:firstLineChars="100"/>
              <w:textAlignment w:val="auto"/>
              <w:rPr>
                <w:rFonts w:hint="eastAsia"/>
              </w:rPr>
            </w:pPr>
            <w:r>
              <w:rPr>
                <w:rFonts w:hint="eastAsia"/>
                <w:lang w:val="en-US" w:eastAsia="zh-CN"/>
              </w:rPr>
              <w:t>轨道材质采</w:t>
            </w:r>
            <w:r>
              <w:rPr>
                <w:rFonts w:hint="eastAsia"/>
              </w:rPr>
              <w:t>用优质高</w:t>
            </w:r>
            <w:r>
              <w:rPr>
                <w:rFonts w:hint="eastAsia"/>
                <w:lang w:val="en-US" w:eastAsia="zh-CN"/>
              </w:rPr>
              <w:t>硬度</w:t>
            </w:r>
            <w:r>
              <w:rPr>
                <w:rFonts w:hint="eastAsia"/>
              </w:rPr>
              <w:t>铝</w:t>
            </w:r>
            <w:r>
              <w:rPr>
                <w:rFonts w:hint="eastAsia"/>
                <w:lang w:val="en-US" w:eastAsia="zh-CN"/>
              </w:rPr>
              <w:t>合金轨道</w:t>
            </w:r>
            <w:r>
              <w:rPr>
                <w:rFonts w:hint="eastAsia"/>
              </w:rPr>
              <w:t>，</w:t>
            </w:r>
            <w:r>
              <w:rPr>
                <w:rFonts w:hint="eastAsia"/>
                <w:lang w:val="en-US" w:eastAsia="zh-CN"/>
              </w:rPr>
              <w:t>内壁分凹槽加强筋</w:t>
            </w:r>
            <w:r>
              <w:rPr>
                <w:rFonts w:hint="eastAsia"/>
              </w:rPr>
              <w:t>。铝型材可见表面氟碳喷涂处理，铝型材表面做极氧化处理；</w:t>
            </w:r>
          </w:p>
          <w:p w14:paraId="7A450131">
            <w:pPr>
              <w:pageBreakBefore w:val="0"/>
              <w:numPr>
                <w:ilvl w:val="0"/>
                <w:numId w:val="5"/>
              </w:numPr>
              <w:kinsoku/>
              <w:wordWrap/>
              <w:overflowPunct/>
              <w:topLinePunct w:val="0"/>
              <w:autoSpaceDE/>
              <w:autoSpaceDN/>
              <w:bidi w:val="0"/>
              <w:adjustRightInd/>
              <w:snapToGrid/>
              <w:spacing w:line="400" w:lineRule="exact"/>
              <w:ind w:firstLine="210" w:firstLineChars="100"/>
              <w:textAlignment w:val="auto"/>
              <w:rPr>
                <w:rFonts w:hint="eastAsia"/>
              </w:rPr>
            </w:pPr>
            <w:r>
              <w:rPr>
                <w:rFonts w:hint="eastAsia"/>
              </w:rPr>
              <w:t>方形轨道结构，燕尾槽滑道设置，壁厚 1.2-1.4mm,抗弯曲性能强，一体成型，</w:t>
            </w:r>
            <w:r>
              <w:rPr>
                <w:rFonts w:hint="eastAsia"/>
                <w:lang w:val="en-US" w:eastAsia="zh-CN"/>
              </w:rPr>
              <w:t>超</w:t>
            </w:r>
            <w:r>
              <w:rPr>
                <w:rFonts w:hint="eastAsia"/>
              </w:rPr>
              <w:t>静音；</w:t>
            </w:r>
          </w:p>
          <w:p w14:paraId="787EE013">
            <w:pPr>
              <w:pageBreakBefore w:val="0"/>
              <w:kinsoku/>
              <w:wordWrap/>
              <w:overflowPunct/>
              <w:topLinePunct w:val="0"/>
              <w:autoSpaceDE/>
              <w:autoSpaceDN/>
              <w:bidi w:val="0"/>
              <w:adjustRightInd/>
              <w:snapToGrid/>
              <w:spacing w:line="400" w:lineRule="exact"/>
              <w:ind w:firstLine="210" w:firstLineChars="100"/>
              <w:textAlignment w:val="auto"/>
              <w:rPr>
                <w:rFonts w:hint="eastAsia"/>
              </w:rPr>
            </w:pPr>
            <w:r>
              <w:rPr>
                <w:rFonts w:hint="eastAsia"/>
              </w:rPr>
              <w:t>3）规格：不小于 23mm*24mm；</w:t>
            </w:r>
          </w:p>
          <w:p w14:paraId="018F77DE">
            <w:pPr>
              <w:pageBreakBefore w:val="0"/>
              <w:kinsoku/>
              <w:wordWrap/>
              <w:overflowPunct/>
              <w:topLinePunct w:val="0"/>
              <w:autoSpaceDE/>
              <w:autoSpaceDN/>
              <w:bidi w:val="0"/>
              <w:adjustRightInd/>
              <w:snapToGrid/>
              <w:spacing w:line="400" w:lineRule="exact"/>
              <w:ind w:firstLine="210" w:firstLineChars="100"/>
              <w:textAlignment w:val="auto"/>
              <w:rPr>
                <w:rFonts w:hint="eastAsia"/>
              </w:rPr>
            </w:pPr>
            <w:r>
              <w:rPr>
                <w:rFonts w:hint="eastAsia"/>
              </w:rPr>
              <w:t>4) 吊轮：采用 3mm 铆钉固定，标准承重达 10KG；</w:t>
            </w:r>
          </w:p>
          <w:p w14:paraId="4CEBD9B5">
            <w:pPr>
              <w:pageBreakBefore w:val="0"/>
              <w:kinsoku/>
              <w:wordWrap/>
              <w:overflowPunct/>
              <w:topLinePunct w:val="0"/>
              <w:autoSpaceDE/>
              <w:autoSpaceDN/>
              <w:bidi w:val="0"/>
              <w:adjustRightInd/>
              <w:snapToGrid/>
              <w:spacing w:line="400" w:lineRule="exact"/>
              <w:ind w:firstLine="210" w:firstLineChars="100"/>
              <w:textAlignment w:val="auto"/>
              <w:rPr>
                <w:rFonts w:hint="eastAsia"/>
              </w:rPr>
            </w:pPr>
            <w:r>
              <w:rPr>
                <w:rFonts w:hint="eastAsia"/>
              </w:rPr>
              <w:t>5) 封口：方形封口；</w:t>
            </w:r>
          </w:p>
          <w:p w14:paraId="02EE3617">
            <w:pPr>
              <w:pageBreakBefore w:val="0"/>
              <w:kinsoku/>
              <w:wordWrap/>
              <w:overflowPunct/>
              <w:topLinePunct w:val="0"/>
              <w:autoSpaceDE/>
              <w:autoSpaceDN/>
              <w:bidi w:val="0"/>
              <w:adjustRightInd/>
              <w:snapToGrid/>
              <w:spacing w:line="400" w:lineRule="exact"/>
              <w:ind w:firstLine="210" w:firstLineChars="100"/>
              <w:textAlignment w:val="auto"/>
              <w:rPr>
                <w:rFonts w:hint="default" w:eastAsia="黑体"/>
                <w:lang w:val="en-US" w:eastAsia="zh-CN"/>
              </w:rPr>
            </w:pPr>
            <w:r>
              <w:rPr>
                <w:rFonts w:hint="eastAsia"/>
                <w:lang w:val="en-US" w:eastAsia="zh-CN"/>
              </w:rPr>
              <w:t xml:space="preserve">6）整体耐磨性高，滑动流畅 </w:t>
            </w:r>
          </w:p>
          <w:p w14:paraId="18B6845E">
            <w:pPr>
              <w:pageBreakBefore w:val="0"/>
              <w:kinsoku/>
              <w:wordWrap/>
              <w:overflowPunct/>
              <w:topLinePunct w:val="0"/>
              <w:autoSpaceDE/>
              <w:autoSpaceDN/>
              <w:bidi w:val="0"/>
              <w:adjustRightInd/>
              <w:snapToGrid/>
              <w:spacing w:line="400" w:lineRule="exact"/>
              <w:ind w:firstLine="210" w:firstLineChars="100"/>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7</w:t>
            </w:r>
            <w:r>
              <w:rPr>
                <w:rFonts w:hint="eastAsia"/>
              </w:rPr>
              <w:t>）安装座：外卡式安装码，独特弹力支撑结构，稳定度高，拆装便捷，标准承重 ≥20KG。</w:t>
            </w:r>
          </w:p>
        </w:tc>
        <w:tc>
          <w:tcPr>
            <w:tcW w:w="948" w:type="dxa"/>
            <w:shd w:val="clear" w:color="auto" w:fill="auto"/>
            <w:noWrap w:val="0"/>
            <w:vAlign w:val="center"/>
          </w:tcPr>
          <w:p w14:paraId="4849702D">
            <w:pPr>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sz w:val="24"/>
              </w:rPr>
            </w:pPr>
          </w:p>
          <w:p w14:paraId="26590441">
            <w:pPr>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300</w:t>
            </w:r>
            <w:r>
              <w:rPr>
                <w:rFonts w:hint="eastAsia" w:ascii="宋体" w:hAnsi="宋体" w:cs="宋体"/>
                <w:sz w:val="24"/>
              </w:rPr>
              <w:t>米</w:t>
            </w:r>
          </w:p>
        </w:tc>
        <w:tc>
          <w:tcPr>
            <w:tcW w:w="1077" w:type="dxa"/>
            <w:noWrap w:val="0"/>
            <w:vAlign w:val="top"/>
          </w:tcPr>
          <w:p w14:paraId="749BB05C">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bl>
    <w:p w14:paraId="628B769D">
      <w:pPr>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lang w:val="en-US" w:eastAsia="zh-CN"/>
        </w:rPr>
      </w:pPr>
    </w:p>
    <w:p w14:paraId="453D8B7D">
      <w:pPr>
        <w:pStyle w:val="2"/>
        <w:pageBreakBefore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lang w:val="en-US" w:eastAsia="zh-CN"/>
        </w:rPr>
        <w:t>2.</w:t>
      </w:r>
      <w:r>
        <w:rPr>
          <w:rFonts w:hint="eastAsia"/>
          <w:b w:val="0"/>
          <w:bCs w:val="0"/>
          <w:sz w:val="30"/>
          <w:szCs w:val="30"/>
          <w:vertAlign w:val="baseline"/>
          <w:lang w:val="en-US" w:eastAsia="zh-CN"/>
        </w:rPr>
        <w:t>阻燃医用隔帘</w:t>
      </w:r>
    </w:p>
    <w:tbl>
      <w:tblPr>
        <w:tblStyle w:val="16"/>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263"/>
        <w:gridCol w:w="5143"/>
        <w:gridCol w:w="924"/>
        <w:gridCol w:w="1032"/>
      </w:tblGrid>
      <w:tr w14:paraId="1258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top"/>
          </w:tcPr>
          <w:p w14:paraId="267BCBFD">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名称</w:t>
            </w:r>
          </w:p>
        </w:tc>
        <w:tc>
          <w:tcPr>
            <w:tcW w:w="1263" w:type="dxa"/>
            <w:noWrap w:val="0"/>
            <w:vAlign w:val="top"/>
          </w:tcPr>
          <w:p w14:paraId="4D91BAB8">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分类要求</w:t>
            </w:r>
          </w:p>
        </w:tc>
        <w:tc>
          <w:tcPr>
            <w:tcW w:w="5143" w:type="dxa"/>
            <w:noWrap w:val="0"/>
            <w:vAlign w:val="top"/>
          </w:tcPr>
          <w:p w14:paraId="54725533">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技术规格参数</w:t>
            </w:r>
          </w:p>
        </w:tc>
        <w:tc>
          <w:tcPr>
            <w:tcW w:w="924" w:type="dxa"/>
            <w:noWrap w:val="0"/>
            <w:vAlign w:val="top"/>
          </w:tcPr>
          <w:p w14:paraId="2798B604">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数量</w:t>
            </w:r>
          </w:p>
        </w:tc>
        <w:tc>
          <w:tcPr>
            <w:tcW w:w="1032" w:type="dxa"/>
            <w:noWrap w:val="0"/>
            <w:vAlign w:val="top"/>
          </w:tcPr>
          <w:p w14:paraId="6B4D0C91">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备注</w:t>
            </w:r>
          </w:p>
        </w:tc>
      </w:tr>
      <w:tr w14:paraId="348C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restart"/>
            <w:noWrap w:val="0"/>
            <w:vAlign w:val="center"/>
          </w:tcPr>
          <w:p w14:paraId="20C6710A">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阻燃医用隔帘</w:t>
            </w:r>
          </w:p>
        </w:tc>
        <w:tc>
          <w:tcPr>
            <w:tcW w:w="1263" w:type="dxa"/>
            <w:noWrap w:val="0"/>
            <w:vAlign w:val="top"/>
          </w:tcPr>
          <w:p w14:paraId="0B020D8B">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纤维含量</w:t>
            </w:r>
          </w:p>
        </w:tc>
        <w:tc>
          <w:tcPr>
            <w:tcW w:w="5143" w:type="dxa"/>
            <w:noWrap w:val="0"/>
            <w:vAlign w:val="top"/>
          </w:tcPr>
          <w:p w14:paraId="6B3681A3">
            <w:pPr>
              <w:pageBreakBefore w:val="0"/>
              <w:kinsoku/>
              <w:wordWrap/>
              <w:overflowPunct/>
              <w:topLinePunct w:val="0"/>
              <w:autoSpaceDE/>
              <w:autoSpaceDN/>
              <w:bidi w:val="0"/>
              <w:adjustRightInd/>
              <w:snapToGrid/>
              <w:spacing w:line="400" w:lineRule="exact"/>
              <w:jc w:val="left"/>
              <w:textAlignment w:val="auto"/>
              <w:rPr>
                <w:rFonts w:hint="default"/>
                <w:sz w:val="24"/>
                <w:szCs w:val="24"/>
                <w:vertAlign w:val="baseline"/>
                <w:lang w:val="en-US" w:eastAsia="zh-CN"/>
              </w:rPr>
            </w:pPr>
            <w:r>
              <w:rPr>
                <w:rFonts w:hint="eastAsia"/>
                <w:sz w:val="24"/>
                <w:szCs w:val="24"/>
                <w:vertAlign w:val="baseline"/>
                <w:lang w:val="en-US" w:eastAsia="zh-CN"/>
              </w:rPr>
              <w:t>优质聚酯纤维</w:t>
            </w:r>
          </w:p>
        </w:tc>
        <w:tc>
          <w:tcPr>
            <w:tcW w:w="924" w:type="dxa"/>
            <w:vMerge w:val="restart"/>
            <w:noWrap w:val="0"/>
            <w:vAlign w:val="center"/>
          </w:tcPr>
          <w:p w14:paraId="460E7FD9">
            <w:pPr>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2000</w:t>
            </w:r>
          </w:p>
          <w:p w14:paraId="2A07DB97">
            <w:pPr>
              <w:pStyle w:val="2"/>
              <w:ind w:firstLine="240" w:firstLineChars="100"/>
              <w:rPr>
                <w:rFonts w:hint="default" w:ascii="宋体" w:hAnsi="宋体" w:eastAsia="宋体" w:cs="宋体"/>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米</w:t>
            </w:r>
          </w:p>
        </w:tc>
        <w:tc>
          <w:tcPr>
            <w:tcW w:w="1032" w:type="dxa"/>
            <w:vMerge w:val="restart"/>
            <w:noWrap w:val="0"/>
            <w:vAlign w:val="center"/>
          </w:tcPr>
          <w:p w14:paraId="71420368">
            <w:pPr>
              <w:pStyle w:val="3"/>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lang w:val="en-US" w:eastAsia="zh-CN"/>
              </w:rPr>
            </w:pPr>
            <w:r>
              <w:rPr>
                <w:rFonts w:hint="eastAsia"/>
                <w:lang w:val="en-US" w:eastAsia="zh-CN"/>
              </w:rPr>
              <w:t>病 房、</w:t>
            </w:r>
          </w:p>
          <w:p w14:paraId="59EFA4EB">
            <w:pPr>
              <w:pStyle w:val="3"/>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default"/>
                <w:lang w:val="en-US" w:eastAsia="zh-CN"/>
              </w:rPr>
            </w:pPr>
            <w:r>
              <w:rPr>
                <w:rFonts w:hint="eastAsia"/>
                <w:lang w:val="en-US" w:eastAsia="zh-CN"/>
              </w:rPr>
              <w:t>诊 室</w:t>
            </w:r>
          </w:p>
          <w:p w14:paraId="07E473A3">
            <w:pPr>
              <w:pStyle w:val="2"/>
              <w:pageBreakBefore w:val="0"/>
              <w:kinsoku/>
              <w:wordWrap/>
              <w:overflowPunct/>
              <w:topLinePunct w:val="0"/>
              <w:autoSpaceDE/>
              <w:autoSpaceDN/>
              <w:bidi w:val="0"/>
              <w:adjustRightInd/>
              <w:snapToGrid/>
              <w:spacing w:line="400" w:lineRule="exact"/>
              <w:textAlignment w:val="auto"/>
              <w:rPr>
                <w:rFonts w:hint="default"/>
                <w:sz w:val="21"/>
                <w:szCs w:val="21"/>
                <w:lang w:val="en-US" w:eastAsia="zh-CN"/>
              </w:rPr>
            </w:pPr>
          </w:p>
        </w:tc>
      </w:tr>
      <w:tr w14:paraId="0C37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noWrap w:val="0"/>
            <w:vAlign w:val="top"/>
          </w:tcPr>
          <w:p w14:paraId="606C2BCB">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263" w:type="dxa"/>
            <w:noWrap w:val="0"/>
            <w:vAlign w:val="center"/>
          </w:tcPr>
          <w:p w14:paraId="29551BD3">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vertAlign w:val="baseline"/>
                <w:lang w:val="en-US" w:eastAsia="zh-CN"/>
              </w:rPr>
            </w:pPr>
            <w:r>
              <w:rPr>
                <w:rFonts w:hint="eastAsia" w:ascii="宋体" w:hAnsi="宋体" w:cs="宋体"/>
                <w:color w:val="000000"/>
                <w:kern w:val="0"/>
                <w:sz w:val="24"/>
                <w:szCs w:val="24"/>
                <w:lang w:bidi="ar"/>
              </w:rPr>
              <w:t>单位质量</w:t>
            </w:r>
          </w:p>
        </w:tc>
        <w:tc>
          <w:tcPr>
            <w:tcW w:w="5143" w:type="dxa"/>
            <w:noWrap w:val="0"/>
            <w:vAlign w:val="center"/>
          </w:tcPr>
          <w:p w14:paraId="414C1FA5">
            <w:pPr>
              <w:pStyle w:val="3"/>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eastAsia="宋体"/>
                <w:sz w:val="24"/>
                <w:szCs w:val="24"/>
                <w:vertAlign w:val="baseline"/>
                <w:lang w:val="en-US" w:eastAsia="zh-CN"/>
              </w:rPr>
            </w:pPr>
            <w:r>
              <w:rPr>
                <w:rFonts w:hint="eastAsia" w:ascii="宋体" w:hAnsi="宋体" w:cs="宋体"/>
                <w:color w:val="000000"/>
                <w:kern w:val="0"/>
                <w:sz w:val="24"/>
                <w:szCs w:val="24"/>
                <w:lang w:bidi="ar"/>
              </w:rPr>
              <w:t xml:space="preserve">≥ </w:t>
            </w:r>
            <w:r>
              <w:rPr>
                <w:rFonts w:hint="eastAsia" w:ascii="宋体" w:hAnsi="宋体" w:cs="宋体"/>
                <w:color w:val="000000"/>
                <w:kern w:val="0"/>
                <w:sz w:val="24"/>
                <w:szCs w:val="24"/>
                <w:lang w:val="en-US" w:eastAsia="zh-CN" w:bidi="ar"/>
              </w:rPr>
              <w:t>260</w:t>
            </w:r>
            <w:r>
              <w:rPr>
                <w:rFonts w:hint="eastAsia" w:ascii="宋体" w:hAnsi="宋体" w:cs="宋体"/>
                <w:color w:val="000000"/>
                <w:kern w:val="0"/>
                <w:sz w:val="24"/>
                <w:szCs w:val="24"/>
                <w:lang w:bidi="ar"/>
              </w:rPr>
              <w:t>g/m</w:t>
            </w:r>
            <w:r>
              <w:rPr>
                <w:rFonts w:hint="eastAsia" w:ascii="宋体" w:hAnsi="宋体" w:cs="宋体"/>
                <w:color w:val="000000"/>
                <w:kern w:val="0"/>
                <w:sz w:val="24"/>
                <w:szCs w:val="24"/>
                <w:vertAlign w:val="superscript"/>
                <w:lang w:val="en-US" w:eastAsia="zh-CN" w:bidi="ar"/>
              </w:rPr>
              <w:t>2</w:t>
            </w:r>
          </w:p>
        </w:tc>
        <w:tc>
          <w:tcPr>
            <w:tcW w:w="924" w:type="dxa"/>
            <w:vMerge w:val="continue"/>
            <w:noWrap w:val="0"/>
            <w:vAlign w:val="top"/>
          </w:tcPr>
          <w:p w14:paraId="4A90EE55">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32" w:type="dxa"/>
            <w:vMerge w:val="continue"/>
            <w:noWrap w:val="0"/>
            <w:vAlign w:val="top"/>
          </w:tcPr>
          <w:p w14:paraId="4964DB51">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26C3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noWrap w:val="0"/>
            <w:vAlign w:val="top"/>
          </w:tcPr>
          <w:p w14:paraId="1C70EA59">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263" w:type="dxa"/>
            <w:noWrap w:val="0"/>
            <w:vAlign w:val="center"/>
          </w:tcPr>
          <w:p w14:paraId="7F3C18AB">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vertAlign w:val="baseline"/>
                <w:lang w:val="en-US" w:eastAsia="zh-CN"/>
              </w:rPr>
            </w:pPr>
            <w:r>
              <w:rPr>
                <w:rFonts w:hint="eastAsia" w:ascii="宋体" w:hAnsi="宋体" w:cs="宋体"/>
                <w:color w:val="000000"/>
                <w:kern w:val="0"/>
                <w:sz w:val="24"/>
                <w:szCs w:val="24"/>
                <w:lang w:bidi="ar"/>
              </w:rPr>
              <w:t>面料幅宽</w:t>
            </w:r>
          </w:p>
        </w:tc>
        <w:tc>
          <w:tcPr>
            <w:tcW w:w="5143" w:type="dxa"/>
            <w:noWrap w:val="0"/>
            <w:vAlign w:val="center"/>
          </w:tcPr>
          <w:p w14:paraId="3BA3B58A">
            <w:pPr>
              <w:pStyle w:val="3"/>
              <w:pageBreakBefore w:val="0"/>
              <w:kinsoku/>
              <w:wordWrap/>
              <w:overflowPunct/>
              <w:topLinePunct w:val="0"/>
              <w:autoSpaceDE/>
              <w:autoSpaceDN/>
              <w:bidi w:val="0"/>
              <w:adjustRightInd/>
              <w:snapToGrid/>
              <w:spacing w:line="400" w:lineRule="exact"/>
              <w:ind w:left="0" w:leftChars="0" w:firstLine="0" w:firstLineChars="0"/>
              <w:textAlignment w:val="auto"/>
              <w:rPr>
                <w:rFonts w:hint="default"/>
                <w:sz w:val="24"/>
                <w:szCs w:val="24"/>
                <w:vertAlign w:val="baseline"/>
                <w:lang w:val="en-US" w:eastAsia="zh-CN"/>
              </w:rPr>
            </w:pPr>
            <w:r>
              <w:rPr>
                <w:rFonts w:hint="eastAsia" w:ascii="宋体" w:hAnsi="宋体" w:cs="宋体"/>
                <w:color w:val="000000"/>
                <w:kern w:val="0"/>
                <w:sz w:val="24"/>
                <w:szCs w:val="24"/>
                <w:lang w:val="en-US" w:eastAsia="zh-CN" w:bidi="ar"/>
              </w:rPr>
              <w:t>特级</w:t>
            </w:r>
            <w:r>
              <w:rPr>
                <w:rFonts w:hint="eastAsia" w:ascii="宋体" w:hAnsi="宋体" w:cs="宋体"/>
                <w:color w:val="000000"/>
                <w:kern w:val="0"/>
                <w:sz w:val="24"/>
                <w:szCs w:val="24"/>
                <w:lang w:bidi="ar"/>
              </w:rPr>
              <w:t>280cm</w:t>
            </w:r>
            <w:r>
              <w:rPr>
                <w:rFonts w:hint="eastAsia" w:ascii="宋体" w:hAnsi="宋体" w:cs="宋体"/>
                <w:color w:val="000000"/>
                <w:kern w:val="0"/>
                <w:sz w:val="24"/>
                <w:szCs w:val="24"/>
                <w:lang w:val="en-US" w:eastAsia="zh-CN" w:bidi="ar"/>
              </w:rPr>
              <w:t>宽幅，网眼高度：50cm</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70cm</w:t>
            </w:r>
          </w:p>
        </w:tc>
        <w:tc>
          <w:tcPr>
            <w:tcW w:w="924" w:type="dxa"/>
            <w:vMerge w:val="continue"/>
            <w:noWrap w:val="0"/>
            <w:vAlign w:val="top"/>
          </w:tcPr>
          <w:p w14:paraId="7FE7EED1">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32" w:type="dxa"/>
            <w:vMerge w:val="continue"/>
            <w:noWrap w:val="0"/>
            <w:vAlign w:val="top"/>
          </w:tcPr>
          <w:p w14:paraId="0A4EB686">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4A97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noWrap w:val="0"/>
            <w:vAlign w:val="top"/>
          </w:tcPr>
          <w:p w14:paraId="17AAE31A">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263" w:type="dxa"/>
            <w:noWrap w:val="0"/>
            <w:vAlign w:val="center"/>
          </w:tcPr>
          <w:p w14:paraId="1325BE85">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vertAlign w:val="baseline"/>
                <w:lang w:val="en-US" w:eastAsia="zh-CN"/>
              </w:rPr>
            </w:pPr>
            <w:r>
              <w:rPr>
                <w:rFonts w:hint="eastAsia" w:ascii="宋体" w:hAnsi="宋体" w:cs="宋体"/>
                <w:color w:val="000000"/>
                <w:kern w:val="0"/>
                <w:sz w:val="24"/>
                <w:szCs w:val="24"/>
                <w:lang w:bidi="ar"/>
              </w:rPr>
              <w:t>工艺要求</w:t>
            </w:r>
          </w:p>
        </w:tc>
        <w:tc>
          <w:tcPr>
            <w:tcW w:w="5143" w:type="dxa"/>
            <w:noWrap w:val="0"/>
            <w:vAlign w:val="center"/>
          </w:tcPr>
          <w:p w14:paraId="427BFDE4">
            <w:pPr>
              <w:pStyle w:val="6"/>
              <w:pageBreakBefore w:val="0"/>
              <w:kinsoku/>
              <w:wordWrap/>
              <w:overflowPunct/>
              <w:topLinePunct w:val="0"/>
              <w:autoSpaceDE/>
              <w:autoSpaceDN/>
              <w:bidi w:val="0"/>
              <w:adjustRightInd/>
              <w:snapToGrid/>
              <w:spacing w:line="400" w:lineRule="exact"/>
              <w:textAlignment w:val="auto"/>
              <w:rPr>
                <w:rFonts w:hint="default"/>
                <w:sz w:val="24"/>
                <w:szCs w:val="24"/>
                <w:vertAlign w:val="baseline"/>
                <w:lang w:val="en-US" w:eastAsia="zh-CN"/>
              </w:rPr>
            </w:pPr>
            <w:r>
              <w:rPr>
                <w:rFonts w:hint="eastAsia" w:ascii="宋体" w:hAnsi="宋体" w:cs="宋体"/>
                <w:sz w:val="24"/>
                <w:szCs w:val="24"/>
              </w:rPr>
              <w:t>色彩柔和、抗变形处理、抗静电整理。</w:t>
            </w:r>
          </w:p>
        </w:tc>
        <w:tc>
          <w:tcPr>
            <w:tcW w:w="924" w:type="dxa"/>
            <w:vMerge w:val="continue"/>
            <w:noWrap w:val="0"/>
            <w:vAlign w:val="top"/>
          </w:tcPr>
          <w:p w14:paraId="27C2258F">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32" w:type="dxa"/>
            <w:vMerge w:val="continue"/>
            <w:noWrap w:val="0"/>
            <w:vAlign w:val="top"/>
          </w:tcPr>
          <w:p w14:paraId="4400AB55">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5633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noWrap w:val="0"/>
            <w:vAlign w:val="top"/>
          </w:tcPr>
          <w:p w14:paraId="6AC1140C">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263" w:type="dxa"/>
            <w:noWrap w:val="0"/>
            <w:vAlign w:val="center"/>
          </w:tcPr>
          <w:p w14:paraId="47AB33DF">
            <w:pPr>
              <w:pStyle w:val="3"/>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缩水率</w:t>
            </w:r>
          </w:p>
        </w:tc>
        <w:tc>
          <w:tcPr>
            <w:tcW w:w="5143" w:type="dxa"/>
            <w:noWrap w:val="0"/>
            <w:vAlign w:val="center"/>
          </w:tcPr>
          <w:p w14:paraId="655327FD">
            <w:pPr>
              <w:pStyle w:val="3"/>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宋体"/>
                <w:sz w:val="24"/>
                <w:szCs w:val="24"/>
                <w:vertAlign w:val="baseline"/>
                <w:lang w:val="en-US" w:eastAsia="zh-CN"/>
              </w:rPr>
            </w:pPr>
            <w:r>
              <w:rPr>
                <w:rFonts w:hint="eastAsia"/>
                <w:sz w:val="24"/>
                <w:szCs w:val="24"/>
                <w:vertAlign w:val="baseline"/>
                <w:lang w:val="en-US" w:eastAsia="zh-CN"/>
              </w:rPr>
              <w:t>横向：1</w:t>
            </w:r>
            <w:r>
              <w:rPr>
                <w:rFonts w:hint="eastAsia" w:ascii="宋体" w:hAnsi="宋体" w:eastAsia="宋体" w:cs="宋体"/>
                <w:sz w:val="24"/>
                <w:szCs w:val="24"/>
                <w:vertAlign w:val="baseline"/>
                <w:lang w:val="en-US" w:eastAsia="zh-CN"/>
              </w:rPr>
              <w:t>～</w:t>
            </w:r>
            <w:r>
              <w:rPr>
                <w:rFonts w:hint="eastAsia"/>
                <w:sz w:val="24"/>
                <w:szCs w:val="24"/>
                <w:vertAlign w:val="baseline"/>
                <w:lang w:val="en-US" w:eastAsia="zh-CN"/>
              </w:rPr>
              <w:t>2%，纵向0</w:t>
            </w:r>
            <w:r>
              <w:rPr>
                <w:rFonts w:hint="eastAsia" w:ascii="宋体" w:hAnsi="宋体" w:eastAsia="宋体" w:cs="宋体"/>
                <w:sz w:val="24"/>
                <w:szCs w:val="24"/>
                <w:vertAlign w:val="baseline"/>
                <w:lang w:val="en-US" w:eastAsia="zh-CN"/>
              </w:rPr>
              <w:t>～</w:t>
            </w:r>
            <w:r>
              <w:rPr>
                <w:rFonts w:hint="eastAsia"/>
                <w:sz w:val="24"/>
                <w:szCs w:val="24"/>
                <w:vertAlign w:val="baseline"/>
                <w:lang w:val="en-US" w:eastAsia="zh-CN"/>
              </w:rPr>
              <w:t>1%。</w:t>
            </w:r>
          </w:p>
        </w:tc>
        <w:tc>
          <w:tcPr>
            <w:tcW w:w="924" w:type="dxa"/>
            <w:vMerge w:val="continue"/>
            <w:noWrap w:val="0"/>
            <w:vAlign w:val="top"/>
          </w:tcPr>
          <w:p w14:paraId="3DCBF0FA">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32" w:type="dxa"/>
            <w:vMerge w:val="continue"/>
            <w:noWrap w:val="0"/>
            <w:vAlign w:val="top"/>
          </w:tcPr>
          <w:p w14:paraId="7FBCBDA0">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5B61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noWrap w:val="0"/>
            <w:vAlign w:val="top"/>
          </w:tcPr>
          <w:p w14:paraId="58BEC12A">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263" w:type="dxa"/>
            <w:noWrap w:val="0"/>
            <w:vAlign w:val="center"/>
          </w:tcPr>
          <w:p w14:paraId="6E9BC289">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vertAlign w:val="baseline"/>
                <w:lang w:val="en-US" w:eastAsia="zh-CN"/>
              </w:rPr>
            </w:pPr>
            <w:r>
              <w:rPr>
                <w:rFonts w:hint="eastAsia" w:ascii="宋体" w:hAnsi="宋体" w:cs="宋体"/>
                <w:color w:val="000000"/>
                <w:kern w:val="0"/>
                <w:sz w:val="24"/>
                <w:szCs w:val="24"/>
                <w:lang w:bidi="ar"/>
              </w:rPr>
              <w:t>颜</w:t>
            </w:r>
            <w:r>
              <w:rPr>
                <w:rFonts w:hint="eastAsia" w:ascii="宋体" w:hAnsi="宋体" w:cs="宋体"/>
                <w:color w:val="000000"/>
                <w:kern w:val="0"/>
                <w:sz w:val="24"/>
                <w:szCs w:val="24"/>
                <w:lang w:val="en-US" w:eastAsia="zh-CN" w:bidi="ar"/>
              </w:rPr>
              <w:t xml:space="preserve"> </w:t>
            </w:r>
            <w:r>
              <w:rPr>
                <w:rFonts w:hint="eastAsia" w:ascii="宋体" w:hAnsi="宋体" w:cs="宋体"/>
                <w:color w:val="000000"/>
                <w:kern w:val="0"/>
                <w:sz w:val="24"/>
                <w:szCs w:val="24"/>
                <w:lang w:bidi="ar"/>
              </w:rPr>
              <w:t>色</w:t>
            </w:r>
          </w:p>
        </w:tc>
        <w:tc>
          <w:tcPr>
            <w:tcW w:w="5143" w:type="dxa"/>
            <w:noWrap w:val="0"/>
            <w:vAlign w:val="center"/>
          </w:tcPr>
          <w:p w14:paraId="3FAAF6FE">
            <w:pPr>
              <w:pStyle w:val="3"/>
              <w:pageBreakBefore w:val="0"/>
              <w:kinsoku/>
              <w:wordWrap/>
              <w:overflowPunct/>
              <w:topLinePunct w:val="0"/>
              <w:autoSpaceDE/>
              <w:autoSpaceDN/>
              <w:bidi w:val="0"/>
              <w:adjustRightInd/>
              <w:snapToGrid/>
              <w:spacing w:line="400" w:lineRule="exact"/>
              <w:ind w:firstLine="240" w:firstLineChars="100"/>
              <w:textAlignment w:val="auto"/>
              <w:rPr>
                <w:rFonts w:hint="default"/>
                <w:sz w:val="24"/>
                <w:szCs w:val="24"/>
                <w:vertAlign w:val="baseline"/>
                <w:lang w:val="en-US" w:eastAsia="zh-CN"/>
              </w:rPr>
            </w:pPr>
            <w:r>
              <w:rPr>
                <w:rFonts w:hint="eastAsia" w:ascii="宋体" w:hAnsi="宋体" w:cs="宋体"/>
                <w:color w:val="000000"/>
                <w:kern w:val="0"/>
                <w:sz w:val="24"/>
                <w:szCs w:val="24"/>
                <w:lang w:bidi="ar"/>
              </w:rPr>
              <w:t>颜色</w:t>
            </w:r>
            <w:r>
              <w:rPr>
                <w:rFonts w:hint="eastAsia" w:ascii="宋体" w:hAnsi="宋体" w:cs="宋体"/>
                <w:color w:val="000000"/>
                <w:kern w:val="0"/>
                <w:sz w:val="24"/>
                <w:szCs w:val="24"/>
                <w:lang w:val="en-US" w:eastAsia="zh-CN" w:bidi="ar"/>
              </w:rPr>
              <w:t>（待定中标后与采购人确定）</w:t>
            </w:r>
            <w:r>
              <w:rPr>
                <w:rFonts w:hint="eastAsia" w:ascii="宋体" w:hAnsi="宋体" w:cs="宋体"/>
                <w:color w:val="000000"/>
                <w:kern w:val="0"/>
                <w:sz w:val="24"/>
                <w:szCs w:val="24"/>
                <w:lang w:bidi="ar"/>
              </w:rPr>
              <w:t>。</w:t>
            </w:r>
          </w:p>
        </w:tc>
        <w:tc>
          <w:tcPr>
            <w:tcW w:w="924" w:type="dxa"/>
            <w:vMerge w:val="continue"/>
            <w:noWrap w:val="0"/>
            <w:vAlign w:val="top"/>
          </w:tcPr>
          <w:p w14:paraId="523138C5">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32" w:type="dxa"/>
            <w:vMerge w:val="continue"/>
            <w:noWrap w:val="0"/>
            <w:vAlign w:val="top"/>
          </w:tcPr>
          <w:p w14:paraId="28228BB1">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1EF5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noWrap w:val="0"/>
            <w:vAlign w:val="top"/>
          </w:tcPr>
          <w:p w14:paraId="5B74430A">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263" w:type="dxa"/>
            <w:noWrap w:val="0"/>
            <w:vAlign w:val="center"/>
          </w:tcPr>
          <w:p w14:paraId="659BFD1D">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vertAlign w:val="baseline"/>
                <w:lang w:val="en-US" w:eastAsia="zh-CN"/>
              </w:rPr>
            </w:pPr>
            <w:r>
              <w:rPr>
                <w:rFonts w:hint="eastAsia" w:ascii="宋体" w:hAnsi="宋体" w:cs="宋体"/>
                <w:color w:val="000000"/>
                <w:kern w:val="0"/>
                <w:sz w:val="24"/>
                <w:szCs w:val="24"/>
                <w:lang w:bidi="ar"/>
              </w:rPr>
              <w:t>阻燃性能</w:t>
            </w:r>
          </w:p>
        </w:tc>
        <w:tc>
          <w:tcPr>
            <w:tcW w:w="5143" w:type="dxa"/>
            <w:noWrap w:val="0"/>
            <w:vAlign w:val="center"/>
          </w:tcPr>
          <w:p w14:paraId="3053CCB3">
            <w:pPr>
              <w:pStyle w:val="3"/>
              <w:pageBreakBefore w:val="0"/>
              <w:kinsoku/>
              <w:wordWrap/>
              <w:overflowPunct/>
              <w:topLinePunct w:val="0"/>
              <w:autoSpaceDE/>
              <w:autoSpaceDN/>
              <w:bidi w:val="0"/>
              <w:adjustRightInd/>
              <w:snapToGrid/>
              <w:spacing w:line="400" w:lineRule="exact"/>
              <w:ind w:left="0" w:leftChars="0" w:firstLine="0" w:firstLineChars="0"/>
              <w:textAlignment w:val="auto"/>
              <w:rPr>
                <w:rFonts w:hint="default"/>
                <w:sz w:val="24"/>
                <w:szCs w:val="24"/>
                <w:vertAlign w:val="baseline"/>
                <w:lang w:val="en-US" w:eastAsia="zh-CN"/>
              </w:rPr>
            </w:pPr>
            <w:r>
              <w:rPr>
                <w:rFonts w:hint="eastAsia" w:ascii="宋体" w:hAnsi="宋体" w:cs="宋体"/>
                <w:color w:val="000000"/>
                <w:kern w:val="0"/>
                <w:sz w:val="24"/>
                <w:szCs w:val="24"/>
                <w:lang w:bidi="ar"/>
              </w:rPr>
              <w:t>符合GB/</w:t>
            </w:r>
            <w:r>
              <w:rPr>
                <w:rFonts w:hint="eastAsia" w:ascii="宋体" w:hAnsi="宋体" w:cs="宋体"/>
                <w:color w:val="000000"/>
                <w:kern w:val="0"/>
                <w:sz w:val="24"/>
                <w:szCs w:val="24"/>
                <w:lang w:val="en-US" w:eastAsia="zh-CN" w:bidi="ar"/>
              </w:rPr>
              <w:t>T17951-2006 B1级别标准或以上（永久性阻燃）</w:t>
            </w:r>
            <w:r>
              <w:rPr>
                <w:rFonts w:hint="eastAsia" w:ascii="宋体" w:hAnsi="宋体" w:cs="宋体"/>
                <w:color w:val="000000"/>
                <w:kern w:val="0"/>
                <w:sz w:val="24"/>
                <w:szCs w:val="24"/>
                <w:lang w:bidi="ar"/>
              </w:rPr>
              <w:t xml:space="preserve"> </w:t>
            </w:r>
          </w:p>
        </w:tc>
        <w:tc>
          <w:tcPr>
            <w:tcW w:w="924" w:type="dxa"/>
            <w:vMerge w:val="continue"/>
            <w:noWrap w:val="0"/>
            <w:vAlign w:val="top"/>
          </w:tcPr>
          <w:p w14:paraId="17CACF6B">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32" w:type="dxa"/>
            <w:vMerge w:val="continue"/>
            <w:noWrap w:val="0"/>
            <w:vAlign w:val="top"/>
          </w:tcPr>
          <w:p w14:paraId="77C2A399">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0DAE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noWrap w:val="0"/>
            <w:vAlign w:val="top"/>
          </w:tcPr>
          <w:p w14:paraId="6B55A603">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263" w:type="dxa"/>
            <w:noWrap w:val="0"/>
            <w:vAlign w:val="center"/>
          </w:tcPr>
          <w:p w14:paraId="08C6AAE9">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vertAlign w:val="baseline"/>
                <w:lang w:val="en-US" w:eastAsia="zh-CN"/>
              </w:rPr>
            </w:pPr>
            <w:r>
              <w:rPr>
                <w:rFonts w:hint="eastAsia" w:ascii="宋体" w:hAnsi="宋体" w:cs="宋体"/>
                <w:color w:val="000000"/>
                <w:kern w:val="0"/>
                <w:sz w:val="24"/>
                <w:szCs w:val="24"/>
                <w:lang w:bidi="ar"/>
              </w:rPr>
              <w:t>环保安全性</w:t>
            </w:r>
          </w:p>
        </w:tc>
        <w:tc>
          <w:tcPr>
            <w:tcW w:w="5143" w:type="dxa"/>
            <w:noWrap w:val="0"/>
            <w:vAlign w:val="center"/>
          </w:tcPr>
          <w:p w14:paraId="62047134">
            <w:pPr>
              <w:pStyle w:val="3"/>
              <w:pageBreakBefore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产品符合GB18401-2010《国家纺织产品基本安全技术规范》C类及以上标准，其中：</w:t>
            </w:r>
          </w:p>
          <w:p w14:paraId="14A2DB6B">
            <w:pPr>
              <w:pStyle w:val="3"/>
              <w:pageBreakBefore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 甲醛含量=未检出、无气味；</w:t>
            </w:r>
          </w:p>
          <w:p w14:paraId="20E546B3">
            <w:pPr>
              <w:pStyle w:val="3"/>
              <w:pageBreakBefore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 可分解致癌芳香胺染料（24种）=未检出；</w:t>
            </w:r>
          </w:p>
          <w:p w14:paraId="349A4F99">
            <w:pPr>
              <w:pStyle w:val="3"/>
              <w:pageBreakBefore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3) pH值=</w:t>
            </w:r>
            <w:r>
              <w:rPr>
                <w:rFonts w:hint="eastAsia" w:ascii="宋体" w:hAnsi="宋体" w:cs="宋体"/>
                <w:color w:val="000000"/>
                <w:kern w:val="0"/>
                <w:sz w:val="24"/>
                <w:szCs w:val="24"/>
                <w:lang w:val="en-US" w:eastAsia="zh-CN" w:bidi="ar"/>
              </w:rPr>
              <w:t>4</w:t>
            </w:r>
            <w:r>
              <w:rPr>
                <w:rFonts w:hint="eastAsia" w:ascii="宋体" w:hAnsi="宋体" w:cs="宋体"/>
                <w:color w:val="000000"/>
                <w:kern w:val="0"/>
                <w:sz w:val="24"/>
                <w:szCs w:val="24"/>
                <w:lang w:bidi="ar"/>
              </w:rPr>
              <w:t>.0-</w:t>
            </w:r>
            <w:r>
              <w:rPr>
                <w:rFonts w:hint="eastAsia" w:ascii="宋体" w:hAnsi="宋体" w:cs="宋体"/>
                <w:color w:val="000000"/>
                <w:kern w:val="0"/>
                <w:sz w:val="24"/>
                <w:szCs w:val="24"/>
                <w:lang w:val="en-US" w:eastAsia="zh-CN" w:bidi="ar"/>
              </w:rPr>
              <w:t>9.0</w:t>
            </w:r>
            <w:r>
              <w:rPr>
                <w:rFonts w:hint="eastAsia" w:ascii="宋体" w:hAnsi="宋体" w:cs="宋体"/>
                <w:color w:val="000000"/>
                <w:kern w:val="0"/>
                <w:sz w:val="24"/>
                <w:szCs w:val="24"/>
                <w:lang w:bidi="ar"/>
              </w:rPr>
              <w:t>；</w:t>
            </w:r>
          </w:p>
          <w:p w14:paraId="72A4C8E7">
            <w:pPr>
              <w:pStyle w:val="3"/>
              <w:pageBreakBefore w:val="0"/>
              <w:kinsoku/>
              <w:wordWrap/>
              <w:overflowPunct/>
              <w:topLinePunct w:val="0"/>
              <w:autoSpaceDE/>
              <w:autoSpaceDN/>
              <w:bidi w:val="0"/>
              <w:adjustRightInd/>
              <w:snapToGrid/>
              <w:spacing w:line="400" w:lineRule="exact"/>
              <w:ind w:firstLine="240" w:firstLineChars="100"/>
              <w:textAlignment w:val="auto"/>
              <w:rPr>
                <w:rFonts w:hint="default"/>
                <w:sz w:val="24"/>
                <w:szCs w:val="24"/>
                <w:vertAlign w:val="baseline"/>
                <w:lang w:val="en-US" w:eastAsia="zh-CN"/>
              </w:rPr>
            </w:pPr>
            <w:r>
              <w:rPr>
                <w:rFonts w:hint="eastAsia" w:ascii="宋体" w:hAnsi="宋体" w:cs="宋体"/>
                <w:color w:val="000000"/>
                <w:kern w:val="0"/>
                <w:sz w:val="24"/>
                <w:szCs w:val="24"/>
                <w:lang w:bidi="ar"/>
              </w:rPr>
              <w:t>4) 耐水色牢度≥4级、耐酸汗渍色牢度≥4级、耐碱汗渍色牢度≥4级、耐干摩色牢度≥4级。</w:t>
            </w:r>
            <w:r>
              <w:rPr>
                <w:rFonts w:hint="eastAsia" w:ascii="宋体" w:hAnsi="宋体" w:cs="宋体"/>
                <w:color w:val="000000"/>
                <w:kern w:val="0"/>
                <w:sz w:val="24"/>
                <w:szCs w:val="24"/>
                <w:lang w:val="en-US" w:eastAsia="zh-CN" w:bidi="ar"/>
              </w:rPr>
              <w:t>耐光色牢度</w:t>
            </w: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3级。</w:t>
            </w:r>
          </w:p>
        </w:tc>
        <w:tc>
          <w:tcPr>
            <w:tcW w:w="924" w:type="dxa"/>
            <w:vMerge w:val="continue"/>
            <w:noWrap w:val="0"/>
            <w:vAlign w:val="top"/>
          </w:tcPr>
          <w:p w14:paraId="11A9E813">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32" w:type="dxa"/>
            <w:vMerge w:val="continue"/>
            <w:noWrap w:val="0"/>
            <w:vAlign w:val="top"/>
          </w:tcPr>
          <w:p w14:paraId="1F670519">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2CFC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noWrap w:val="0"/>
            <w:vAlign w:val="top"/>
          </w:tcPr>
          <w:p w14:paraId="79B29DEA">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263" w:type="dxa"/>
            <w:noWrap w:val="0"/>
            <w:vAlign w:val="center"/>
          </w:tcPr>
          <w:p w14:paraId="7D07F3CC">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vertAlign w:val="baseline"/>
                <w:lang w:val="en-US" w:eastAsia="zh-CN"/>
              </w:rPr>
            </w:pPr>
            <w:r>
              <w:rPr>
                <w:rFonts w:hint="eastAsia" w:ascii="宋体" w:hAnsi="宋体" w:cs="宋体"/>
                <w:color w:val="000000"/>
                <w:kern w:val="0"/>
                <w:sz w:val="24"/>
                <w:szCs w:val="24"/>
                <w:lang w:bidi="ar"/>
              </w:rPr>
              <w:t>遮光率</w:t>
            </w:r>
          </w:p>
        </w:tc>
        <w:tc>
          <w:tcPr>
            <w:tcW w:w="5143" w:type="dxa"/>
            <w:noWrap w:val="0"/>
            <w:vAlign w:val="center"/>
          </w:tcPr>
          <w:p w14:paraId="5C6DBADE">
            <w:pPr>
              <w:pStyle w:val="3"/>
              <w:pageBreakBefore w:val="0"/>
              <w:kinsoku/>
              <w:wordWrap/>
              <w:overflowPunct/>
              <w:topLinePunct w:val="0"/>
              <w:autoSpaceDE/>
              <w:autoSpaceDN/>
              <w:bidi w:val="0"/>
              <w:adjustRightInd/>
              <w:snapToGrid/>
              <w:spacing w:line="400" w:lineRule="exact"/>
              <w:ind w:firstLine="240" w:firstLineChars="100"/>
              <w:jc w:val="left"/>
              <w:textAlignment w:val="auto"/>
              <w:rPr>
                <w:rFonts w:hint="default"/>
                <w:sz w:val="24"/>
                <w:szCs w:val="24"/>
                <w:vertAlign w:val="baseline"/>
                <w:lang w:val="en-US" w:eastAsia="zh-CN"/>
              </w:rPr>
            </w:pPr>
            <w:r>
              <w:rPr>
                <w:rFonts w:hint="eastAsia" w:ascii="宋体" w:hAnsi="宋体" w:cs="宋体"/>
                <w:color w:val="000000"/>
                <w:kern w:val="0"/>
                <w:sz w:val="24"/>
                <w:szCs w:val="24"/>
                <w:lang w:bidi="ar"/>
              </w:rPr>
              <w:t>遮光率≥</w:t>
            </w:r>
            <w:r>
              <w:rPr>
                <w:rFonts w:hint="eastAsia" w:ascii="宋体" w:hAnsi="宋体" w:cs="宋体"/>
                <w:color w:val="000000"/>
                <w:kern w:val="0"/>
                <w:sz w:val="24"/>
                <w:szCs w:val="24"/>
                <w:lang w:val="en-US" w:eastAsia="zh-CN" w:bidi="ar"/>
              </w:rPr>
              <w:t>7</w:t>
            </w:r>
            <w:r>
              <w:rPr>
                <w:rFonts w:hint="eastAsia" w:ascii="宋体" w:hAnsi="宋体" w:cs="宋体"/>
                <w:color w:val="000000"/>
                <w:kern w:val="0"/>
                <w:sz w:val="24"/>
                <w:szCs w:val="24"/>
                <w:lang w:bidi="ar"/>
              </w:rPr>
              <w:t>0%以上。</w:t>
            </w:r>
          </w:p>
        </w:tc>
        <w:tc>
          <w:tcPr>
            <w:tcW w:w="924" w:type="dxa"/>
            <w:vMerge w:val="continue"/>
            <w:noWrap w:val="0"/>
            <w:vAlign w:val="top"/>
          </w:tcPr>
          <w:p w14:paraId="19AA4E1A">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32" w:type="dxa"/>
            <w:vMerge w:val="continue"/>
            <w:noWrap w:val="0"/>
            <w:vAlign w:val="top"/>
          </w:tcPr>
          <w:p w14:paraId="624607B1">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3ACB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noWrap w:val="0"/>
            <w:vAlign w:val="top"/>
          </w:tcPr>
          <w:p w14:paraId="73F84A0F">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263" w:type="dxa"/>
            <w:noWrap w:val="0"/>
            <w:vAlign w:val="center"/>
          </w:tcPr>
          <w:p w14:paraId="118E0736">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color w:val="000000"/>
                <w:kern w:val="0"/>
                <w:sz w:val="24"/>
                <w:szCs w:val="24"/>
                <w:lang w:bidi="ar"/>
              </w:rPr>
            </w:pPr>
            <w:r>
              <w:rPr>
                <w:rFonts w:hint="eastAsia" w:ascii="宋体" w:hAnsi="宋体" w:cs="宋体"/>
                <w:color w:val="000000"/>
                <w:kern w:val="0"/>
                <w:sz w:val="24"/>
                <w:lang w:bidi="ar"/>
              </w:rPr>
              <w:t>效果</w:t>
            </w:r>
          </w:p>
        </w:tc>
        <w:tc>
          <w:tcPr>
            <w:tcW w:w="5143" w:type="dxa"/>
            <w:noWrap w:val="0"/>
            <w:vAlign w:val="center"/>
          </w:tcPr>
          <w:p w14:paraId="4508887A">
            <w:pPr>
              <w:pStyle w:val="6"/>
              <w:pageBreakBefore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sz w:val="24"/>
              </w:rPr>
              <w:t>防污、耐脏、易清洗、不起皱、不起球，不褪色、垂感好、无异味。</w:t>
            </w:r>
          </w:p>
        </w:tc>
        <w:tc>
          <w:tcPr>
            <w:tcW w:w="924" w:type="dxa"/>
            <w:vMerge w:val="continue"/>
            <w:noWrap w:val="0"/>
            <w:vAlign w:val="top"/>
          </w:tcPr>
          <w:p w14:paraId="5DF5CAF7">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32" w:type="dxa"/>
            <w:vMerge w:val="continue"/>
            <w:noWrap w:val="0"/>
            <w:vAlign w:val="top"/>
          </w:tcPr>
          <w:p w14:paraId="36A5B0AE">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747C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noWrap w:val="0"/>
            <w:vAlign w:val="top"/>
          </w:tcPr>
          <w:p w14:paraId="7FE93AC2">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263" w:type="dxa"/>
            <w:noWrap w:val="0"/>
            <w:vAlign w:val="center"/>
          </w:tcPr>
          <w:p w14:paraId="5A1CD959">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其他要求</w:t>
            </w:r>
          </w:p>
        </w:tc>
        <w:tc>
          <w:tcPr>
            <w:tcW w:w="5143" w:type="dxa"/>
            <w:noWrap w:val="0"/>
            <w:vAlign w:val="center"/>
          </w:tcPr>
          <w:p w14:paraId="7837CC0A">
            <w:pPr>
              <w:pageBreakBefore w:val="0"/>
              <w:kinsoku/>
              <w:wordWrap/>
              <w:overflowPunct/>
              <w:topLinePunct w:val="0"/>
              <w:autoSpaceDE/>
              <w:autoSpaceDN/>
              <w:bidi w:val="0"/>
              <w:adjustRightInd/>
              <w:snapToGrid/>
              <w:spacing w:line="400" w:lineRule="exact"/>
              <w:jc w:val="both"/>
              <w:textAlignment w:val="auto"/>
              <w:rPr>
                <w:rFonts w:hint="default" w:ascii="宋体" w:hAnsi="宋体" w:cs="宋体"/>
                <w:sz w:val="24"/>
                <w:lang w:val="en-US"/>
              </w:rPr>
            </w:pPr>
            <w:r>
              <w:rPr>
                <w:rFonts w:hint="eastAsia"/>
                <w:sz w:val="21"/>
                <w:szCs w:val="21"/>
                <w:lang w:val="en-US" w:eastAsia="zh-CN"/>
              </w:rPr>
              <w:t>褶皱比1：1.2，</w:t>
            </w:r>
            <w:r>
              <w:rPr>
                <w:rFonts w:hint="eastAsia" w:ascii="宋体" w:hAnsi="宋体" w:eastAsia="宋体" w:cs="宋体"/>
                <w:b w:val="0"/>
                <w:bCs w:val="0"/>
                <w:sz w:val="21"/>
                <w:szCs w:val="21"/>
                <w:lang w:val="en-US" w:eastAsia="zh-CN"/>
              </w:rPr>
              <w:t>底布卷边8CM，左右卷边3CM，工艺精细，</w:t>
            </w:r>
            <w:r>
              <w:rPr>
                <w:rFonts w:hint="eastAsia" w:ascii="宋体" w:hAnsi="宋体" w:cs="宋体"/>
                <w:b w:val="0"/>
                <w:bCs w:val="0"/>
                <w:sz w:val="21"/>
                <w:szCs w:val="21"/>
                <w:lang w:val="en-US" w:eastAsia="zh-CN"/>
              </w:rPr>
              <w:t>含布头带、挂钩及绑带</w:t>
            </w:r>
          </w:p>
        </w:tc>
        <w:tc>
          <w:tcPr>
            <w:tcW w:w="924" w:type="dxa"/>
            <w:vMerge w:val="continue"/>
            <w:noWrap w:val="0"/>
            <w:vAlign w:val="top"/>
          </w:tcPr>
          <w:p w14:paraId="0AAD2CD0">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32" w:type="dxa"/>
            <w:vMerge w:val="continue"/>
            <w:noWrap w:val="0"/>
            <w:vAlign w:val="top"/>
          </w:tcPr>
          <w:p w14:paraId="62D6D2E5">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7DAE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top"/>
          </w:tcPr>
          <w:p w14:paraId="05805EF6">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ascii="宋体" w:hAnsi="宋体" w:cs="宋体"/>
                <w:b w:val="0"/>
                <w:bCs w:val="0"/>
                <w:sz w:val="24"/>
                <w:lang w:eastAsia="zh-CN"/>
              </w:rPr>
              <w:t>隔帘轨道</w:t>
            </w:r>
          </w:p>
        </w:tc>
        <w:tc>
          <w:tcPr>
            <w:tcW w:w="1263" w:type="dxa"/>
            <w:noWrap w:val="0"/>
            <w:vAlign w:val="center"/>
          </w:tcPr>
          <w:p w14:paraId="3338F333">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color w:val="000000"/>
                <w:kern w:val="0"/>
                <w:sz w:val="24"/>
                <w:lang w:val="en-US" w:eastAsia="zh-CN" w:bidi="ar"/>
              </w:rPr>
            </w:pPr>
          </w:p>
        </w:tc>
        <w:tc>
          <w:tcPr>
            <w:tcW w:w="5143" w:type="dxa"/>
            <w:noWrap w:val="0"/>
            <w:vAlign w:val="center"/>
          </w:tcPr>
          <w:p w14:paraId="236A1C38">
            <w:pPr>
              <w:pStyle w:val="3"/>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sz w:val="21"/>
                <w:szCs w:val="21"/>
                <w:lang w:val="en-US" w:eastAsia="zh-CN"/>
              </w:rPr>
            </w:pPr>
            <w:r>
              <w:rPr>
                <w:rFonts w:hint="eastAsia" w:ascii="宋体" w:hAnsi="宋体" w:cs="宋体"/>
                <w:b w:val="0"/>
                <w:bCs w:val="0"/>
                <w:sz w:val="24"/>
                <w:lang w:val="en-US" w:eastAsia="zh-CN"/>
              </w:rPr>
              <w:t>铝型材滑槽10mm*22mm，壁厚2.0，塑料静音轮</w:t>
            </w:r>
          </w:p>
        </w:tc>
        <w:tc>
          <w:tcPr>
            <w:tcW w:w="924" w:type="dxa"/>
            <w:noWrap w:val="0"/>
            <w:vAlign w:val="center"/>
          </w:tcPr>
          <w:p w14:paraId="30326D24">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vertAlign w:val="baseline"/>
                <w:lang w:val="en-US" w:eastAsia="zh-CN"/>
              </w:rPr>
            </w:pPr>
            <w:r>
              <w:rPr>
                <w:rFonts w:hint="eastAsia" w:ascii="宋体" w:hAnsi="宋体" w:cs="仿宋_GB2312"/>
                <w:b w:val="0"/>
                <w:bCs w:val="0"/>
                <w:sz w:val="24"/>
                <w:lang w:val="en-US" w:eastAsia="zh-CN"/>
              </w:rPr>
              <w:t>1000米</w:t>
            </w:r>
          </w:p>
        </w:tc>
        <w:tc>
          <w:tcPr>
            <w:tcW w:w="1032" w:type="dxa"/>
            <w:noWrap w:val="0"/>
            <w:vAlign w:val="top"/>
          </w:tcPr>
          <w:p w14:paraId="210FF3D6">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bl>
    <w:p w14:paraId="43997D95">
      <w:pPr>
        <w:pStyle w:val="2"/>
        <w:keepNext/>
        <w:keepLines/>
        <w:pageBreakBefore w:val="0"/>
        <w:widowControl w:val="0"/>
        <w:kinsoku/>
        <w:wordWrap/>
        <w:overflowPunct/>
        <w:topLinePunct w:val="0"/>
        <w:autoSpaceDE/>
        <w:autoSpaceDN/>
        <w:bidi w:val="0"/>
        <w:adjustRightInd/>
        <w:snapToGrid/>
        <w:spacing w:line="300" w:lineRule="exact"/>
        <w:ind w:firstLine="64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lang w:val="en-US" w:eastAsia="zh-CN"/>
        </w:rPr>
        <w:t>3.</w:t>
      </w:r>
      <w:r>
        <w:rPr>
          <w:rFonts w:hint="eastAsia"/>
          <w:sz w:val="30"/>
          <w:szCs w:val="30"/>
          <w:vertAlign w:val="baseline"/>
          <w:lang w:val="en-US" w:eastAsia="zh-CN"/>
        </w:rPr>
        <w:t>阻燃遮光卷帘</w:t>
      </w:r>
    </w:p>
    <w:tbl>
      <w:tblPr>
        <w:tblStyle w:val="16"/>
        <w:tblpPr w:leftFromText="180" w:rightFromText="180" w:vertAnchor="text" w:horzAnchor="page" w:tblpXSpec="center" w:tblpY="685"/>
        <w:tblOverlap w:val="never"/>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395"/>
        <w:gridCol w:w="4828"/>
        <w:gridCol w:w="912"/>
        <w:gridCol w:w="1044"/>
      </w:tblGrid>
      <w:tr w14:paraId="2D1B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noWrap w:val="0"/>
            <w:vAlign w:val="top"/>
          </w:tcPr>
          <w:p w14:paraId="07F0CF71">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名称</w:t>
            </w:r>
          </w:p>
        </w:tc>
        <w:tc>
          <w:tcPr>
            <w:tcW w:w="1395" w:type="dxa"/>
            <w:noWrap w:val="0"/>
            <w:vAlign w:val="top"/>
          </w:tcPr>
          <w:p w14:paraId="30CA3147">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分类要求</w:t>
            </w:r>
          </w:p>
        </w:tc>
        <w:tc>
          <w:tcPr>
            <w:tcW w:w="4828" w:type="dxa"/>
            <w:noWrap w:val="0"/>
            <w:vAlign w:val="top"/>
          </w:tcPr>
          <w:p w14:paraId="6ED21FD1">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技术规格参数</w:t>
            </w:r>
          </w:p>
        </w:tc>
        <w:tc>
          <w:tcPr>
            <w:tcW w:w="912" w:type="dxa"/>
            <w:noWrap w:val="0"/>
            <w:vAlign w:val="top"/>
          </w:tcPr>
          <w:p w14:paraId="79C07B93">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数量</w:t>
            </w:r>
          </w:p>
        </w:tc>
        <w:tc>
          <w:tcPr>
            <w:tcW w:w="1044" w:type="dxa"/>
            <w:noWrap w:val="0"/>
            <w:vAlign w:val="top"/>
          </w:tcPr>
          <w:p w14:paraId="0E67CA65">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备注</w:t>
            </w:r>
          </w:p>
        </w:tc>
      </w:tr>
      <w:tr w14:paraId="69F6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noWrap w:val="0"/>
            <w:vAlign w:val="center"/>
          </w:tcPr>
          <w:p w14:paraId="435687EB">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阻燃遮光卷帘</w:t>
            </w:r>
          </w:p>
        </w:tc>
        <w:tc>
          <w:tcPr>
            <w:tcW w:w="1395" w:type="dxa"/>
            <w:noWrap w:val="0"/>
            <w:vAlign w:val="top"/>
          </w:tcPr>
          <w:p w14:paraId="0829164F">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纤维含量</w:t>
            </w:r>
          </w:p>
        </w:tc>
        <w:tc>
          <w:tcPr>
            <w:tcW w:w="4828" w:type="dxa"/>
            <w:noWrap w:val="0"/>
            <w:vAlign w:val="top"/>
          </w:tcPr>
          <w:p w14:paraId="189D21F4">
            <w:pPr>
              <w:pageBreakBefore w:val="0"/>
              <w:kinsoku/>
              <w:wordWrap/>
              <w:overflowPunct/>
              <w:topLinePunct w:val="0"/>
              <w:autoSpaceDE/>
              <w:autoSpaceDN/>
              <w:bidi w:val="0"/>
              <w:adjustRightInd/>
              <w:snapToGrid/>
              <w:spacing w:line="400" w:lineRule="exact"/>
              <w:jc w:val="left"/>
              <w:textAlignment w:val="auto"/>
              <w:rPr>
                <w:rFonts w:hint="default"/>
                <w:sz w:val="24"/>
                <w:szCs w:val="24"/>
                <w:vertAlign w:val="baseline"/>
                <w:lang w:val="en-US" w:eastAsia="zh-CN"/>
              </w:rPr>
            </w:pPr>
            <w:r>
              <w:rPr>
                <w:rFonts w:hint="eastAsia"/>
                <w:sz w:val="24"/>
                <w:szCs w:val="24"/>
                <w:vertAlign w:val="baseline"/>
                <w:lang w:val="en-US" w:eastAsia="zh-CN"/>
              </w:rPr>
              <w:t>优质玻璃纤维（涂层除外）</w:t>
            </w:r>
          </w:p>
        </w:tc>
        <w:tc>
          <w:tcPr>
            <w:tcW w:w="912" w:type="dxa"/>
            <w:vMerge w:val="restart"/>
            <w:noWrap w:val="0"/>
            <w:vAlign w:val="center"/>
          </w:tcPr>
          <w:p w14:paraId="1DBBAA8D">
            <w:pPr>
              <w:pageBreakBefore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p>
          <w:p w14:paraId="699B3819">
            <w:pPr>
              <w:pageBreakBefore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p>
          <w:p w14:paraId="37C30C76">
            <w:pPr>
              <w:pageBreakBefore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p>
          <w:p w14:paraId="662608B9">
            <w:pPr>
              <w:pageBreakBefore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p>
          <w:p w14:paraId="4B2419E4">
            <w:pPr>
              <w:pageBreakBefore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150</w:t>
            </w:r>
          </w:p>
          <w:p w14:paraId="39E7FBD5">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1"/>
                <w:szCs w:val="21"/>
                <w:vertAlign w:val="baseline"/>
                <w:lang w:val="en-US" w:eastAsia="zh-CN"/>
              </w:rPr>
              <w:t>平方米</w:t>
            </w:r>
          </w:p>
        </w:tc>
        <w:tc>
          <w:tcPr>
            <w:tcW w:w="1044" w:type="dxa"/>
            <w:vMerge w:val="restart"/>
            <w:noWrap w:val="0"/>
            <w:vAlign w:val="center"/>
          </w:tcPr>
          <w:p w14:paraId="4038A877">
            <w:pPr>
              <w:pStyle w:val="3"/>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lang w:val="en-US" w:eastAsia="zh-CN"/>
              </w:rPr>
            </w:pPr>
          </w:p>
          <w:p w14:paraId="5BC58BD7">
            <w:pPr>
              <w:pStyle w:val="3"/>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lang w:val="en-US" w:eastAsia="zh-CN"/>
              </w:rPr>
            </w:pPr>
          </w:p>
          <w:p w14:paraId="1FCC7E9F">
            <w:pPr>
              <w:pStyle w:val="3"/>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lang w:val="en-US" w:eastAsia="zh-CN"/>
              </w:rPr>
            </w:pPr>
          </w:p>
          <w:p w14:paraId="180D0FF5">
            <w:pPr>
              <w:pStyle w:val="3"/>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lang w:val="en-US" w:eastAsia="zh-CN"/>
              </w:rPr>
            </w:pPr>
          </w:p>
          <w:p w14:paraId="0E7F046B">
            <w:pPr>
              <w:pStyle w:val="3"/>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lang w:val="en-US" w:eastAsia="zh-CN"/>
              </w:rPr>
            </w:pPr>
          </w:p>
          <w:p w14:paraId="44B7CC2A">
            <w:pPr>
              <w:pStyle w:val="3"/>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lang w:val="en-US" w:eastAsia="zh-CN"/>
              </w:rPr>
            </w:pPr>
          </w:p>
          <w:p w14:paraId="501E57ED">
            <w:pPr>
              <w:pStyle w:val="3"/>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lang w:val="en-US" w:eastAsia="zh-CN"/>
              </w:rPr>
            </w:pPr>
            <w:r>
              <w:rPr>
                <w:rFonts w:hint="eastAsia"/>
                <w:lang w:val="en-US" w:eastAsia="zh-CN"/>
              </w:rPr>
              <w:t>办公室</w:t>
            </w:r>
          </w:p>
          <w:p w14:paraId="19F1AAE8">
            <w:pPr>
              <w:pStyle w:val="3"/>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lang w:val="en-US" w:eastAsia="zh-CN"/>
              </w:rPr>
            </w:pPr>
            <w:r>
              <w:rPr>
                <w:rFonts w:hint="eastAsia"/>
                <w:lang w:val="en-US" w:eastAsia="zh-CN"/>
              </w:rPr>
              <w:t>治疗室</w:t>
            </w:r>
          </w:p>
          <w:p w14:paraId="61076ACD">
            <w:pPr>
              <w:pStyle w:val="3"/>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lang w:val="en-US" w:eastAsia="zh-CN"/>
              </w:rPr>
            </w:pPr>
            <w:r>
              <w:rPr>
                <w:rFonts w:hint="eastAsia"/>
                <w:lang w:val="en-US" w:eastAsia="zh-CN"/>
              </w:rPr>
              <w:t>换药室</w:t>
            </w:r>
          </w:p>
          <w:p w14:paraId="421DA34C">
            <w:pPr>
              <w:pStyle w:val="3"/>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default"/>
                <w:lang w:val="en-US" w:eastAsia="zh-CN"/>
              </w:rPr>
            </w:pPr>
            <w:r>
              <w:rPr>
                <w:rFonts w:hint="eastAsia"/>
                <w:lang w:val="en-US" w:eastAsia="zh-CN"/>
              </w:rPr>
              <w:t>处置室</w:t>
            </w:r>
          </w:p>
          <w:p w14:paraId="46BFC083">
            <w:pPr>
              <w:pStyle w:val="2"/>
              <w:pageBreakBefore w:val="0"/>
              <w:kinsoku/>
              <w:wordWrap/>
              <w:overflowPunct/>
              <w:topLinePunct w:val="0"/>
              <w:autoSpaceDE/>
              <w:autoSpaceDN/>
              <w:bidi w:val="0"/>
              <w:adjustRightInd/>
              <w:snapToGrid/>
              <w:spacing w:line="400" w:lineRule="exact"/>
              <w:textAlignment w:val="auto"/>
              <w:rPr>
                <w:rFonts w:hint="default"/>
                <w:sz w:val="21"/>
                <w:szCs w:val="21"/>
                <w:lang w:val="en-US" w:eastAsia="zh-CN"/>
              </w:rPr>
            </w:pPr>
          </w:p>
        </w:tc>
      </w:tr>
      <w:tr w14:paraId="0F14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noWrap w:val="0"/>
            <w:vAlign w:val="center"/>
          </w:tcPr>
          <w:p w14:paraId="6ECAC0CB">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color w:val="000000"/>
                <w:kern w:val="0"/>
                <w:sz w:val="24"/>
                <w:szCs w:val="24"/>
                <w:lang w:bidi="ar"/>
              </w:rPr>
            </w:pPr>
          </w:p>
        </w:tc>
        <w:tc>
          <w:tcPr>
            <w:tcW w:w="1395" w:type="dxa"/>
            <w:noWrap w:val="0"/>
            <w:vAlign w:val="center"/>
          </w:tcPr>
          <w:p w14:paraId="63860E1C">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vertAlign w:val="baseline"/>
                <w:lang w:val="en-US" w:eastAsia="zh-CN"/>
              </w:rPr>
            </w:pPr>
            <w:r>
              <w:rPr>
                <w:rFonts w:hint="eastAsia" w:ascii="宋体" w:hAnsi="宋体" w:cs="宋体"/>
                <w:color w:val="000000"/>
                <w:kern w:val="0"/>
                <w:sz w:val="24"/>
                <w:szCs w:val="24"/>
                <w:lang w:bidi="ar"/>
              </w:rPr>
              <w:t>单位质量</w:t>
            </w:r>
          </w:p>
        </w:tc>
        <w:tc>
          <w:tcPr>
            <w:tcW w:w="4828" w:type="dxa"/>
            <w:noWrap w:val="0"/>
            <w:vAlign w:val="center"/>
          </w:tcPr>
          <w:p w14:paraId="378E06CE">
            <w:pPr>
              <w:pStyle w:val="3"/>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eastAsia="宋体"/>
                <w:sz w:val="24"/>
                <w:szCs w:val="24"/>
                <w:vertAlign w:val="baseline"/>
                <w:lang w:val="en-US" w:eastAsia="zh-CN"/>
              </w:rPr>
            </w:pPr>
            <w:r>
              <w:rPr>
                <w:rFonts w:hint="eastAsia" w:ascii="宋体" w:hAnsi="宋体" w:cs="宋体"/>
                <w:color w:val="000000"/>
                <w:kern w:val="0"/>
                <w:sz w:val="24"/>
                <w:szCs w:val="24"/>
                <w:lang w:bidi="ar"/>
              </w:rPr>
              <w:t xml:space="preserve">≥ </w:t>
            </w:r>
            <w:r>
              <w:rPr>
                <w:rFonts w:hint="eastAsia" w:ascii="宋体" w:hAnsi="宋体" w:cs="宋体"/>
                <w:color w:val="000000"/>
                <w:kern w:val="0"/>
                <w:sz w:val="24"/>
                <w:szCs w:val="24"/>
                <w:lang w:val="en-US" w:eastAsia="zh-CN" w:bidi="ar"/>
              </w:rPr>
              <w:t>400</w:t>
            </w:r>
            <w:r>
              <w:rPr>
                <w:rFonts w:hint="eastAsia" w:ascii="宋体" w:hAnsi="宋体" w:cs="宋体"/>
                <w:color w:val="000000"/>
                <w:kern w:val="0"/>
                <w:sz w:val="24"/>
                <w:szCs w:val="24"/>
                <w:lang w:bidi="ar"/>
              </w:rPr>
              <w:t>g/m</w:t>
            </w:r>
            <w:r>
              <w:rPr>
                <w:rFonts w:hint="eastAsia" w:ascii="宋体" w:hAnsi="宋体" w:cs="宋体"/>
                <w:color w:val="000000"/>
                <w:kern w:val="0"/>
                <w:sz w:val="24"/>
                <w:szCs w:val="24"/>
                <w:vertAlign w:val="superscript"/>
                <w:lang w:val="en-US" w:eastAsia="zh-CN" w:bidi="ar"/>
              </w:rPr>
              <w:t>2</w:t>
            </w:r>
          </w:p>
        </w:tc>
        <w:tc>
          <w:tcPr>
            <w:tcW w:w="912" w:type="dxa"/>
            <w:vMerge w:val="continue"/>
            <w:noWrap w:val="0"/>
            <w:vAlign w:val="top"/>
          </w:tcPr>
          <w:p w14:paraId="417A3348">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44" w:type="dxa"/>
            <w:vMerge w:val="continue"/>
            <w:noWrap w:val="0"/>
            <w:vAlign w:val="top"/>
          </w:tcPr>
          <w:p w14:paraId="23C2C9D9">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6756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noWrap w:val="0"/>
            <w:vAlign w:val="center"/>
          </w:tcPr>
          <w:p w14:paraId="41739D07">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color w:val="000000"/>
                <w:kern w:val="0"/>
                <w:sz w:val="24"/>
                <w:szCs w:val="24"/>
                <w:lang w:val="en-US" w:eastAsia="zh-CN" w:bidi="ar"/>
              </w:rPr>
            </w:pPr>
          </w:p>
        </w:tc>
        <w:tc>
          <w:tcPr>
            <w:tcW w:w="1395" w:type="dxa"/>
            <w:noWrap w:val="0"/>
            <w:vAlign w:val="center"/>
          </w:tcPr>
          <w:p w14:paraId="33A05025">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default" w:eastAsia="宋体"/>
                <w:sz w:val="24"/>
                <w:szCs w:val="24"/>
                <w:vertAlign w:val="baseline"/>
                <w:lang w:val="en-US" w:eastAsia="zh-CN"/>
              </w:rPr>
            </w:pPr>
            <w:r>
              <w:rPr>
                <w:rFonts w:hint="eastAsia"/>
                <w:sz w:val="24"/>
                <w:szCs w:val="24"/>
                <w:vertAlign w:val="baseline"/>
                <w:lang w:val="en-US" w:eastAsia="zh-CN"/>
              </w:rPr>
              <w:t>承重力</w:t>
            </w:r>
          </w:p>
        </w:tc>
        <w:tc>
          <w:tcPr>
            <w:tcW w:w="4828" w:type="dxa"/>
            <w:noWrap w:val="0"/>
            <w:vAlign w:val="center"/>
          </w:tcPr>
          <w:p w14:paraId="51A11911">
            <w:pPr>
              <w:pStyle w:val="3"/>
              <w:pageBreakBefore w:val="0"/>
              <w:kinsoku/>
              <w:wordWrap/>
              <w:overflowPunct/>
              <w:topLinePunct w:val="0"/>
              <w:autoSpaceDE/>
              <w:autoSpaceDN/>
              <w:bidi w:val="0"/>
              <w:adjustRightInd/>
              <w:snapToGrid/>
              <w:spacing w:line="400" w:lineRule="exact"/>
              <w:ind w:firstLine="240" w:firstLineChars="100"/>
              <w:textAlignment w:val="auto"/>
              <w:rPr>
                <w:rFonts w:hint="default" w:ascii="宋体" w:hAnsi="宋体" w:eastAsia="宋体" w:cs="宋体"/>
                <w:sz w:val="24"/>
                <w:szCs w:val="24"/>
                <w:vertAlign w:val="baseline"/>
                <w:lang w:val="en-US" w:eastAsia="zh-CN"/>
              </w:rPr>
            </w:pPr>
            <w:r>
              <w:rPr>
                <w:rFonts w:hint="eastAsia" w:ascii="宋体" w:hAnsi="宋体" w:cs="宋体"/>
                <w:color w:val="000000"/>
                <w:kern w:val="0"/>
                <w:sz w:val="24"/>
                <w:szCs w:val="24"/>
                <w:lang w:bidi="ar"/>
              </w:rPr>
              <w:t>≥</w:t>
            </w:r>
            <w:r>
              <w:rPr>
                <w:rFonts w:hint="eastAsia" w:ascii="宋体" w:hAnsi="宋体" w:cs="宋体"/>
                <w:sz w:val="24"/>
                <w:szCs w:val="24"/>
                <w:vertAlign w:val="baseline"/>
                <w:lang w:val="en-US" w:eastAsia="zh-CN"/>
              </w:rPr>
              <w:t>12kg</w:t>
            </w:r>
          </w:p>
        </w:tc>
        <w:tc>
          <w:tcPr>
            <w:tcW w:w="912" w:type="dxa"/>
            <w:vMerge w:val="continue"/>
            <w:noWrap w:val="0"/>
            <w:vAlign w:val="top"/>
          </w:tcPr>
          <w:p w14:paraId="26179A53">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44" w:type="dxa"/>
            <w:vMerge w:val="continue"/>
            <w:noWrap w:val="0"/>
            <w:vAlign w:val="top"/>
          </w:tcPr>
          <w:p w14:paraId="32B8C1D6">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2DFB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noWrap w:val="0"/>
            <w:vAlign w:val="center"/>
          </w:tcPr>
          <w:p w14:paraId="2A3F7815">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color w:val="000000"/>
                <w:kern w:val="0"/>
                <w:sz w:val="24"/>
                <w:szCs w:val="24"/>
                <w:lang w:bidi="ar"/>
              </w:rPr>
            </w:pPr>
          </w:p>
        </w:tc>
        <w:tc>
          <w:tcPr>
            <w:tcW w:w="1395" w:type="dxa"/>
            <w:noWrap w:val="0"/>
            <w:vAlign w:val="center"/>
          </w:tcPr>
          <w:p w14:paraId="2947F527">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Calibri" w:hAnsi="Calibri" w:eastAsia="宋体" w:cs="Times New Roman"/>
                <w:kern w:val="2"/>
                <w:sz w:val="24"/>
                <w:szCs w:val="24"/>
                <w:vertAlign w:val="baseline"/>
                <w:lang w:val="en-US" w:eastAsia="zh-CN" w:bidi="ar-SA"/>
              </w:rPr>
            </w:pPr>
            <w:r>
              <w:rPr>
                <w:rFonts w:hint="eastAsia" w:ascii="宋体" w:hAnsi="宋体" w:cs="宋体"/>
                <w:color w:val="000000"/>
                <w:kern w:val="0"/>
                <w:sz w:val="24"/>
                <w:szCs w:val="24"/>
                <w:lang w:bidi="ar"/>
              </w:rPr>
              <w:t>颜</w:t>
            </w:r>
            <w:r>
              <w:rPr>
                <w:rFonts w:hint="eastAsia" w:ascii="宋体" w:hAnsi="宋体" w:cs="宋体"/>
                <w:color w:val="000000"/>
                <w:kern w:val="0"/>
                <w:sz w:val="24"/>
                <w:szCs w:val="24"/>
                <w:lang w:val="en-US" w:eastAsia="zh-CN" w:bidi="ar"/>
              </w:rPr>
              <w:t xml:space="preserve"> </w:t>
            </w:r>
            <w:r>
              <w:rPr>
                <w:rFonts w:hint="eastAsia" w:ascii="宋体" w:hAnsi="宋体" w:cs="宋体"/>
                <w:color w:val="000000"/>
                <w:kern w:val="0"/>
                <w:sz w:val="24"/>
                <w:szCs w:val="24"/>
                <w:lang w:bidi="ar"/>
              </w:rPr>
              <w:t>色</w:t>
            </w:r>
          </w:p>
        </w:tc>
        <w:tc>
          <w:tcPr>
            <w:tcW w:w="4828" w:type="dxa"/>
            <w:noWrap w:val="0"/>
            <w:vAlign w:val="center"/>
          </w:tcPr>
          <w:p w14:paraId="4F788D8A">
            <w:pPr>
              <w:pStyle w:val="3"/>
              <w:pageBreakBefore w:val="0"/>
              <w:kinsoku/>
              <w:wordWrap/>
              <w:overflowPunct/>
              <w:topLinePunct w:val="0"/>
              <w:autoSpaceDE/>
              <w:autoSpaceDN/>
              <w:bidi w:val="0"/>
              <w:adjustRightInd/>
              <w:snapToGrid/>
              <w:spacing w:line="400" w:lineRule="exact"/>
              <w:ind w:firstLine="240" w:firstLineChars="100"/>
              <w:textAlignment w:val="auto"/>
              <w:rPr>
                <w:rFonts w:hint="default" w:ascii="Calibri" w:hAnsi="Calibri" w:eastAsia="宋体" w:cs="Times New Roman"/>
                <w:kern w:val="2"/>
                <w:sz w:val="24"/>
                <w:szCs w:val="24"/>
                <w:vertAlign w:val="baseline"/>
                <w:lang w:val="en-US" w:eastAsia="zh-CN" w:bidi="ar-SA"/>
              </w:rPr>
            </w:pPr>
            <w:r>
              <w:rPr>
                <w:rFonts w:hint="eastAsia" w:ascii="宋体" w:hAnsi="宋体" w:cs="宋体"/>
                <w:color w:val="000000"/>
                <w:kern w:val="0"/>
                <w:sz w:val="24"/>
                <w:szCs w:val="24"/>
                <w:lang w:bidi="ar"/>
              </w:rPr>
              <w:t>颜色</w:t>
            </w:r>
            <w:r>
              <w:rPr>
                <w:rFonts w:hint="eastAsia" w:ascii="宋体" w:hAnsi="宋体" w:cs="宋体"/>
                <w:color w:val="000000"/>
                <w:kern w:val="0"/>
                <w:sz w:val="24"/>
                <w:szCs w:val="24"/>
                <w:lang w:val="en-US" w:eastAsia="zh-CN" w:bidi="ar"/>
              </w:rPr>
              <w:t>（待定中标后与采购人确定）</w:t>
            </w:r>
            <w:r>
              <w:rPr>
                <w:rFonts w:hint="eastAsia" w:ascii="宋体" w:hAnsi="宋体" w:cs="宋体"/>
                <w:color w:val="000000"/>
                <w:kern w:val="0"/>
                <w:sz w:val="24"/>
                <w:szCs w:val="24"/>
                <w:lang w:bidi="ar"/>
              </w:rPr>
              <w:t>。</w:t>
            </w:r>
          </w:p>
        </w:tc>
        <w:tc>
          <w:tcPr>
            <w:tcW w:w="912" w:type="dxa"/>
            <w:vMerge w:val="continue"/>
            <w:noWrap w:val="0"/>
            <w:vAlign w:val="top"/>
          </w:tcPr>
          <w:p w14:paraId="2C2BE921">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44" w:type="dxa"/>
            <w:vMerge w:val="continue"/>
            <w:noWrap w:val="0"/>
            <w:vAlign w:val="top"/>
          </w:tcPr>
          <w:p w14:paraId="51EB7BC3">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3950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noWrap w:val="0"/>
            <w:vAlign w:val="center"/>
          </w:tcPr>
          <w:p w14:paraId="1EA099FC">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color w:val="000000"/>
                <w:kern w:val="0"/>
                <w:sz w:val="24"/>
                <w:szCs w:val="24"/>
                <w:lang w:bidi="ar"/>
              </w:rPr>
            </w:pPr>
          </w:p>
        </w:tc>
        <w:tc>
          <w:tcPr>
            <w:tcW w:w="1395" w:type="dxa"/>
            <w:noWrap w:val="0"/>
            <w:vAlign w:val="center"/>
          </w:tcPr>
          <w:p w14:paraId="7DAC784E">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Calibri" w:hAnsi="Calibri" w:eastAsia="宋体" w:cs="Times New Roman"/>
                <w:kern w:val="2"/>
                <w:sz w:val="24"/>
                <w:szCs w:val="24"/>
                <w:vertAlign w:val="baseline"/>
                <w:lang w:val="en-US" w:eastAsia="zh-CN" w:bidi="ar-SA"/>
              </w:rPr>
            </w:pPr>
            <w:r>
              <w:rPr>
                <w:rFonts w:hint="eastAsia" w:ascii="宋体" w:hAnsi="宋体" w:cs="宋体"/>
                <w:color w:val="000000"/>
                <w:kern w:val="0"/>
                <w:sz w:val="24"/>
                <w:szCs w:val="24"/>
                <w:lang w:bidi="ar"/>
              </w:rPr>
              <w:t>阻燃性能</w:t>
            </w:r>
          </w:p>
        </w:tc>
        <w:tc>
          <w:tcPr>
            <w:tcW w:w="4828" w:type="dxa"/>
            <w:noWrap w:val="0"/>
            <w:vAlign w:val="center"/>
          </w:tcPr>
          <w:p w14:paraId="04C6F44D">
            <w:pPr>
              <w:pStyle w:val="3"/>
              <w:pageBreakBefore w:val="0"/>
              <w:kinsoku/>
              <w:wordWrap/>
              <w:overflowPunct/>
              <w:topLinePunct w:val="0"/>
              <w:autoSpaceDE/>
              <w:autoSpaceDN/>
              <w:bidi w:val="0"/>
              <w:adjustRightInd/>
              <w:snapToGrid/>
              <w:spacing w:line="400" w:lineRule="exact"/>
              <w:ind w:left="0" w:leftChars="0" w:firstLine="0" w:firstLineChars="0"/>
              <w:textAlignment w:val="auto"/>
              <w:rPr>
                <w:rFonts w:hint="default" w:ascii="Calibri" w:hAnsi="Calibri" w:eastAsia="宋体" w:cs="Times New Roman"/>
                <w:kern w:val="2"/>
                <w:sz w:val="24"/>
                <w:szCs w:val="24"/>
                <w:vertAlign w:val="baseline"/>
                <w:lang w:val="en-US" w:eastAsia="zh-CN" w:bidi="ar-SA"/>
              </w:rPr>
            </w:pPr>
            <w:r>
              <w:rPr>
                <w:rFonts w:hint="eastAsia" w:ascii="宋体" w:hAnsi="宋体" w:cs="宋体"/>
                <w:color w:val="000000"/>
                <w:kern w:val="0"/>
                <w:sz w:val="24"/>
                <w:szCs w:val="24"/>
                <w:lang w:bidi="ar"/>
              </w:rPr>
              <w:t>符合GB/</w:t>
            </w:r>
            <w:r>
              <w:rPr>
                <w:rFonts w:hint="eastAsia" w:ascii="宋体" w:hAnsi="宋体" w:cs="宋体"/>
                <w:color w:val="000000"/>
                <w:kern w:val="0"/>
                <w:sz w:val="24"/>
                <w:szCs w:val="24"/>
                <w:lang w:val="en-US" w:eastAsia="zh-CN" w:bidi="ar"/>
              </w:rPr>
              <w:t>T17951-2006 B1级别标准或以上（永久性阻燃）</w:t>
            </w:r>
            <w:r>
              <w:rPr>
                <w:rFonts w:hint="eastAsia" w:ascii="宋体" w:hAnsi="宋体" w:cs="宋体"/>
                <w:color w:val="000000"/>
                <w:kern w:val="0"/>
                <w:sz w:val="24"/>
                <w:szCs w:val="24"/>
                <w:lang w:bidi="ar"/>
              </w:rPr>
              <w:t xml:space="preserve"> </w:t>
            </w:r>
          </w:p>
        </w:tc>
        <w:tc>
          <w:tcPr>
            <w:tcW w:w="912" w:type="dxa"/>
            <w:vMerge w:val="continue"/>
            <w:noWrap w:val="0"/>
            <w:vAlign w:val="top"/>
          </w:tcPr>
          <w:p w14:paraId="2C604EC6">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44" w:type="dxa"/>
            <w:vMerge w:val="continue"/>
            <w:noWrap w:val="0"/>
            <w:vAlign w:val="top"/>
          </w:tcPr>
          <w:p w14:paraId="487088F0">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0B08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noWrap w:val="0"/>
            <w:vAlign w:val="center"/>
          </w:tcPr>
          <w:p w14:paraId="6670DAE4">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color w:val="000000"/>
                <w:kern w:val="0"/>
                <w:sz w:val="24"/>
                <w:szCs w:val="24"/>
                <w:lang w:bidi="ar"/>
              </w:rPr>
            </w:pPr>
          </w:p>
        </w:tc>
        <w:tc>
          <w:tcPr>
            <w:tcW w:w="1395" w:type="dxa"/>
            <w:noWrap w:val="0"/>
            <w:vAlign w:val="center"/>
          </w:tcPr>
          <w:p w14:paraId="5162AC2C">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Calibri" w:hAnsi="Calibri" w:eastAsia="宋体" w:cs="Times New Roman"/>
                <w:kern w:val="2"/>
                <w:sz w:val="24"/>
                <w:szCs w:val="24"/>
                <w:vertAlign w:val="baseline"/>
                <w:lang w:val="en-US" w:eastAsia="zh-CN" w:bidi="ar-SA"/>
              </w:rPr>
            </w:pPr>
            <w:r>
              <w:rPr>
                <w:rFonts w:hint="eastAsia" w:ascii="宋体" w:hAnsi="宋体" w:cs="宋体"/>
                <w:color w:val="000000"/>
                <w:kern w:val="0"/>
                <w:sz w:val="24"/>
                <w:szCs w:val="24"/>
                <w:lang w:bidi="ar"/>
              </w:rPr>
              <w:t>环保安全性</w:t>
            </w:r>
          </w:p>
        </w:tc>
        <w:tc>
          <w:tcPr>
            <w:tcW w:w="4828" w:type="dxa"/>
            <w:noWrap w:val="0"/>
            <w:vAlign w:val="center"/>
          </w:tcPr>
          <w:p w14:paraId="4F833421">
            <w:pPr>
              <w:pStyle w:val="3"/>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产品符合GB18401-2010《国家纺织产品基本安全技术规范》C类及以上标准，其中：</w:t>
            </w:r>
          </w:p>
          <w:p w14:paraId="099FD108">
            <w:pPr>
              <w:pStyle w:val="3"/>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 甲醛含量=未检出、无</w:t>
            </w:r>
            <w:r>
              <w:rPr>
                <w:rFonts w:hint="eastAsia" w:ascii="宋体" w:hAnsi="宋体" w:cs="宋体"/>
                <w:color w:val="000000"/>
                <w:kern w:val="0"/>
                <w:sz w:val="24"/>
                <w:szCs w:val="24"/>
                <w:lang w:val="en-US" w:eastAsia="zh-CN" w:bidi="ar"/>
              </w:rPr>
              <w:t>异</w:t>
            </w:r>
            <w:r>
              <w:rPr>
                <w:rFonts w:hint="eastAsia" w:ascii="宋体" w:hAnsi="宋体" w:cs="宋体"/>
                <w:color w:val="000000"/>
                <w:kern w:val="0"/>
                <w:sz w:val="24"/>
                <w:szCs w:val="24"/>
                <w:lang w:bidi="ar"/>
              </w:rPr>
              <w:t>味；</w:t>
            </w:r>
          </w:p>
          <w:p w14:paraId="3F6C660A">
            <w:pPr>
              <w:pStyle w:val="3"/>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 可分解致癌芳香胺染料（24种）=未检出；</w:t>
            </w:r>
          </w:p>
          <w:p w14:paraId="0E55E3CF">
            <w:pPr>
              <w:pStyle w:val="3"/>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3) pH值=</w:t>
            </w:r>
            <w:r>
              <w:rPr>
                <w:rFonts w:hint="eastAsia" w:ascii="宋体" w:hAnsi="宋体" w:cs="宋体"/>
                <w:color w:val="000000"/>
                <w:kern w:val="0"/>
                <w:sz w:val="24"/>
                <w:szCs w:val="24"/>
                <w:lang w:val="en-US" w:eastAsia="zh-CN" w:bidi="ar"/>
              </w:rPr>
              <w:t>4</w:t>
            </w:r>
            <w:r>
              <w:rPr>
                <w:rFonts w:hint="eastAsia" w:ascii="宋体" w:hAnsi="宋体" w:cs="宋体"/>
                <w:color w:val="000000"/>
                <w:kern w:val="0"/>
                <w:sz w:val="24"/>
                <w:szCs w:val="24"/>
                <w:lang w:bidi="ar"/>
              </w:rPr>
              <w:t>.0-</w:t>
            </w:r>
            <w:r>
              <w:rPr>
                <w:rFonts w:hint="eastAsia" w:ascii="宋体" w:hAnsi="宋体" w:cs="宋体"/>
                <w:color w:val="000000"/>
                <w:kern w:val="0"/>
                <w:sz w:val="24"/>
                <w:szCs w:val="24"/>
                <w:lang w:val="en-US" w:eastAsia="zh-CN" w:bidi="ar"/>
              </w:rPr>
              <w:t>9.0</w:t>
            </w:r>
            <w:r>
              <w:rPr>
                <w:rFonts w:hint="eastAsia" w:ascii="宋体" w:hAnsi="宋体" w:cs="宋体"/>
                <w:color w:val="000000"/>
                <w:kern w:val="0"/>
                <w:sz w:val="24"/>
                <w:szCs w:val="24"/>
                <w:lang w:bidi="ar"/>
              </w:rPr>
              <w:t>；</w:t>
            </w:r>
          </w:p>
          <w:p w14:paraId="42B14F62">
            <w:pPr>
              <w:pStyle w:val="3"/>
              <w:pageBreakBefore w:val="0"/>
              <w:kinsoku/>
              <w:wordWrap/>
              <w:overflowPunct/>
              <w:topLinePunct w:val="0"/>
              <w:autoSpaceDE/>
              <w:autoSpaceDN/>
              <w:bidi w:val="0"/>
              <w:adjustRightInd/>
              <w:snapToGrid/>
              <w:spacing w:line="400" w:lineRule="exact"/>
              <w:ind w:left="0" w:leftChars="0" w:firstLine="0" w:firstLineChars="0"/>
              <w:textAlignment w:val="auto"/>
              <w:rPr>
                <w:rFonts w:hint="default" w:ascii="Calibri" w:hAnsi="Calibri" w:eastAsia="宋体" w:cs="Times New Roman"/>
                <w:kern w:val="2"/>
                <w:sz w:val="24"/>
                <w:szCs w:val="24"/>
                <w:vertAlign w:val="baseline"/>
                <w:lang w:val="en-US" w:eastAsia="zh-CN" w:bidi="ar-SA"/>
              </w:rPr>
            </w:pPr>
            <w:r>
              <w:rPr>
                <w:rFonts w:hint="eastAsia" w:ascii="宋体" w:hAnsi="宋体" w:cs="宋体"/>
                <w:color w:val="000000"/>
                <w:kern w:val="0"/>
                <w:sz w:val="24"/>
                <w:szCs w:val="24"/>
                <w:lang w:bidi="ar"/>
              </w:rPr>
              <w:t>4) 耐水色牢度≥</w:t>
            </w:r>
            <w:r>
              <w:rPr>
                <w:rFonts w:hint="eastAsia" w:ascii="宋体" w:hAnsi="宋体" w:cs="宋体"/>
                <w:color w:val="000000"/>
                <w:kern w:val="0"/>
                <w:sz w:val="24"/>
                <w:szCs w:val="24"/>
                <w:lang w:val="en-US" w:eastAsia="zh-CN" w:bidi="ar"/>
              </w:rPr>
              <w:t>3</w:t>
            </w:r>
            <w:r>
              <w:rPr>
                <w:rFonts w:hint="eastAsia" w:ascii="宋体" w:hAnsi="宋体" w:cs="宋体"/>
                <w:color w:val="000000"/>
                <w:kern w:val="0"/>
                <w:sz w:val="24"/>
                <w:szCs w:val="24"/>
                <w:lang w:bidi="ar"/>
              </w:rPr>
              <w:t>级、耐</w:t>
            </w:r>
            <w:r>
              <w:rPr>
                <w:rFonts w:hint="eastAsia" w:ascii="宋体" w:hAnsi="宋体" w:cs="宋体"/>
                <w:color w:val="000000"/>
                <w:kern w:val="0"/>
                <w:sz w:val="24"/>
                <w:szCs w:val="24"/>
                <w:lang w:val="en-US" w:eastAsia="zh-CN" w:bidi="ar"/>
              </w:rPr>
              <w:t>光</w:t>
            </w:r>
            <w:r>
              <w:rPr>
                <w:rFonts w:hint="eastAsia" w:ascii="宋体" w:hAnsi="宋体" w:cs="宋体"/>
                <w:color w:val="000000"/>
                <w:kern w:val="0"/>
                <w:sz w:val="24"/>
                <w:szCs w:val="24"/>
                <w:lang w:bidi="ar"/>
              </w:rPr>
              <w:t>色牢度≥</w:t>
            </w:r>
            <w:r>
              <w:rPr>
                <w:rFonts w:hint="eastAsia" w:ascii="宋体" w:hAnsi="宋体" w:cs="宋体"/>
                <w:color w:val="000000"/>
                <w:kern w:val="0"/>
                <w:sz w:val="24"/>
                <w:szCs w:val="24"/>
                <w:lang w:val="en-US" w:eastAsia="zh-CN" w:bidi="ar"/>
              </w:rPr>
              <w:t>3</w:t>
            </w:r>
            <w:r>
              <w:rPr>
                <w:rFonts w:hint="eastAsia" w:ascii="宋体" w:hAnsi="宋体" w:cs="宋体"/>
                <w:color w:val="000000"/>
                <w:kern w:val="0"/>
                <w:sz w:val="24"/>
                <w:szCs w:val="24"/>
                <w:lang w:bidi="ar"/>
              </w:rPr>
              <w:t>级、耐干摩色牢度≥</w:t>
            </w:r>
            <w:r>
              <w:rPr>
                <w:rFonts w:hint="eastAsia" w:ascii="宋体" w:hAnsi="宋体" w:cs="宋体"/>
                <w:color w:val="000000"/>
                <w:kern w:val="0"/>
                <w:sz w:val="24"/>
                <w:szCs w:val="24"/>
                <w:lang w:val="en-US" w:eastAsia="zh-CN" w:bidi="ar"/>
              </w:rPr>
              <w:t>3</w:t>
            </w:r>
            <w:r>
              <w:rPr>
                <w:rFonts w:hint="eastAsia" w:ascii="宋体" w:hAnsi="宋体" w:cs="宋体"/>
                <w:color w:val="000000"/>
                <w:kern w:val="0"/>
                <w:sz w:val="24"/>
                <w:szCs w:val="24"/>
                <w:lang w:bidi="ar"/>
              </w:rPr>
              <w:t>级。</w:t>
            </w:r>
          </w:p>
        </w:tc>
        <w:tc>
          <w:tcPr>
            <w:tcW w:w="912" w:type="dxa"/>
            <w:vMerge w:val="continue"/>
            <w:noWrap w:val="0"/>
            <w:vAlign w:val="top"/>
          </w:tcPr>
          <w:p w14:paraId="4B380C1B">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44" w:type="dxa"/>
            <w:vMerge w:val="continue"/>
            <w:noWrap w:val="0"/>
            <w:vAlign w:val="top"/>
          </w:tcPr>
          <w:p w14:paraId="7075EE1B">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1FB4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noWrap w:val="0"/>
            <w:vAlign w:val="center"/>
          </w:tcPr>
          <w:p w14:paraId="35DEA3CA">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eastAsia"/>
                <w:sz w:val="24"/>
                <w:szCs w:val="24"/>
                <w:vertAlign w:val="baseline"/>
                <w:lang w:val="en-US" w:eastAsia="zh-CN"/>
              </w:rPr>
            </w:pPr>
          </w:p>
        </w:tc>
        <w:tc>
          <w:tcPr>
            <w:tcW w:w="1395" w:type="dxa"/>
            <w:noWrap w:val="0"/>
            <w:vAlign w:val="center"/>
          </w:tcPr>
          <w:p w14:paraId="6B1A9BA5">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卷管、底杆要求</w:t>
            </w:r>
          </w:p>
        </w:tc>
        <w:tc>
          <w:tcPr>
            <w:tcW w:w="4828" w:type="dxa"/>
            <w:noWrap w:val="0"/>
            <w:vAlign w:val="center"/>
          </w:tcPr>
          <w:p w14:paraId="4A406863">
            <w:pPr>
              <w:pStyle w:val="3"/>
              <w:pageBreakBefore w:val="0"/>
              <w:kinsoku/>
              <w:wordWrap/>
              <w:overflowPunct/>
              <w:topLinePunct w:val="0"/>
              <w:autoSpaceDE/>
              <w:autoSpaceDN/>
              <w:bidi w:val="0"/>
              <w:adjustRightInd/>
              <w:snapToGrid/>
              <w:spacing w:line="400" w:lineRule="exact"/>
              <w:ind w:left="0" w:leftChars="0" w:firstLine="0" w:firstLineChars="0"/>
              <w:textAlignment w:val="auto"/>
              <w:rPr>
                <w:rFonts w:hint="default" w:ascii="Calibri" w:hAnsi="Calibri" w:cs="Calibri"/>
                <w:sz w:val="24"/>
                <w:szCs w:val="24"/>
                <w:vertAlign w:val="baseline"/>
                <w:lang w:val="en-US" w:eastAsia="zh-CN"/>
              </w:rPr>
            </w:pPr>
            <w:r>
              <w:rPr>
                <w:rFonts w:hint="eastAsia"/>
                <w:sz w:val="24"/>
                <w:szCs w:val="24"/>
                <w:vertAlign w:val="baseline"/>
                <w:lang w:val="en-US" w:eastAsia="zh-CN"/>
              </w:rPr>
              <w:t>高密度铝合金，表面阳极氧化处理，卷帘上卷管外形尺寸：直径（外径）38mm</w:t>
            </w:r>
            <w:r>
              <w:rPr>
                <w:rFonts w:hint="default" w:ascii="Calibri" w:hAnsi="Calibri" w:cs="Calibri"/>
                <w:sz w:val="24"/>
                <w:szCs w:val="24"/>
                <w:vertAlign w:val="baseline"/>
                <w:lang w:val="en-US" w:eastAsia="zh-CN"/>
              </w:rPr>
              <w:t>±</w:t>
            </w:r>
            <w:r>
              <w:rPr>
                <w:rFonts w:hint="eastAsia" w:cs="Calibri"/>
                <w:sz w:val="24"/>
                <w:szCs w:val="24"/>
                <w:vertAlign w:val="baseline"/>
                <w:lang w:val="en-US" w:eastAsia="zh-CN"/>
              </w:rPr>
              <w:t>5%,壁厚1.2</w:t>
            </w:r>
            <w:r>
              <w:rPr>
                <w:rFonts w:hint="eastAsia"/>
                <w:sz w:val="24"/>
                <w:szCs w:val="24"/>
                <w:vertAlign w:val="baseline"/>
                <w:lang w:val="en-US" w:eastAsia="zh-CN"/>
              </w:rPr>
              <w:t>mm</w:t>
            </w:r>
            <w:r>
              <w:rPr>
                <w:rFonts w:hint="default" w:ascii="Calibri" w:hAnsi="Calibri" w:cs="Calibri"/>
                <w:sz w:val="24"/>
                <w:szCs w:val="24"/>
                <w:vertAlign w:val="baseline"/>
                <w:lang w:val="en-US" w:eastAsia="zh-CN"/>
              </w:rPr>
              <w:t>±</w:t>
            </w:r>
            <w:r>
              <w:rPr>
                <w:rFonts w:hint="eastAsia" w:cs="Calibri"/>
                <w:sz w:val="24"/>
                <w:szCs w:val="24"/>
                <w:vertAlign w:val="baseline"/>
                <w:lang w:val="en-US" w:eastAsia="zh-CN"/>
              </w:rPr>
              <w:t>5%,卷帘下底杆、底槽外形尺寸：高</w:t>
            </w:r>
            <w:r>
              <w:rPr>
                <w:rFonts w:hint="eastAsia"/>
                <w:sz w:val="24"/>
                <w:szCs w:val="24"/>
                <w:vertAlign w:val="baseline"/>
                <w:lang w:val="en-US" w:eastAsia="zh-CN"/>
              </w:rPr>
              <w:t>35mm</w:t>
            </w:r>
            <w:r>
              <w:rPr>
                <w:rFonts w:hint="default" w:ascii="Calibri" w:hAnsi="Calibri" w:cs="Calibri"/>
                <w:sz w:val="24"/>
                <w:szCs w:val="24"/>
                <w:vertAlign w:val="baseline"/>
                <w:lang w:val="en-US" w:eastAsia="zh-CN"/>
              </w:rPr>
              <w:t>±</w:t>
            </w:r>
            <w:r>
              <w:rPr>
                <w:rFonts w:hint="eastAsia" w:cs="Calibri"/>
                <w:sz w:val="24"/>
                <w:szCs w:val="24"/>
                <w:vertAlign w:val="baseline"/>
                <w:lang w:val="en-US" w:eastAsia="zh-CN"/>
              </w:rPr>
              <w:t>5%,宽9</w:t>
            </w:r>
            <w:r>
              <w:rPr>
                <w:rFonts w:hint="eastAsia"/>
                <w:sz w:val="24"/>
                <w:szCs w:val="24"/>
                <w:vertAlign w:val="baseline"/>
                <w:lang w:val="en-US" w:eastAsia="zh-CN"/>
              </w:rPr>
              <w:t>mm</w:t>
            </w:r>
            <w:r>
              <w:rPr>
                <w:rFonts w:hint="default" w:ascii="Calibri" w:hAnsi="Calibri" w:cs="Calibri"/>
                <w:sz w:val="24"/>
                <w:szCs w:val="24"/>
                <w:vertAlign w:val="baseline"/>
                <w:lang w:val="en-US" w:eastAsia="zh-CN"/>
              </w:rPr>
              <w:t>±</w:t>
            </w:r>
            <w:r>
              <w:rPr>
                <w:rFonts w:hint="eastAsia" w:cs="Calibri"/>
                <w:sz w:val="24"/>
                <w:szCs w:val="24"/>
                <w:vertAlign w:val="baseline"/>
                <w:lang w:val="en-US" w:eastAsia="zh-CN"/>
              </w:rPr>
              <w:t>5%,壁厚1.0</w:t>
            </w:r>
            <w:r>
              <w:rPr>
                <w:rFonts w:hint="eastAsia"/>
                <w:sz w:val="24"/>
                <w:szCs w:val="24"/>
                <w:vertAlign w:val="baseline"/>
                <w:lang w:val="en-US" w:eastAsia="zh-CN"/>
              </w:rPr>
              <w:t>mm</w:t>
            </w:r>
            <w:r>
              <w:rPr>
                <w:rFonts w:hint="default" w:ascii="Calibri" w:hAnsi="Calibri" w:cs="Calibri"/>
                <w:sz w:val="24"/>
                <w:szCs w:val="24"/>
                <w:vertAlign w:val="baseline"/>
                <w:lang w:val="en-US" w:eastAsia="zh-CN"/>
              </w:rPr>
              <w:t>±</w:t>
            </w:r>
            <w:r>
              <w:rPr>
                <w:rFonts w:hint="eastAsia" w:cs="Calibri"/>
                <w:sz w:val="24"/>
                <w:szCs w:val="24"/>
                <w:vertAlign w:val="baseline"/>
                <w:lang w:val="en-US" w:eastAsia="zh-CN"/>
              </w:rPr>
              <w:t>5%。</w:t>
            </w:r>
          </w:p>
        </w:tc>
        <w:tc>
          <w:tcPr>
            <w:tcW w:w="912" w:type="dxa"/>
            <w:vMerge w:val="continue"/>
            <w:noWrap w:val="0"/>
            <w:vAlign w:val="top"/>
          </w:tcPr>
          <w:p w14:paraId="473D7CAE">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44" w:type="dxa"/>
            <w:vMerge w:val="continue"/>
            <w:noWrap w:val="0"/>
            <w:vAlign w:val="top"/>
          </w:tcPr>
          <w:p w14:paraId="7924D970">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1089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noWrap w:val="0"/>
            <w:vAlign w:val="center"/>
          </w:tcPr>
          <w:p w14:paraId="35D81F3A">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eastAsia"/>
                <w:sz w:val="24"/>
                <w:szCs w:val="24"/>
                <w:vertAlign w:val="baseline"/>
                <w:lang w:val="en-US" w:eastAsia="zh-CN"/>
              </w:rPr>
            </w:pPr>
          </w:p>
        </w:tc>
        <w:tc>
          <w:tcPr>
            <w:tcW w:w="1395" w:type="dxa"/>
            <w:noWrap w:val="0"/>
            <w:vAlign w:val="center"/>
          </w:tcPr>
          <w:p w14:paraId="64716D63">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系统要求</w:t>
            </w:r>
          </w:p>
        </w:tc>
        <w:tc>
          <w:tcPr>
            <w:tcW w:w="4828" w:type="dxa"/>
            <w:noWrap w:val="0"/>
            <w:vAlign w:val="center"/>
          </w:tcPr>
          <w:p w14:paraId="4C1088D1">
            <w:pPr>
              <w:pStyle w:val="3"/>
              <w:pageBreakBefore w:val="0"/>
              <w:kinsoku/>
              <w:wordWrap/>
              <w:overflowPunct/>
              <w:topLinePunct w:val="0"/>
              <w:autoSpaceDE/>
              <w:autoSpaceDN/>
              <w:bidi w:val="0"/>
              <w:adjustRightInd/>
              <w:snapToGrid/>
              <w:spacing w:line="400" w:lineRule="exact"/>
              <w:ind w:left="0" w:leftChars="0" w:firstLine="0" w:firstLineChars="0"/>
              <w:textAlignment w:val="auto"/>
              <w:rPr>
                <w:rFonts w:hint="default" w:cs="Calibri"/>
                <w:sz w:val="24"/>
                <w:szCs w:val="24"/>
                <w:vertAlign w:val="baseline"/>
                <w:lang w:val="en-US" w:eastAsia="zh-CN"/>
              </w:rPr>
            </w:pPr>
            <w:r>
              <w:rPr>
                <w:rFonts w:hint="eastAsia"/>
                <w:sz w:val="24"/>
                <w:szCs w:val="24"/>
                <w:vertAlign w:val="baseline"/>
                <w:lang w:val="en-US" w:eastAsia="zh-CN"/>
              </w:rPr>
              <w:t>制头、制尾：高强度铁，表面镀锌，尺寸：宽65mm</w:t>
            </w:r>
            <w:r>
              <w:rPr>
                <w:rFonts w:hint="default" w:ascii="Calibri" w:hAnsi="Calibri" w:cs="Calibri"/>
                <w:sz w:val="24"/>
                <w:szCs w:val="24"/>
                <w:vertAlign w:val="baseline"/>
                <w:lang w:val="en-US" w:eastAsia="zh-CN"/>
              </w:rPr>
              <w:t>±</w:t>
            </w:r>
            <w:r>
              <w:rPr>
                <w:rFonts w:hint="eastAsia" w:cs="Calibri"/>
                <w:sz w:val="24"/>
                <w:szCs w:val="24"/>
                <w:vertAlign w:val="baseline"/>
                <w:lang w:val="en-US" w:eastAsia="zh-CN"/>
              </w:rPr>
              <w:t>5%，长</w:t>
            </w:r>
            <w:r>
              <w:rPr>
                <w:rFonts w:hint="eastAsia"/>
                <w:sz w:val="24"/>
                <w:szCs w:val="24"/>
                <w:vertAlign w:val="baseline"/>
                <w:lang w:val="en-US" w:eastAsia="zh-CN"/>
              </w:rPr>
              <w:t>75mm</w:t>
            </w:r>
            <w:r>
              <w:rPr>
                <w:rFonts w:hint="default" w:ascii="Calibri" w:hAnsi="Calibri" w:cs="Calibri"/>
                <w:sz w:val="24"/>
                <w:szCs w:val="24"/>
                <w:vertAlign w:val="baseline"/>
                <w:lang w:val="en-US" w:eastAsia="zh-CN"/>
              </w:rPr>
              <w:t>±</w:t>
            </w:r>
            <w:r>
              <w:rPr>
                <w:rFonts w:hint="eastAsia" w:cs="Calibri"/>
                <w:sz w:val="24"/>
                <w:szCs w:val="24"/>
                <w:vertAlign w:val="baseline"/>
                <w:lang w:val="en-US" w:eastAsia="zh-CN"/>
              </w:rPr>
              <w:t>5%，</w:t>
            </w:r>
          </w:p>
          <w:p w14:paraId="11616178">
            <w:pPr>
              <w:pStyle w:val="3"/>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cs="Calibri"/>
                <w:sz w:val="24"/>
                <w:szCs w:val="24"/>
                <w:vertAlign w:val="baseline"/>
                <w:lang w:val="en-US" w:eastAsia="zh-CN"/>
              </w:rPr>
            </w:pPr>
            <w:r>
              <w:rPr>
                <w:rFonts w:hint="eastAsia" w:cs="Calibri"/>
                <w:sz w:val="24"/>
                <w:szCs w:val="24"/>
                <w:vertAlign w:val="baseline"/>
                <w:lang w:val="en-US" w:eastAsia="zh-CN"/>
              </w:rPr>
              <w:t>安装码厚度：</w:t>
            </w:r>
            <w:r>
              <w:rPr>
                <w:rFonts w:hint="eastAsia"/>
                <w:sz w:val="24"/>
                <w:szCs w:val="24"/>
                <w:vertAlign w:val="baseline"/>
                <w:lang w:val="en-US" w:eastAsia="zh-CN"/>
              </w:rPr>
              <w:t>2.0mm</w:t>
            </w:r>
            <w:r>
              <w:rPr>
                <w:rFonts w:hint="default" w:ascii="Calibri" w:hAnsi="Calibri" w:cs="Calibri"/>
                <w:sz w:val="24"/>
                <w:szCs w:val="24"/>
                <w:vertAlign w:val="baseline"/>
                <w:lang w:val="en-US" w:eastAsia="zh-CN"/>
              </w:rPr>
              <w:t>±</w:t>
            </w:r>
            <w:r>
              <w:rPr>
                <w:rFonts w:hint="eastAsia" w:cs="Calibri"/>
                <w:sz w:val="24"/>
                <w:szCs w:val="24"/>
                <w:vertAlign w:val="baseline"/>
                <w:lang w:val="en-US" w:eastAsia="zh-CN"/>
              </w:rPr>
              <w:t>5%</w:t>
            </w:r>
          </w:p>
          <w:p w14:paraId="08C25C53">
            <w:pPr>
              <w:pStyle w:val="3"/>
              <w:pageBreakBefore w:val="0"/>
              <w:kinsoku/>
              <w:wordWrap/>
              <w:overflowPunct/>
              <w:topLinePunct w:val="0"/>
              <w:autoSpaceDE/>
              <w:autoSpaceDN/>
              <w:bidi w:val="0"/>
              <w:adjustRightInd/>
              <w:snapToGrid/>
              <w:spacing w:line="400" w:lineRule="exact"/>
              <w:ind w:left="0" w:leftChars="0" w:firstLine="0" w:firstLineChars="0"/>
              <w:textAlignment w:val="auto"/>
              <w:rPr>
                <w:rFonts w:hint="default" w:cs="Calibri"/>
                <w:sz w:val="24"/>
                <w:szCs w:val="24"/>
                <w:vertAlign w:val="baseline"/>
                <w:lang w:val="en-US" w:eastAsia="zh-CN"/>
              </w:rPr>
            </w:pPr>
            <w:r>
              <w:rPr>
                <w:rFonts w:hint="eastAsia" w:cs="Calibri"/>
                <w:sz w:val="24"/>
                <w:szCs w:val="24"/>
                <w:vertAlign w:val="baseline"/>
                <w:lang w:val="en-US" w:eastAsia="zh-CN"/>
              </w:rPr>
              <w:t>拉珠配套</w:t>
            </w:r>
          </w:p>
        </w:tc>
        <w:tc>
          <w:tcPr>
            <w:tcW w:w="912" w:type="dxa"/>
            <w:vMerge w:val="continue"/>
            <w:noWrap w:val="0"/>
            <w:vAlign w:val="top"/>
          </w:tcPr>
          <w:p w14:paraId="0693CB8D">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44" w:type="dxa"/>
            <w:vMerge w:val="continue"/>
            <w:noWrap w:val="0"/>
            <w:vAlign w:val="top"/>
          </w:tcPr>
          <w:p w14:paraId="6388FDEA">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r w14:paraId="1ACA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noWrap w:val="0"/>
            <w:vAlign w:val="center"/>
          </w:tcPr>
          <w:p w14:paraId="48367D3F">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color w:val="000000"/>
                <w:kern w:val="0"/>
                <w:sz w:val="24"/>
                <w:szCs w:val="24"/>
                <w:lang w:bidi="ar"/>
              </w:rPr>
            </w:pPr>
          </w:p>
        </w:tc>
        <w:tc>
          <w:tcPr>
            <w:tcW w:w="1395" w:type="dxa"/>
            <w:noWrap w:val="0"/>
            <w:vAlign w:val="center"/>
          </w:tcPr>
          <w:p w14:paraId="346907DA">
            <w:pPr>
              <w:pStyle w:val="3"/>
              <w:pageBreakBefore w:val="0"/>
              <w:kinsoku/>
              <w:wordWrap/>
              <w:overflowPunct/>
              <w:topLinePunct w:val="0"/>
              <w:autoSpaceDE/>
              <w:autoSpaceDN/>
              <w:bidi w:val="0"/>
              <w:adjustRightInd/>
              <w:snapToGrid/>
              <w:spacing w:line="400" w:lineRule="exact"/>
              <w:ind w:firstLine="0" w:firstLineChars="0"/>
              <w:jc w:val="center"/>
              <w:textAlignment w:val="auto"/>
              <w:rPr>
                <w:rFonts w:hint="default"/>
                <w:sz w:val="24"/>
                <w:szCs w:val="24"/>
                <w:vertAlign w:val="baseline"/>
                <w:lang w:val="en-US" w:eastAsia="zh-CN"/>
              </w:rPr>
            </w:pPr>
            <w:r>
              <w:rPr>
                <w:rFonts w:hint="eastAsia" w:ascii="宋体" w:hAnsi="宋体" w:cs="宋体"/>
                <w:color w:val="000000"/>
                <w:kern w:val="0"/>
                <w:sz w:val="24"/>
                <w:szCs w:val="24"/>
                <w:lang w:bidi="ar"/>
              </w:rPr>
              <w:t>遮光率</w:t>
            </w:r>
          </w:p>
        </w:tc>
        <w:tc>
          <w:tcPr>
            <w:tcW w:w="4828" w:type="dxa"/>
            <w:noWrap w:val="0"/>
            <w:vAlign w:val="center"/>
          </w:tcPr>
          <w:p w14:paraId="4A0441AC">
            <w:pPr>
              <w:pStyle w:val="3"/>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default"/>
                <w:sz w:val="24"/>
                <w:szCs w:val="24"/>
                <w:vertAlign w:val="baseline"/>
                <w:lang w:val="en-US" w:eastAsia="zh-CN"/>
              </w:rPr>
            </w:pPr>
            <w:r>
              <w:rPr>
                <w:rFonts w:hint="eastAsia" w:ascii="宋体" w:hAnsi="宋体" w:cs="宋体"/>
                <w:color w:val="000000"/>
                <w:kern w:val="0"/>
                <w:sz w:val="24"/>
                <w:szCs w:val="24"/>
                <w:lang w:bidi="ar"/>
              </w:rPr>
              <w:t>遮光率≥</w:t>
            </w:r>
            <w:r>
              <w:rPr>
                <w:rFonts w:hint="eastAsia" w:ascii="宋体" w:hAnsi="宋体" w:cs="宋体"/>
                <w:color w:val="000000"/>
                <w:kern w:val="0"/>
                <w:sz w:val="24"/>
                <w:szCs w:val="24"/>
                <w:lang w:val="en-US" w:eastAsia="zh-CN" w:bidi="ar"/>
              </w:rPr>
              <w:t>9</w:t>
            </w:r>
            <w:r>
              <w:rPr>
                <w:rFonts w:hint="eastAsia" w:ascii="宋体" w:hAnsi="宋体" w:cs="宋体"/>
                <w:color w:val="000000"/>
                <w:kern w:val="0"/>
                <w:sz w:val="24"/>
                <w:szCs w:val="24"/>
                <w:lang w:bidi="ar"/>
              </w:rPr>
              <w:t>0%以上。</w:t>
            </w:r>
          </w:p>
        </w:tc>
        <w:tc>
          <w:tcPr>
            <w:tcW w:w="912" w:type="dxa"/>
            <w:vMerge w:val="continue"/>
            <w:noWrap w:val="0"/>
            <w:vAlign w:val="top"/>
          </w:tcPr>
          <w:p w14:paraId="5EA45AD5">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c>
          <w:tcPr>
            <w:tcW w:w="1044" w:type="dxa"/>
            <w:vMerge w:val="continue"/>
            <w:noWrap w:val="0"/>
            <w:vAlign w:val="top"/>
          </w:tcPr>
          <w:p w14:paraId="3F243555">
            <w:pPr>
              <w:pageBreakBefore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p>
        </w:tc>
      </w:tr>
    </w:tbl>
    <w:p w14:paraId="1E94E751">
      <w:pPr>
        <w:pStyle w:val="3"/>
        <w:ind w:left="479" w:leftChars="228" w:firstLine="0" w:firstLineChars="0"/>
        <w:rPr>
          <w:rFonts w:hint="default" w:ascii="宋体" w:hAnsi="宋体" w:eastAsia="宋体" w:cs="宋体"/>
          <w:color w:val="auto"/>
          <w:sz w:val="24"/>
          <w:szCs w:val="24"/>
          <w:lang w:val="en-US" w:eastAsia="zh-CN"/>
        </w:rPr>
      </w:pPr>
    </w:p>
    <w:p w14:paraId="2B60B26A">
      <w:pPr>
        <w:pStyle w:val="3"/>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50741E0F">
      <w:pPr>
        <w:pStyle w:val="3"/>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1.合同签订后5日内中标人到现场查看并与采购人协商样品颜色等事项。</w:t>
      </w:r>
    </w:p>
    <w:p w14:paraId="6FA157F3">
      <w:pPr>
        <w:pStyle w:val="3"/>
        <w:ind w:left="479" w:leftChars="228"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2.样品确认合格后30日内交货。</w:t>
      </w:r>
    </w:p>
    <w:p w14:paraId="22460822">
      <w:pPr>
        <w:pStyle w:val="3"/>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3"/>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1.完成时间：根据采购人要求。</w:t>
      </w:r>
    </w:p>
    <w:p w14:paraId="36224C72">
      <w:pPr>
        <w:pStyle w:val="3"/>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r>
        <w:rPr>
          <w:rFonts w:hint="eastAsia" w:ascii="宋体" w:hAnsi="宋体" w:eastAsia="宋体" w:cs="宋体"/>
          <w:color w:val="auto"/>
          <w:sz w:val="24"/>
          <w:szCs w:val="24"/>
          <w:lang w:val="en-US" w:eastAsia="zh-CN"/>
        </w:rPr>
        <w:t>按照采购人的要求把产品送至指定位置安装。</w:t>
      </w:r>
    </w:p>
    <w:p w14:paraId="176EB87B">
      <w:pPr>
        <w:pStyle w:val="3"/>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3"/>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采购人90日内支付合同金额</w:t>
      </w:r>
      <w:r>
        <w:rPr>
          <w:rFonts w:hint="eastAsia" w:ascii="宋体" w:hAnsi="宋体" w:cs="宋体"/>
          <w:color w:val="auto"/>
          <w:sz w:val="24"/>
          <w:szCs w:val="24"/>
          <w:lang w:val="en-US" w:eastAsia="zh-CN"/>
        </w:rPr>
        <w:t>的</w:t>
      </w:r>
      <w:r>
        <w:rPr>
          <w:rFonts w:hint="eastAsia" w:cs="宋体"/>
          <w:color w:val="auto"/>
          <w:sz w:val="24"/>
          <w:szCs w:val="24"/>
          <w:lang w:val="en-US" w:eastAsia="zh-CN"/>
        </w:rPr>
        <w:t>100</w:t>
      </w:r>
      <w:r>
        <w:rPr>
          <w:rFonts w:hint="eastAsia" w:ascii="宋体" w:hAnsi="宋体" w:cs="宋体"/>
          <w:color w:val="auto"/>
          <w:sz w:val="24"/>
          <w:szCs w:val="24"/>
          <w:lang w:val="en-US" w:eastAsia="zh-CN"/>
        </w:rPr>
        <w:t>%</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3"/>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27680"/>
      <w:bookmarkStart w:id="29" w:name="_Toc3397"/>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E516D58">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2"/>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E619010">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1259F7EC">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6"/>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5"/>
        <w:tblW w:w="90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920"/>
        <w:gridCol w:w="1008"/>
        <w:gridCol w:w="1368"/>
        <w:gridCol w:w="1116"/>
        <w:gridCol w:w="1164"/>
        <w:gridCol w:w="804"/>
      </w:tblGrid>
      <w:tr w14:paraId="208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D122B95">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209916DE">
            <w:pPr>
              <w:jc w:val="center"/>
              <w:rPr>
                <w:rFonts w:hint="eastAsia" w:ascii="宋体" w:hAnsi="宋体" w:cs="宋体"/>
                <w:sz w:val="24"/>
              </w:rPr>
            </w:pPr>
            <w:r>
              <w:rPr>
                <w:rFonts w:hint="eastAsia" w:ascii="宋体" w:hAnsi="宋体" w:cs="宋体"/>
                <w:sz w:val="24"/>
              </w:rPr>
              <w:t>货物名称</w:t>
            </w:r>
          </w:p>
        </w:tc>
        <w:tc>
          <w:tcPr>
            <w:tcW w:w="1920" w:type="dxa"/>
            <w:noWrap w:val="0"/>
            <w:vAlign w:val="center"/>
          </w:tcPr>
          <w:p w14:paraId="2FCCFBCA">
            <w:pPr>
              <w:jc w:val="center"/>
              <w:rPr>
                <w:rFonts w:hint="eastAsia" w:ascii="宋体" w:hAnsi="宋体" w:cs="宋体"/>
                <w:sz w:val="24"/>
              </w:rPr>
            </w:pPr>
            <w:r>
              <w:rPr>
                <w:rFonts w:hint="eastAsia" w:ascii="宋体" w:hAnsi="宋体" w:cs="宋体"/>
                <w:sz w:val="24"/>
              </w:rPr>
              <w:t>制造商家</w:t>
            </w:r>
          </w:p>
        </w:tc>
        <w:tc>
          <w:tcPr>
            <w:tcW w:w="1008" w:type="dxa"/>
            <w:noWrap w:val="0"/>
            <w:vAlign w:val="center"/>
          </w:tcPr>
          <w:p w14:paraId="580E2F18">
            <w:pPr>
              <w:jc w:val="center"/>
              <w:rPr>
                <w:rFonts w:hint="eastAsia" w:ascii="宋体" w:hAnsi="宋体" w:cs="宋体"/>
                <w:sz w:val="24"/>
              </w:rPr>
            </w:pPr>
            <w:r>
              <w:rPr>
                <w:rFonts w:hint="eastAsia" w:ascii="宋体" w:hAnsi="宋体" w:cs="宋体"/>
                <w:sz w:val="24"/>
              </w:rPr>
              <w:t>数量</w:t>
            </w:r>
          </w:p>
        </w:tc>
        <w:tc>
          <w:tcPr>
            <w:tcW w:w="1368" w:type="dxa"/>
            <w:noWrap w:val="0"/>
            <w:vAlign w:val="center"/>
          </w:tcPr>
          <w:p w14:paraId="054DF145">
            <w:pPr>
              <w:jc w:val="center"/>
              <w:rPr>
                <w:rFonts w:hint="eastAsia" w:ascii="宋体" w:hAnsi="宋体" w:cs="宋体"/>
                <w:sz w:val="24"/>
              </w:rPr>
            </w:pPr>
            <w:r>
              <w:rPr>
                <w:rFonts w:hint="eastAsia" w:ascii="宋体" w:hAnsi="宋体" w:cs="宋体"/>
                <w:sz w:val="24"/>
              </w:rPr>
              <w:t>单位</w:t>
            </w:r>
          </w:p>
        </w:tc>
        <w:tc>
          <w:tcPr>
            <w:tcW w:w="1116" w:type="dxa"/>
            <w:noWrap w:val="0"/>
            <w:vAlign w:val="center"/>
          </w:tcPr>
          <w:p w14:paraId="418B821F">
            <w:pPr>
              <w:jc w:val="center"/>
              <w:rPr>
                <w:rFonts w:hint="eastAsia" w:ascii="宋体" w:hAnsi="宋体" w:cs="宋体"/>
                <w:sz w:val="24"/>
              </w:rPr>
            </w:pPr>
            <w:r>
              <w:rPr>
                <w:rFonts w:hint="eastAsia" w:ascii="宋体" w:hAnsi="宋体" w:cs="宋体"/>
                <w:sz w:val="24"/>
              </w:rPr>
              <w:t>单价</w:t>
            </w:r>
          </w:p>
          <w:p w14:paraId="5DD80D3E">
            <w:pPr>
              <w:jc w:val="center"/>
              <w:rPr>
                <w:rFonts w:hint="eastAsia" w:ascii="宋体" w:hAnsi="宋体" w:cs="宋体"/>
                <w:sz w:val="24"/>
              </w:rPr>
            </w:pPr>
            <w:r>
              <w:rPr>
                <w:rFonts w:hint="eastAsia" w:ascii="宋体" w:hAnsi="宋体" w:cs="宋体"/>
                <w:sz w:val="24"/>
              </w:rPr>
              <w:t>（元）</w:t>
            </w:r>
          </w:p>
        </w:tc>
        <w:tc>
          <w:tcPr>
            <w:tcW w:w="1164" w:type="dxa"/>
            <w:noWrap w:val="0"/>
            <w:vAlign w:val="center"/>
          </w:tcPr>
          <w:p w14:paraId="28F1418C">
            <w:pPr>
              <w:jc w:val="center"/>
              <w:rPr>
                <w:rFonts w:hint="eastAsia" w:ascii="宋体" w:hAnsi="宋体" w:cs="宋体"/>
                <w:sz w:val="24"/>
              </w:rPr>
            </w:pPr>
            <w:r>
              <w:rPr>
                <w:rFonts w:hint="eastAsia" w:ascii="宋体" w:hAnsi="宋体" w:cs="宋体"/>
                <w:sz w:val="24"/>
              </w:rPr>
              <w:t>总价</w:t>
            </w:r>
          </w:p>
          <w:p w14:paraId="76BD1230">
            <w:pPr>
              <w:jc w:val="center"/>
              <w:rPr>
                <w:rFonts w:hint="eastAsia" w:ascii="宋体" w:hAnsi="宋体" w:cs="宋体"/>
                <w:sz w:val="24"/>
              </w:rPr>
            </w:pPr>
            <w:r>
              <w:rPr>
                <w:rFonts w:hint="eastAsia" w:ascii="宋体" w:hAnsi="宋体" w:cs="宋体"/>
                <w:sz w:val="24"/>
              </w:rPr>
              <w:t>（元）</w:t>
            </w:r>
          </w:p>
        </w:tc>
        <w:tc>
          <w:tcPr>
            <w:tcW w:w="804" w:type="dxa"/>
            <w:noWrap w:val="0"/>
            <w:vAlign w:val="center"/>
          </w:tcPr>
          <w:p w14:paraId="1D1A05BF">
            <w:pPr>
              <w:ind w:left="355" w:hanging="355" w:hangingChars="148"/>
              <w:jc w:val="center"/>
              <w:rPr>
                <w:rFonts w:hint="eastAsia" w:ascii="宋体" w:hAnsi="宋体" w:cs="宋体"/>
                <w:sz w:val="24"/>
              </w:rPr>
            </w:pPr>
            <w:r>
              <w:rPr>
                <w:rFonts w:hint="eastAsia" w:ascii="宋体" w:hAnsi="宋体" w:cs="宋体"/>
                <w:sz w:val="24"/>
              </w:rPr>
              <w:t>备注</w:t>
            </w:r>
          </w:p>
        </w:tc>
      </w:tr>
      <w:tr w14:paraId="480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center"/>
          </w:tcPr>
          <w:p w14:paraId="3C2CF666">
            <w:pPr>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1275" w:type="dxa"/>
            <w:shd w:val="clear" w:color="auto" w:fill="auto"/>
            <w:noWrap w:val="0"/>
            <w:vAlign w:val="center"/>
          </w:tcPr>
          <w:p w14:paraId="4C9A975C">
            <w:pPr>
              <w:jc w:val="center"/>
              <w:rPr>
                <w:rFonts w:hint="eastAsia" w:asciiTheme="minorHAnsi" w:hAnsiTheme="minorHAnsi" w:eastAsiaTheme="minorEastAsia" w:cstheme="minorBidi"/>
                <w:kern w:val="0"/>
                <w:sz w:val="18"/>
                <w:szCs w:val="18"/>
                <w:lang w:val="en-US" w:eastAsia="zh-CN" w:bidi="ar-SA"/>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阻燃医用窗帘</w:t>
            </w:r>
          </w:p>
        </w:tc>
        <w:tc>
          <w:tcPr>
            <w:tcW w:w="1920" w:type="dxa"/>
            <w:shd w:val="clear" w:color="auto" w:fill="auto"/>
            <w:noWrap w:val="0"/>
            <w:vAlign w:val="center"/>
          </w:tcPr>
          <w:p w14:paraId="4B7859EE">
            <w:pPr>
              <w:jc w:val="center"/>
              <w:rPr>
                <w:rFonts w:hint="eastAsia" w:ascii="Times New Roman" w:hAnsi="Times New Roman" w:eastAsia="宋体" w:cs="Times New Roman"/>
                <w:kern w:val="2"/>
                <w:sz w:val="20"/>
                <w:szCs w:val="22"/>
                <w:lang w:val="en-US" w:eastAsia="zh-CN" w:bidi="ar-SA"/>
              </w:rPr>
            </w:pPr>
          </w:p>
        </w:tc>
        <w:tc>
          <w:tcPr>
            <w:tcW w:w="1008" w:type="dxa"/>
            <w:shd w:val="clear" w:color="auto" w:fill="auto"/>
            <w:noWrap w:val="0"/>
            <w:vAlign w:val="center"/>
          </w:tcPr>
          <w:p w14:paraId="39DF86B0">
            <w:pPr>
              <w:jc w:val="center"/>
              <w:rPr>
                <w:rFonts w:hint="eastAsia" w:ascii="Times New Roman" w:hAnsi="Times New Roman" w:cs="Times New Roman" w:eastAsiaTheme="minorEastAsia"/>
                <w:kern w:val="2"/>
                <w:sz w:val="20"/>
                <w:szCs w:val="22"/>
                <w:lang w:val="en-US" w:eastAsia="zh-CN" w:bidi="ar-SA"/>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600</w:t>
            </w:r>
          </w:p>
        </w:tc>
        <w:tc>
          <w:tcPr>
            <w:tcW w:w="1368" w:type="dxa"/>
            <w:shd w:val="clear" w:color="auto" w:fill="auto"/>
            <w:noWrap w:val="0"/>
            <w:vAlign w:val="center"/>
          </w:tcPr>
          <w:p w14:paraId="62F280F0">
            <w:pPr>
              <w:jc w:val="center"/>
              <w:rPr>
                <w:rFonts w:hint="eastAsia" w:ascii="Times New Roman" w:hAnsi="Times New Roman" w:eastAsia="宋体" w:cs="Times New Roman"/>
                <w:kern w:val="2"/>
                <w:sz w:val="20"/>
                <w:szCs w:val="22"/>
                <w:lang w:val="en-US" w:eastAsia="zh-CN" w:bidi="ar-SA"/>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米</w:t>
            </w:r>
          </w:p>
        </w:tc>
        <w:tc>
          <w:tcPr>
            <w:tcW w:w="1116" w:type="dxa"/>
            <w:noWrap w:val="0"/>
            <w:vAlign w:val="center"/>
          </w:tcPr>
          <w:p w14:paraId="1DC8679C">
            <w:pPr>
              <w:jc w:val="center"/>
              <w:rPr>
                <w:rFonts w:hint="eastAsia" w:ascii="宋体" w:hAnsi="宋体" w:cs="宋体"/>
                <w:sz w:val="24"/>
              </w:rPr>
            </w:pPr>
          </w:p>
        </w:tc>
        <w:tc>
          <w:tcPr>
            <w:tcW w:w="1164" w:type="dxa"/>
            <w:noWrap w:val="0"/>
            <w:vAlign w:val="center"/>
          </w:tcPr>
          <w:p w14:paraId="2E6231DD">
            <w:pPr>
              <w:jc w:val="center"/>
              <w:rPr>
                <w:rFonts w:hint="eastAsia" w:ascii="宋体" w:hAnsi="宋体" w:cs="宋体"/>
                <w:sz w:val="24"/>
              </w:rPr>
            </w:pPr>
          </w:p>
        </w:tc>
        <w:tc>
          <w:tcPr>
            <w:tcW w:w="804" w:type="dxa"/>
            <w:vMerge w:val="restart"/>
            <w:noWrap w:val="0"/>
            <w:vAlign w:val="center"/>
          </w:tcPr>
          <w:p w14:paraId="30F7DB3A">
            <w:pPr>
              <w:jc w:val="center"/>
              <w:rPr>
                <w:rFonts w:hint="eastAsia" w:ascii="宋体" w:hAnsi="宋体" w:eastAsia="宋体" w:cs="宋体"/>
                <w:sz w:val="24"/>
                <w:lang w:eastAsia="zh-CN"/>
              </w:rPr>
            </w:pPr>
            <w:r>
              <w:rPr>
                <w:rFonts w:hint="eastAsia" w:ascii="宋体" w:hAnsi="宋体" w:cs="宋体"/>
                <w:sz w:val="24"/>
                <w:lang w:eastAsia="zh-CN"/>
              </w:rPr>
              <w:t>包含轨道</w:t>
            </w:r>
          </w:p>
        </w:tc>
      </w:tr>
      <w:tr w14:paraId="117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14417B0">
            <w:pPr>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275" w:type="dxa"/>
            <w:shd w:val="clear" w:color="auto" w:fill="auto"/>
            <w:noWrap w:val="0"/>
            <w:vAlign w:val="center"/>
          </w:tcPr>
          <w:p w14:paraId="68AFFFF9">
            <w:pPr>
              <w:jc w:val="center"/>
              <w:rPr>
                <w:rFonts w:hint="eastAsia" w:asciiTheme="minorHAnsi" w:hAnsiTheme="minorHAnsi" w:eastAsiaTheme="minorEastAsia" w:cstheme="minorBidi"/>
                <w:kern w:val="0"/>
                <w:sz w:val="18"/>
                <w:szCs w:val="18"/>
                <w:lang w:val="en-US" w:eastAsia="zh-CN" w:bidi="ar-SA"/>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阻燃医用隔帘</w:t>
            </w:r>
          </w:p>
        </w:tc>
        <w:tc>
          <w:tcPr>
            <w:tcW w:w="1920" w:type="dxa"/>
            <w:shd w:val="clear" w:color="auto" w:fill="auto"/>
            <w:noWrap w:val="0"/>
            <w:vAlign w:val="center"/>
          </w:tcPr>
          <w:p w14:paraId="4589C5EB">
            <w:pPr>
              <w:jc w:val="center"/>
              <w:rPr>
                <w:rFonts w:hint="eastAsia" w:ascii="Times New Roman" w:hAnsi="Times New Roman" w:eastAsia="宋体" w:cs="Times New Roman"/>
                <w:kern w:val="2"/>
                <w:sz w:val="20"/>
                <w:szCs w:val="22"/>
                <w:lang w:val="en-US" w:eastAsia="zh-CN" w:bidi="ar-SA"/>
              </w:rPr>
            </w:pPr>
          </w:p>
        </w:tc>
        <w:tc>
          <w:tcPr>
            <w:tcW w:w="1008" w:type="dxa"/>
            <w:shd w:val="clear" w:color="auto" w:fill="auto"/>
            <w:noWrap w:val="0"/>
            <w:vAlign w:val="center"/>
          </w:tcPr>
          <w:p w14:paraId="4D462A05">
            <w:pPr>
              <w:jc w:val="center"/>
              <w:rPr>
                <w:rFonts w:hint="eastAsia" w:ascii="Times New Roman" w:hAnsi="Times New Roman" w:eastAsia="宋体" w:cs="Times New Roman"/>
                <w:kern w:val="2"/>
                <w:sz w:val="20"/>
                <w:szCs w:val="22"/>
                <w:lang w:val="en-US" w:eastAsia="zh-CN" w:bidi="ar-SA"/>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2000</w:t>
            </w:r>
          </w:p>
        </w:tc>
        <w:tc>
          <w:tcPr>
            <w:tcW w:w="1368" w:type="dxa"/>
            <w:shd w:val="clear" w:color="auto" w:fill="auto"/>
            <w:noWrap w:val="0"/>
            <w:vAlign w:val="center"/>
          </w:tcPr>
          <w:p w14:paraId="20382C32">
            <w:pPr>
              <w:jc w:val="center"/>
              <w:rPr>
                <w:rFonts w:hint="eastAsia" w:ascii="Times New Roman" w:hAnsi="Times New Roman" w:eastAsia="宋体" w:cs="Times New Roman"/>
                <w:kern w:val="2"/>
                <w:sz w:val="20"/>
                <w:szCs w:val="22"/>
                <w:lang w:val="en-US" w:eastAsia="zh-CN" w:bidi="ar-SA"/>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米</w:t>
            </w:r>
          </w:p>
        </w:tc>
        <w:tc>
          <w:tcPr>
            <w:tcW w:w="1116" w:type="dxa"/>
            <w:noWrap w:val="0"/>
            <w:vAlign w:val="center"/>
          </w:tcPr>
          <w:p w14:paraId="55E9248F">
            <w:pPr>
              <w:jc w:val="center"/>
              <w:rPr>
                <w:rFonts w:hint="eastAsia" w:ascii="宋体" w:hAnsi="宋体" w:cs="宋体"/>
                <w:sz w:val="24"/>
              </w:rPr>
            </w:pPr>
          </w:p>
        </w:tc>
        <w:tc>
          <w:tcPr>
            <w:tcW w:w="1164" w:type="dxa"/>
            <w:noWrap w:val="0"/>
            <w:vAlign w:val="center"/>
          </w:tcPr>
          <w:p w14:paraId="54142C99">
            <w:pPr>
              <w:jc w:val="center"/>
              <w:rPr>
                <w:rFonts w:hint="eastAsia" w:ascii="宋体" w:hAnsi="宋体" w:cs="宋体"/>
                <w:sz w:val="24"/>
              </w:rPr>
            </w:pPr>
          </w:p>
        </w:tc>
        <w:tc>
          <w:tcPr>
            <w:tcW w:w="804" w:type="dxa"/>
            <w:vMerge w:val="continue"/>
            <w:noWrap w:val="0"/>
            <w:vAlign w:val="top"/>
          </w:tcPr>
          <w:p w14:paraId="17E7D5F3">
            <w:pPr>
              <w:rPr>
                <w:rFonts w:hint="eastAsia" w:ascii="宋体" w:hAnsi="宋体" w:cs="宋体"/>
                <w:sz w:val="24"/>
              </w:rPr>
            </w:pPr>
          </w:p>
        </w:tc>
      </w:tr>
      <w:tr w14:paraId="082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6BF28FBE">
            <w:pPr>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275" w:type="dxa"/>
            <w:shd w:val="clear" w:color="auto" w:fill="auto"/>
            <w:noWrap w:val="0"/>
            <w:vAlign w:val="center"/>
          </w:tcPr>
          <w:p w14:paraId="65457F7E">
            <w:pPr>
              <w:jc w:val="center"/>
              <w:rPr>
                <w:rFonts w:hint="eastAsia" w:asciiTheme="minorHAnsi" w:hAnsiTheme="minorHAnsi" w:eastAsiaTheme="minorEastAsia" w:cstheme="minorBidi"/>
                <w:kern w:val="0"/>
                <w:sz w:val="18"/>
                <w:szCs w:val="18"/>
                <w:lang w:val="en-US" w:eastAsia="zh-CN" w:bidi="ar-SA"/>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阻燃遮光卷帘</w:t>
            </w:r>
          </w:p>
        </w:tc>
        <w:tc>
          <w:tcPr>
            <w:tcW w:w="1920" w:type="dxa"/>
            <w:shd w:val="clear" w:color="auto" w:fill="auto"/>
            <w:noWrap w:val="0"/>
            <w:vAlign w:val="center"/>
          </w:tcPr>
          <w:p w14:paraId="70A258EC">
            <w:pPr>
              <w:jc w:val="center"/>
              <w:rPr>
                <w:rFonts w:hint="eastAsia" w:ascii="Times New Roman" w:hAnsi="Times New Roman" w:eastAsia="宋体" w:cs="Times New Roman"/>
                <w:kern w:val="2"/>
                <w:sz w:val="20"/>
                <w:szCs w:val="22"/>
                <w:lang w:val="en-US" w:eastAsia="zh-CN" w:bidi="ar-SA"/>
              </w:rPr>
            </w:pPr>
          </w:p>
        </w:tc>
        <w:tc>
          <w:tcPr>
            <w:tcW w:w="1008" w:type="dxa"/>
            <w:shd w:val="clear" w:color="auto" w:fill="auto"/>
            <w:noWrap w:val="0"/>
            <w:vAlign w:val="center"/>
          </w:tcPr>
          <w:p w14:paraId="21FD6794">
            <w:pPr>
              <w:jc w:val="center"/>
              <w:rPr>
                <w:rFonts w:hint="eastAsia" w:ascii="Times New Roman" w:hAnsi="Times New Roman" w:eastAsia="宋体" w:cs="Times New Roman"/>
                <w:kern w:val="2"/>
                <w:sz w:val="20"/>
                <w:szCs w:val="22"/>
                <w:lang w:val="en-US" w:eastAsia="zh-CN" w:bidi="ar-SA"/>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150</w:t>
            </w:r>
          </w:p>
        </w:tc>
        <w:tc>
          <w:tcPr>
            <w:tcW w:w="1368" w:type="dxa"/>
            <w:shd w:val="clear" w:color="auto" w:fill="auto"/>
            <w:noWrap w:val="0"/>
            <w:vAlign w:val="center"/>
          </w:tcPr>
          <w:p w14:paraId="31385128">
            <w:pPr>
              <w:jc w:val="center"/>
              <w:rPr>
                <w:rFonts w:hint="eastAsia" w:ascii="Times New Roman" w:hAnsi="Times New Roman" w:eastAsia="宋体" w:cs="Times New Roman"/>
                <w:kern w:val="2"/>
                <w:sz w:val="20"/>
                <w:szCs w:val="22"/>
                <w:lang w:val="en-US" w:eastAsia="zh-CN" w:bidi="ar-SA"/>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平方米</w:t>
            </w:r>
          </w:p>
        </w:tc>
        <w:tc>
          <w:tcPr>
            <w:tcW w:w="1116" w:type="dxa"/>
            <w:noWrap w:val="0"/>
            <w:vAlign w:val="center"/>
          </w:tcPr>
          <w:p w14:paraId="30CA7D13">
            <w:pPr>
              <w:jc w:val="center"/>
              <w:rPr>
                <w:rFonts w:hint="eastAsia" w:ascii="宋体" w:hAnsi="宋体" w:cs="宋体"/>
                <w:sz w:val="24"/>
              </w:rPr>
            </w:pPr>
          </w:p>
        </w:tc>
        <w:tc>
          <w:tcPr>
            <w:tcW w:w="1164" w:type="dxa"/>
            <w:noWrap w:val="0"/>
            <w:vAlign w:val="center"/>
          </w:tcPr>
          <w:p w14:paraId="5D9EE05C">
            <w:pPr>
              <w:jc w:val="center"/>
              <w:rPr>
                <w:rFonts w:hint="eastAsia" w:ascii="宋体" w:hAnsi="宋体" w:cs="宋体"/>
                <w:sz w:val="24"/>
              </w:rPr>
            </w:pPr>
          </w:p>
        </w:tc>
        <w:tc>
          <w:tcPr>
            <w:tcW w:w="804" w:type="dxa"/>
            <w:noWrap w:val="0"/>
            <w:vAlign w:val="top"/>
          </w:tcPr>
          <w:p w14:paraId="4BB61A4A">
            <w:pPr>
              <w:rPr>
                <w:rFonts w:hint="eastAsia" w:ascii="宋体" w:hAnsi="宋体" w:cs="宋体"/>
                <w:sz w:val="24"/>
              </w:rPr>
            </w:pPr>
          </w:p>
        </w:tc>
      </w:tr>
      <w:tr w14:paraId="7663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81" w:type="dxa"/>
            <w:gridSpan w:val="8"/>
            <w:noWrap w:val="0"/>
            <w:vAlign w:val="center"/>
          </w:tcPr>
          <w:p w14:paraId="200CB9A8">
            <w:pPr>
              <w:rPr>
                <w:rFonts w:hint="eastAsia" w:ascii="宋体" w:hAnsi="宋体" w:cs="宋体"/>
                <w:sz w:val="24"/>
              </w:rPr>
            </w:pPr>
            <w:r>
              <w:rPr>
                <w:rFonts w:hint="eastAsia" w:ascii="宋体" w:hAnsi="宋体" w:cs="宋体"/>
                <w:sz w:val="24"/>
              </w:rPr>
              <w:t>合计金额（大写）：</w:t>
            </w:r>
          </w:p>
        </w:tc>
      </w:tr>
    </w:tbl>
    <w:p w14:paraId="4138ABAF">
      <w:pPr>
        <w:pStyle w:val="6"/>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3FEC4031">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1DAA46A0">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6"/>
        <w:rPr>
          <w:rFonts w:hint="eastAsia"/>
          <w:sz w:val="24"/>
        </w:rPr>
      </w:pPr>
    </w:p>
    <w:p w14:paraId="29EAF9DA">
      <w:pPr>
        <w:pStyle w:val="7"/>
        <w:rPr>
          <w:rFonts w:hint="eastAsia"/>
          <w:sz w:val="24"/>
        </w:rPr>
      </w:pPr>
    </w:p>
    <w:p w14:paraId="44E4512A">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14:paraId="6FFD20EA">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2"/>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2"/>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7"/>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3"/>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2744079D"/>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492C598A"/>
    <w:multiLevelType w:val="singleLevel"/>
    <w:tmpl w:val="492C598A"/>
    <w:lvl w:ilvl="0" w:tentative="0">
      <w:start w:val="1"/>
      <w:numFmt w:val="decimal"/>
      <w:suff w:val="space"/>
      <w:lvlText w:val="%1)"/>
      <w:lvlJc w:val="left"/>
    </w:lvl>
  </w:abstractNum>
  <w:abstractNum w:abstractNumId="4">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68016C"/>
    <w:multiLevelType w:val="singleLevel"/>
    <w:tmpl w:val="5A68016C"/>
    <w:lvl w:ilvl="0" w:tentative="0">
      <w:start w:val="2"/>
      <w:numFmt w:val="decimal"/>
      <w:suff w:val="nothing"/>
      <w:lvlText w:val="%1、"/>
      <w:lvlJc w:val="left"/>
      <w:pPr>
        <w:ind w:left="481" w:firstLine="0"/>
      </w:pPr>
    </w:lvl>
  </w:abstractNum>
  <w:abstractNum w:abstractNumId="6">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3312117"/>
    <w:rsid w:val="044E51C5"/>
    <w:rsid w:val="04A56D22"/>
    <w:rsid w:val="05A73BC6"/>
    <w:rsid w:val="05C95532"/>
    <w:rsid w:val="061044D7"/>
    <w:rsid w:val="069E4015"/>
    <w:rsid w:val="082774BE"/>
    <w:rsid w:val="09124A1D"/>
    <w:rsid w:val="095F7AF5"/>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CC3154"/>
    <w:rsid w:val="22947F00"/>
    <w:rsid w:val="23902475"/>
    <w:rsid w:val="239E61C1"/>
    <w:rsid w:val="259801CB"/>
    <w:rsid w:val="268F0FD1"/>
    <w:rsid w:val="27644041"/>
    <w:rsid w:val="28FC7A35"/>
    <w:rsid w:val="2A1047F1"/>
    <w:rsid w:val="2AE95BE6"/>
    <w:rsid w:val="2B4F4C91"/>
    <w:rsid w:val="2C0F10F4"/>
    <w:rsid w:val="2C974493"/>
    <w:rsid w:val="2D543928"/>
    <w:rsid w:val="2D5B63DD"/>
    <w:rsid w:val="2D862680"/>
    <w:rsid w:val="2DBA37B3"/>
    <w:rsid w:val="2E8C6168"/>
    <w:rsid w:val="2F0E0B67"/>
    <w:rsid w:val="2F2A085D"/>
    <w:rsid w:val="2FD6310C"/>
    <w:rsid w:val="30475B03"/>
    <w:rsid w:val="31C75BFC"/>
    <w:rsid w:val="31E056B1"/>
    <w:rsid w:val="322C2A29"/>
    <w:rsid w:val="32415C43"/>
    <w:rsid w:val="324E00CB"/>
    <w:rsid w:val="336D52FF"/>
    <w:rsid w:val="33935B44"/>
    <w:rsid w:val="357B5200"/>
    <w:rsid w:val="36AB3566"/>
    <w:rsid w:val="37FC6D3C"/>
    <w:rsid w:val="38CF6C67"/>
    <w:rsid w:val="399E4444"/>
    <w:rsid w:val="3A027D9F"/>
    <w:rsid w:val="3B4B5EE5"/>
    <w:rsid w:val="3DA22932"/>
    <w:rsid w:val="3E1E4076"/>
    <w:rsid w:val="3F806480"/>
    <w:rsid w:val="427A2742"/>
    <w:rsid w:val="42EA597B"/>
    <w:rsid w:val="435B5C38"/>
    <w:rsid w:val="43FD38FB"/>
    <w:rsid w:val="4411464B"/>
    <w:rsid w:val="441E338F"/>
    <w:rsid w:val="45AB4CC4"/>
    <w:rsid w:val="45F91CA4"/>
    <w:rsid w:val="467458A4"/>
    <w:rsid w:val="46F04E55"/>
    <w:rsid w:val="47444D75"/>
    <w:rsid w:val="48C81FD4"/>
    <w:rsid w:val="48E803B4"/>
    <w:rsid w:val="498F7B0C"/>
    <w:rsid w:val="4A1A4C1E"/>
    <w:rsid w:val="4A6A4F1F"/>
    <w:rsid w:val="4AE905BD"/>
    <w:rsid w:val="4AF905C9"/>
    <w:rsid w:val="4C192B2B"/>
    <w:rsid w:val="4C5A31D0"/>
    <w:rsid w:val="4C667968"/>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E2CB1"/>
    <w:rsid w:val="5F3F5BA7"/>
    <w:rsid w:val="5FAB2C98"/>
    <w:rsid w:val="5FF6089C"/>
    <w:rsid w:val="6005277B"/>
    <w:rsid w:val="603D5D93"/>
    <w:rsid w:val="622D6AC7"/>
    <w:rsid w:val="62835C1F"/>
    <w:rsid w:val="632736DB"/>
    <w:rsid w:val="635A475F"/>
    <w:rsid w:val="65BC61A8"/>
    <w:rsid w:val="65DC34B4"/>
    <w:rsid w:val="65F451AE"/>
    <w:rsid w:val="66CC61C3"/>
    <w:rsid w:val="66E13CC8"/>
    <w:rsid w:val="67F65E7C"/>
    <w:rsid w:val="682F0B15"/>
    <w:rsid w:val="684B69E3"/>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91436BF"/>
    <w:rsid w:val="7A3410D9"/>
    <w:rsid w:val="7AA11235"/>
    <w:rsid w:val="7CB25553"/>
    <w:rsid w:val="7CCA39E8"/>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2">
    <w:name w:val="heading 2"/>
    <w:basedOn w:val="1"/>
    <w:next w:val="3"/>
    <w:autoRedefine/>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9494</Words>
  <Characters>9996</Characters>
  <Lines>0</Lines>
  <Paragraphs>0</Paragraphs>
  <TotalTime>0</TotalTime>
  <ScaleCrop>false</ScaleCrop>
  <LinksUpToDate>false</LinksUpToDate>
  <CharactersWithSpaces>10102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2024-11-11T09:02:12Z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CF7D118F894A475181483CAA4CF2D6A0_13</vt:lpwstr>
  </property>
</Properties>
</file>